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1C6" w:rsidRPr="00CC13EF" w:rsidRDefault="006D61C6" w:rsidP="006D61C6">
      <w:pPr>
        <w:snapToGrid w:val="0"/>
        <w:spacing w:line="560" w:lineRule="exact"/>
        <w:rPr>
          <w:rFonts w:ascii="华文中宋" w:eastAsia="华文中宋" w:hAnsi="华文中宋" w:cstheme="minorBidi"/>
          <w:sz w:val="36"/>
          <w:szCs w:val="36"/>
        </w:rPr>
      </w:pPr>
      <w:r w:rsidRPr="00CC13EF">
        <w:rPr>
          <w:rFonts w:ascii="仿宋_GB2312" w:eastAsia="仿宋_GB2312" w:hAnsi="宋体" w:hint="eastAsia"/>
          <w:sz w:val="32"/>
          <w:szCs w:val="32"/>
        </w:rPr>
        <w:t>附件</w:t>
      </w:r>
      <w:r w:rsidR="0033169E">
        <w:rPr>
          <w:rFonts w:ascii="仿宋_GB2312" w:eastAsia="仿宋_GB2312" w:hAnsi="宋体" w:hint="eastAsia"/>
          <w:sz w:val="32"/>
          <w:szCs w:val="32"/>
        </w:rPr>
        <w:t>9</w:t>
      </w:r>
      <w:r w:rsidR="00A234DC" w:rsidRPr="00CC13EF">
        <w:rPr>
          <w:rFonts w:ascii="仿宋_GB2312" w:eastAsia="仿宋_GB2312" w:hAnsi="宋体" w:hint="eastAsia"/>
          <w:sz w:val="32"/>
          <w:szCs w:val="32"/>
        </w:rPr>
        <w:t xml:space="preserve">                                   </w:t>
      </w:r>
    </w:p>
    <w:p w:rsidR="005500FC" w:rsidRPr="00CC13EF" w:rsidRDefault="005500FC" w:rsidP="006D61C6">
      <w:pPr>
        <w:snapToGrid w:val="0"/>
        <w:spacing w:line="560" w:lineRule="exact"/>
        <w:jc w:val="center"/>
        <w:rPr>
          <w:rFonts w:ascii="华文中宋" w:eastAsia="华文中宋" w:hAnsi="华文中宋" w:cstheme="minorBidi"/>
          <w:sz w:val="36"/>
          <w:szCs w:val="36"/>
        </w:rPr>
      </w:pPr>
      <w:r w:rsidRPr="00CC13EF">
        <w:rPr>
          <w:rFonts w:ascii="华文中宋" w:eastAsia="华文中宋" w:hAnsi="华文中宋" w:cstheme="minorBidi" w:hint="eastAsia"/>
          <w:sz w:val="36"/>
          <w:szCs w:val="36"/>
        </w:rPr>
        <w:t>上海证券交易所</w:t>
      </w:r>
      <w:r w:rsidR="0041509E" w:rsidRPr="00CC13EF">
        <w:rPr>
          <w:rFonts w:ascii="华文中宋" w:eastAsia="华文中宋" w:hAnsi="华文中宋" w:cstheme="minorBidi" w:hint="eastAsia"/>
          <w:sz w:val="36"/>
          <w:szCs w:val="36"/>
        </w:rPr>
        <w:t>科创</w:t>
      </w:r>
      <w:r w:rsidR="003A0789" w:rsidRPr="00CC13EF">
        <w:rPr>
          <w:rFonts w:ascii="华文中宋" w:eastAsia="华文中宋" w:hAnsi="华文中宋" w:cstheme="minorBidi" w:hint="eastAsia"/>
          <w:sz w:val="36"/>
          <w:szCs w:val="36"/>
        </w:rPr>
        <w:t>板</w:t>
      </w:r>
      <w:r w:rsidRPr="00CC13EF">
        <w:rPr>
          <w:rFonts w:ascii="华文中宋" w:eastAsia="华文中宋" w:hAnsi="华文中宋" w:cstheme="minorBidi" w:hint="eastAsia"/>
          <w:sz w:val="36"/>
          <w:szCs w:val="36"/>
        </w:rPr>
        <w:t>股票上市规则</w:t>
      </w:r>
    </w:p>
    <w:p w:rsidR="00B0302B" w:rsidRPr="00CC13EF" w:rsidRDefault="00C60AD7" w:rsidP="006D61C6">
      <w:pPr>
        <w:snapToGrid w:val="0"/>
        <w:spacing w:line="560" w:lineRule="exact"/>
        <w:jc w:val="center"/>
        <w:rPr>
          <w:rFonts w:ascii="华文中宋" w:eastAsia="华文中宋" w:hAnsi="华文中宋" w:cstheme="minorBidi"/>
          <w:sz w:val="36"/>
          <w:szCs w:val="36"/>
        </w:rPr>
      </w:pPr>
      <w:r w:rsidRPr="00CC13EF">
        <w:rPr>
          <w:rFonts w:ascii="华文中宋" w:eastAsia="华文中宋" w:hAnsi="华文中宋" w:cstheme="minorBidi" w:hint="eastAsia"/>
          <w:sz w:val="36"/>
          <w:szCs w:val="36"/>
        </w:rPr>
        <w:t>（</w:t>
      </w:r>
      <w:r w:rsidR="006D61C6" w:rsidRPr="00CC13EF">
        <w:rPr>
          <w:rFonts w:ascii="华文中宋" w:eastAsia="华文中宋" w:hAnsi="华文中宋" w:cstheme="minorBidi" w:hint="eastAsia"/>
          <w:sz w:val="36"/>
          <w:szCs w:val="36"/>
        </w:rPr>
        <w:t>征求意见</w:t>
      </w:r>
      <w:r w:rsidRPr="00CC13EF">
        <w:rPr>
          <w:rFonts w:ascii="华文中宋" w:eastAsia="华文中宋" w:hAnsi="华文中宋" w:cstheme="minorBidi" w:hint="eastAsia"/>
          <w:sz w:val="36"/>
          <w:szCs w:val="36"/>
        </w:rPr>
        <w:t>稿）</w:t>
      </w:r>
    </w:p>
    <w:p w:rsidR="000441C5" w:rsidRPr="00CC13EF" w:rsidRDefault="000441C5" w:rsidP="00C60AD7">
      <w:pPr>
        <w:snapToGrid w:val="0"/>
        <w:spacing w:line="560" w:lineRule="exact"/>
        <w:ind w:firstLineChars="200" w:firstLine="720"/>
        <w:jc w:val="center"/>
        <w:rPr>
          <w:rFonts w:ascii="华文中宋" w:eastAsia="华文中宋" w:hAnsi="华文中宋" w:cstheme="minorBidi"/>
          <w:sz w:val="36"/>
          <w:szCs w:val="36"/>
        </w:rPr>
      </w:pPr>
    </w:p>
    <w:p w:rsidR="00540A92" w:rsidRPr="00CC13EF" w:rsidRDefault="00540A92" w:rsidP="001C3629">
      <w:pPr>
        <w:snapToGrid w:val="0"/>
        <w:spacing w:line="560" w:lineRule="exact"/>
        <w:ind w:firstLineChars="200" w:firstLine="643"/>
        <w:jc w:val="center"/>
        <w:rPr>
          <w:rFonts w:ascii="黑体" w:eastAsia="黑体" w:hAnsi="黑体"/>
          <w:b/>
          <w:sz w:val="32"/>
          <w:szCs w:val="32"/>
        </w:rPr>
      </w:pPr>
      <w:r w:rsidRPr="00CC13EF">
        <w:rPr>
          <w:rFonts w:ascii="黑体" w:eastAsia="黑体" w:hAnsi="黑体" w:hint="eastAsia"/>
          <w:b/>
          <w:sz w:val="32"/>
          <w:szCs w:val="32"/>
        </w:rPr>
        <w:t>目</w:t>
      </w:r>
      <w:r w:rsidR="003520C1" w:rsidRPr="00CC13EF">
        <w:rPr>
          <w:rFonts w:ascii="黑体" w:eastAsia="黑体" w:hAnsi="黑体" w:hint="eastAsia"/>
          <w:b/>
          <w:sz w:val="32"/>
          <w:szCs w:val="32"/>
        </w:rPr>
        <w:t xml:space="preserve"> </w:t>
      </w:r>
      <w:r w:rsidRPr="00CC13EF">
        <w:rPr>
          <w:rFonts w:ascii="黑体" w:eastAsia="黑体" w:hAnsi="黑体" w:hint="eastAsia"/>
          <w:b/>
          <w:sz w:val="32"/>
          <w:szCs w:val="32"/>
        </w:rPr>
        <w:t>录</w:t>
      </w:r>
    </w:p>
    <w:bookmarkStart w:id="0" w:name="_GoBack"/>
    <w:bookmarkEnd w:id="0"/>
    <w:p w:rsidR="00571A64" w:rsidRDefault="00970628">
      <w:pPr>
        <w:pStyle w:val="10"/>
        <w:rPr>
          <w:rFonts w:asciiTheme="minorHAnsi" w:eastAsiaTheme="minorEastAsia" w:hAnsiTheme="minorHAnsi" w:cstheme="minorBidi"/>
          <w:sz w:val="21"/>
          <w:szCs w:val="22"/>
        </w:rPr>
      </w:pPr>
      <w:r w:rsidRPr="00CC13EF">
        <w:rPr>
          <w:rFonts w:hAnsi="宋体"/>
          <w:b/>
        </w:rPr>
        <w:fldChar w:fldCharType="begin"/>
      </w:r>
      <w:r w:rsidR="00044177" w:rsidRPr="00CC13EF">
        <w:rPr>
          <w:rFonts w:hAnsi="宋体"/>
          <w:b/>
        </w:rPr>
        <w:instrText xml:space="preserve"> TOC \o "1-3" \h \z \u </w:instrText>
      </w:r>
      <w:r w:rsidRPr="00CC13EF">
        <w:rPr>
          <w:rFonts w:hAnsi="宋体"/>
          <w:b/>
        </w:rPr>
        <w:fldChar w:fldCharType="separate"/>
      </w:r>
      <w:hyperlink w:anchor="_Toc536103892" w:history="1">
        <w:r w:rsidR="00571A64" w:rsidRPr="0080379B">
          <w:rPr>
            <w:rStyle w:val="af"/>
            <w:rFonts w:ascii="Times New Roman" w:hint="eastAsia"/>
            <w:snapToGrid w:val="0"/>
            <w:w w:val="0"/>
            <w:kern w:val="0"/>
          </w:rPr>
          <w:t>第一章</w:t>
        </w:r>
        <w:r w:rsidR="00571A64">
          <w:rPr>
            <w:rFonts w:asciiTheme="minorHAnsi" w:eastAsiaTheme="minorEastAsia" w:hAnsiTheme="minorHAnsi" w:cstheme="minorBidi"/>
            <w:sz w:val="21"/>
            <w:szCs w:val="22"/>
          </w:rPr>
          <w:tab/>
        </w:r>
        <w:r w:rsidR="00571A64" w:rsidRPr="0080379B">
          <w:rPr>
            <w:rStyle w:val="af"/>
            <w:rFonts w:hint="eastAsia"/>
          </w:rPr>
          <w:t>总</w:t>
        </w:r>
        <w:r w:rsidR="00571A64" w:rsidRPr="0080379B">
          <w:rPr>
            <w:rStyle w:val="af"/>
          </w:rPr>
          <w:t xml:space="preserve">  </w:t>
        </w:r>
        <w:r w:rsidR="00571A64" w:rsidRPr="0080379B">
          <w:rPr>
            <w:rStyle w:val="af"/>
            <w:rFonts w:hint="eastAsia"/>
          </w:rPr>
          <w:t>则</w:t>
        </w:r>
        <w:r w:rsidR="00571A64">
          <w:rPr>
            <w:webHidden/>
          </w:rPr>
          <w:tab/>
        </w:r>
        <w:r>
          <w:rPr>
            <w:webHidden/>
          </w:rPr>
          <w:fldChar w:fldCharType="begin"/>
        </w:r>
        <w:r w:rsidR="00571A64">
          <w:rPr>
            <w:webHidden/>
          </w:rPr>
          <w:instrText xml:space="preserve"> PAGEREF _Toc536103892 \h </w:instrText>
        </w:r>
        <w:r>
          <w:rPr>
            <w:webHidden/>
          </w:rPr>
        </w:r>
        <w:r>
          <w:rPr>
            <w:webHidden/>
          </w:rPr>
          <w:fldChar w:fldCharType="separate"/>
        </w:r>
        <w:r w:rsidR="00276943">
          <w:rPr>
            <w:webHidden/>
          </w:rPr>
          <w:t>1</w:t>
        </w:r>
        <w:r>
          <w:rPr>
            <w:webHidden/>
          </w:rPr>
          <w:fldChar w:fldCharType="end"/>
        </w:r>
      </w:hyperlink>
    </w:p>
    <w:p w:rsidR="00571A64" w:rsidRDefault="00970628">
      <w:pPr>
        <w:pStyle w:val="10"/>
        <w:rPr>
          <w:rFonts w:asciiTheme="minorHAnsi" w:eastAsiaTheme="minorEastAsia" w:hAnsiTheme="minorHAnsi" w:cstheme="minorBidi"/>
          <w:sz w:val="21"/>
          <w:szCs w:val="22"/>
        </w:rPr>
      </w:pPr>
      <w:hyperlink w:anchor="_Toc536103893" w:history="1">
        <w:r w:rsidR="00571A64" w:rsidRPr="0080379B">
          <w:rPr>
            <w:rStyle w:val="af"/>
            <w:rFonts w:ascii="Times New Roman" w:hint="eastAsia"/>
            <w:snapToGrid w:val="0"/>
            <w:w w:val="0"/>
            <w:kern w:val="0"/>
          </w:rPr>
          <w:t>第二章</w:t>
        </w:r>
        <w:r w:rsidR="00571A64">
          <w:rPr>
            <w:rFonts w:asciiTheme="minorHAnsi" w:eastAsiaTheme="minorEastAsia" w:hAnsiTheme="minorHAnsi" w:cstheme="minorBidi"/>
            <w:sz w:val="21"/>
            <w:szCs w:val="22"/>
          </w:rPr>
          <w:tab/>
        </w:r>
        <w:r w:rsidR="00571A64" w:rsidRPr="0080379B">
          <w:rPr>
            <w:rStyle w:val="af"/>
            <w:rFonts w:hint="eastAsia"/>
          </w:rPr>
          <w:t>股票上市与交易</w:t>
        </w:r>
        <w:r w:rsidR="00571A64">
          <w:rPr>
            <w:webHidden/>
          </w:rPr>
          <w:tab/>
        </w:r>
        <w:r>
          <w:rPr>
            <w:webHidden/>
          </w:rPr>
          <w:fldChar w:fldCharType="begin"/>
        </w:r>
        <w:r w:rsidR="00571A64">
          <w:rPr>
            <w:webHidden/>
          </w:rPr>
          <w:instrText xml:space="preserve"> PAGEREF _Toc536103893 \h </w:instrText>
        </w:r>
        <w:r>
          <w:rPr>
            <w:webHidden/>
          </w:rPr>
        </w:r>
        <w:r>
          <w:rPr>
            <w:webHidden/>
          </w:rPr>
          <w:fldChar w:fldCharType="separate"/>
        </w:r>
        <w:r w:rsidR="00276943">
          <w:rPr>
            <w:webHidden/>
          </w:rPr>
          <w:t>2</w:t>
        </w:r>
        <w:r>
          <w:rPr>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894" w:history="1">
        <w:r w:rsidR="00571A64" w:rsidRPr="0080379B">
          <w:rPr>
            <w:rStyle w:val="af"/>
            <w:rFonts w:hint="eastAsia"/>
            <w:noProof/>
          </w:rPr>
          <w:t>第一节</w:t>
        </w:r>
        <w:r w:rsidR="00571A64">
          <w:rPr>
            <w:rFonts w:asciiTheme="minorHAnsi" w:eastAsiaTheme="minorEastAsia" w:hAnsiTheme="minorHAnsi" w:cstheme="minorBidi"/>
            <w:b w:val="0"/>
            <w:noProof/>
            <w:sz w:val="21"/>
            <w:szCs w:val="22"/>
          </w:rPr>
          <w:tab/>
        </w:r>
        <w:r w:rsidR="00571A64" w:rsidRPr="0080379B">
          <w:rPr>
            <w:rStyle w:val="af"/>
            <w:rFonts w:hint="eastAsia"/>
            <w:noProof/>
          </w:rPr>
          <w:t>首次公开发行股票的上市</w:t>
        </w:r>
        <w:r w:rsidR="00571A64">
          <w:rPr>
            <w:noProof/>
            <w:webHidden/>
          </w:rPr>
          <w:tab/>
        </w:r>
        <w:r>
          <w:rPr>
            <w:noProof/>
            <w:webHidden/>
          </w:rPr>
          <w:fldChar w:fldCharType="begin"/>
        </w:r>
        <w:r w:rsidR="00571A64">
          <w:rPr>
            <w:noProof/>
            <w:webHidden/>
          </w:rPr>
          <w:instrText xml:space="preserve"> PAGEREF _Toc536103894 \h </w:instrText>
        </w:r>
        <w:r>
          <w:rPr>
            <w:noProof/>
            <w:webHidden/>
          </w:rPr>
        </w:r>
        <w:r>
          <w:rPr>
            <w:noProof/>
            <w:webHidden/>
          </w:rPr>
          <w:fldChar w:fldCharType="separate"/>
        </w:r>
        <w:r w:rsidR="00276943">
          <w:rPr>
            <w:noProof/>
            <w:webHidden/>
          </w:rPr>
          <w:t>2</w:t>
        </w:r>
        <w:r>
          <w:rPr>
            <w:noProof/>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895" w:history="1">
        <w:r w:rsidR="00571A64" w:rsidRPr="0080379B">
          <w:rPr>
            <w:rStyle w:val="af"/>
            <w:rFonts w:hint="eastAsia"/>
            <w:noProof/>
          </w:rPr>
          <w:t>第二节</w:t>
        </w:r>
        <w:r w:rsidR="00571A64">
          <w:rPr>
            <w:rFonts w:asciiTheme="minorHAnsi" w:eastAsiaTheme="minorEastAsia" w:hAnsiTheme="minorHAnsi" w:cstheme="minorBidi"/>
            <w:b w:val="0"/>
            <w:noProof/>
            <w:sz w:val="21"/>
            <w:szCs w:val="22"/>
          </w:rPr>
          <w:tab/>
        </w:r>
        <w:r w:rsidR="00571A64" w:rsidRPr="0080379B">
          <w:rPr>
            <w:rStyle w:val="af"/>
            <w:rFonts w:hint="eastAsia"/>
            <w:noProof/>
          </w:rPr>
          <w:t>上市公司股票发行上市</w:t>
        </w:r>
        <w:r w:rsidR="00571A64">
          <w:rPr>
            <w:noProof/>
            <w:webHidden/>
          </w:rPr>
          <w:tab/>
        </w:r>
        <w:r>
          <w:rPr>
            <w:noProof/>
            <w:webHidden/>
          </w:rPr>
          <w:fldChar w:fldCharType="begin"/>
        </w:r>
        <w:r w:rsidR="00571A64">
          <w:rPr>
            <w:noProof/>
            <w:webHidden/>
          </w:rPr>
          <w:instrText xml:space="preserve"> PAGEREF _Toc536103895 \h </w:instrText>
        </w:r>
        <w:r>
          <w:rPr>
            <w:noProof/>
            <w:webHidden/>
          </w:rPr>
        </w:r>
        <w:r>
          <w:rPr>
            <w:noProof/>
            <w:webHidden/>
          </w:rPr>
          <w:fldChar w:fldCharType="separate"/>
        </w:r>
        <w:r w:rsidR="00276943">
          <w:rPr>
            <w:noProof/>
            <w:webHidden/>
          </w:rPr>
          <w:t>5</w:t>
        </w:r>
        <w:r>
          <w:rPr>
            <w:noProof/>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896" w:history="1">
        <w:r w:rsidR="00571A64" w:rsidRPr="0080379B">
          <w:rPr>
            <w:rStyle w:val="af"/>
            <w:rFonts w:hint="eastAsia"/>
            <w:noProof/>
          </w:rPr>
          <w:t>第三节</w:t>
        </w:r>
        <w:r w:rsidR="00571A64">
          <w:rPr>
            <w:rFonts w:asciiTheme="minorHAnsi" w:eastAsiaTheme="minorEastAsia" w:hAnsiTheme="minorHAnsi" w:cstheme="minorBidi"/>
            <w:b w:val="0"/>
            <w:noProof/>
            <w:sz w:val="21"/>
            <w:szCs w:val="22"/>
          </w:rPr>
          <w:tab/>
        </w:r>
        <w:r w:rsidR="00571A64" w:rsidRPr="0080379B">
          <w:rPr>
            <w:rStyle w:val="af"/>
            <w:rFonts w:hint="eastAsia"/>
            <w:noProof/>
          </w:rPr>
          <w:t>股份解除限售</w:t>
        </w:r>
        <w:r w:rsidR="00571A64">
          <w:rPr>
            <w:noProof/>
            <w:webHidden/>
          </w:rPr>
          <w:tab/>
        </w:r>
        <w:r>
          <w:rPr>
            <w:noProof/>
            <w:webHidden/>
          </w:rPr>
          <w:fldChar w:fldCharType="begin"/>
        </w:r>
        <w:r w:rsidR="00571A64">
          <w:rPr>
            <w:noProof/>
            <w:webHidden/>
          </w:rPr>
          <w:instrText xml:space="preserve"> PAGEREF _Toc536103896 \h </w:instrText>
        </w:r>
        <w:r>
          <w:rPr>
            <w:noProof/>
            <w:webHidden/>
          </w:rPr>
        </w:r>
        <w:r>
          <w:rPr>
            <w:noProof/>
            <w:webHidden/>
          </w:rPr>
          <w:fldChar w:fldCharType="separate"/>
        </w:r>
        <w:r w:rsidR="00276943">
          <w:rPr>
            <w:noProof/>
            <w:webHidden/>
          </w:rPr>
          <w:t>5</w:t>
        </w:r>
        <w:r>
          <w:rPr>
            <w:noProof/>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897" w:history="1">
        <w:r w:rsidR="00571A64" w:rsidRPr="0080379B">
          <w:rPr>
            <w:rStyle w:val="af"/>
            <w:rFonts w:hint="eastAsia"/>
            <w:noProof/>
          </w:rPr>
          <w:t>第四节</w:t>
        </w:r>
        <w:r w:rsidR="00571A64">
          <w:rPr>
            <w:rFonts w:asciiTheme="minorHAnsi" w:eastAsiaTheme="minorEastAsia" w:hAnsiTheme="minorHAnsi" w:cstheme="minorBidi"/>
            <w:b w:val="0"/>
            <w:noProof/>
            <w:sz w:val="21"/>
            <w:szCs w:val="22"/>
          </w:rPr>
          <w:tab/>
        </w:r>
        <w:r w:rsidR="00571A64" w:rsidRPr="0080379B">
          <w:rPr>
            <w:rStyle w:val="af"/>
            <w:rFonts w:hint="eastAsia"/>
            <w:noProof/>
          </w:rPr>
          <w:t>股份减持</w:t>
        </w:r>
        <w:r w:rsidR="00571A64">
          <w:rPr>
            <w:noProof/>
            <w:webHidden/>
          </w:rPr>
          <w:tab/>
        </w:r>
        <w:r>
          <w:rPr>
            <w:noProof/>
            <w:webHidden/>
          </w:rPr>
          <w:fldChar w:fldCharType="begin"/>
        </w:r>
        <w:r w:rsidR="00571A64">
          <w:rPr>
            <w:noProof/>
            <w:webHidden/>
          </w:rPr>
          <w:instrText xml:space="preserve"> PAGEREF _Toc536103897 \h </w:instrText>
        </w:r>
        <w:r>
          <w:rPr>
            <w:noProof/>
            <w:webHidden/>
          </w:rPr>
        </w:r>
        <w:r>
          <w:rPr>
            <w:noProof/>
            <w:webHidden/>
          </w:rPr>
          <w:fldChar w:fldCharType="separate"/>
        </w:r>
        <w:r w:rsidR="00276943">
          <w:rPr>
            <w:noProof/>
            <w:webHidden/>
          </w:rPr>
          <w:t>6</w:t>
        </w:r>
        <w:r>
          <w:rPr>
            <w:noProof/>
            <w:webHidden/>
          </w:rPr>
          <w:fldChar w:fldCharType="end"/>
        </w:r>
      </w:hyperlink>
    </w:p>
    <w:p w:rsidR="00571A64" w:rsidRDefault="00970628">
      <w:pPr>
        <w:pStyle w:val="10"/>
        <w:rPr>
          <w:rFonts w:asciiTheme="minorHAnsi" w:eastAsiaTheme="minorEastAsia" w:hAnsiTheme="minorHAnsi" w:cstheme="minorBidi"/>
          <w:sz w:val="21"/>
          <w:szCs w:val="22"/>
        </w:rPr>
      </w:pPr>
      <w:hyperlink w:anchor="_Toc536103898" w:history="1">
        <w:r w:rsidR="00571A64" w:rsidRPr="0080379B">
          <w:rPr>
            <w:rStyle w:val="af"/>
            <w:rFonts w:ascii="Times New Roman" w:hint="eastAsia"/>
            <w:snapToGrid w:val="0"/>
            <w:w w:val="0"/>
            <w:kern w:val="0"/>
          </w:rPr>
          <w:t>第三章</w:t>
        </w:r>
        <w:r w:rsidR="00571A64">
          <w:rPr>
            <w:rFonts w:asciiTheme="minorHAnsi" w:eastAsiaTheme="minorEastAsia" w:hAnsiTheme="minorHAnsi" w:cstheme="minorBidi"/>
            <w:sz w:val="21"/>
            <w:szCs w:val="22"/>
          </w:rPr>
          <w:tab/>
        </w:r>
        <w:r w:rsidR="00571A64" w:rsidRPr="0080379B">
          <w:rPr>
            <w:rStyle w:val="af"/>
            <w:rFonts w:hint="eastAsia"/>
          </w:rPr>
          <w:t>持续督导</w:t>
        </w:r>
        <w:r w:rsidR="00571A64">
          <w:rPr>
            <w:webHidden/>
          </w:rPr>
          <w:tab/>
        </w:r>
        <w:r>
          <w:rPr>
            <w:webHidden/>
          </w:rPr>
          <w:fldChar w:fldCharType="begin"/>
        </w:r>
        <w:r w:rsidR="00571A64">
          <w:rPr>
            <w:webHidden/>
          </w:rPr>
          <w:instrText xml:space="preserve"> PAGEREF _Toc536103898 \h </w:instrText>
        </w:r>
        <w:r>
          <w:rPr>
            <w:webHidden/>
          </w:rPr>
        </w:r>
        <w:r>
          <w:rPr>
            <w:webHidden/>
          </w:rPr>
          <w:fldChar w:fldCharType="separate"/>
        </w:r>
        <w:r w:rsidR="00276943">
          <w:rPr>
            <w:webHidden/>
          </w:rPr>
          <w:t>10</w:t>
        </w:r>
        <w:r>
          <w:rPr>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899" w:history="1">
        <w:r w:rsidR="00571A64" w:rsidRPr="0080379B">
          <w:rPr>
            <w:rStyle w:val="af"/>
            <w:rFonts w:hint="eastAsia"/>
            <w:noProof/>
          </w:rPr>
          <w:t>第一节</w:t>
        </w:r>
        <w:r w:rsidR="00571A64">
          <w:rPr>
            <w:rFonts w:asciiTheme="minorHAnsi" w:eastAsiaTheme="minorEastAsia" w:hAnsiTheme="minorHAnsi" w:cstheme="minorBidi"/>
            <w:b w:val="0"/>
            <w:noProof/>
            <w:sz w:val="21"/>
            <w:szCs w:val="22"/>
          </w:rPr>
          <w:tab/>
        </w:r>
        <w:r w:rsidR="00571A64" w:rsidRPr="0080379B">
          <w:rPr>
            <w:rStyle w:val="af"/>
            <w:rFonts w:hint="eastAsia"/>
            <w:noProof/>
          </w:rPr>
          <w:t>一般规定</w:t>
        </w:r>
        <w:r w:rsidR="00571A64">
          <w:rPr>
            <w:noProof/>
            <w:webHidden/>
          </w:rPr>
          <w:tab/>
        </w:r>
        <w:r>
          <w:rPr>
            <w:noProof/>
            <w:webHidden/>
          </w:rPr>
          <w:fldChar w:fldCharType="begin"/>
        </w:r>
        <w:r w:rsidR="00571A64">
          <w:rPr>
            <w:noProof/>
            <w:webHidden/>
          </w:rPr>
          <w:instrText xml:space="preserve"> PAGEREF _Toc536103899 \h </w:instrText>
        </w:r>
        <w:r>
          <w:rPr>
            <w:noProof/>
            <w:webHidden/>
          </w:rPr>
        </w:r>
        <w:r>
          <w:rPr>
            <w:noProof/>
            <w:webHidden/>
          </w:rPr>
          <w:fldChar w:fldCharType="separate"/>
        </w:r>
        <w:r w:rsidR="00276943">
          <w:rPr>
            <w:noProof/>
            <w:webHidden/>
          </w:rPr>
          <w:t>10</w:t>
        </w:r>
        <w:r>
          <w:rPr>
            <w:noProof/>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900" w:history="1">
        <w:r w:rsidR="00571A64" w:rsidRPr="0080379B">
          <w:rPr>
            <w:rStyle w:val="af"/>
            <w:rFonts w:hint="eastAsia"/>
            <w:noProof/>
          </w:rPr>
          <w:t>第二节</w:t>
        </w:r>
        <w:r w:rsidR="00571A64">
          <w:rPr>
            <w:rFonts w:asciiTheme="minorHAnsi" w:eastAsiaTheme="minorEastAsia" w:hAnsiTheme="minorHAnsi" w:cstheme="minorBidi"/>
            <w:b w:val="0"/>
            <w:noProof/>
            <w:sz w:val="21"/>
            <w:szCs w:val="22"/>
          </w:rPr>
          <w:tab/>
        </w:r>
        <w:r w:rsidR="00571A64" w:rsidRPr="0080379B">
          <w:rPr>
            <w:rStyle w:val="af"/>
            <w:rFonts w:hint="eastAsia"/>
            <w:noProof/>
          </w:rPr>
          <w:t>持续督导职责的履行</w:t>
        </w:r>
        <w:r w:rsidR="00571A64">
          <w:rPr>
            <w:noProof/>
            <w:webHidden/>
          </w:rPr>
          <w:tab/>
        </w:r>
        <w:r>
          <w:rPr>
            <w:noProof/>
            <w:webHidden/>
          </w:rPr>
          <w:fldChar w:fldCharType="begin"/>
        </w:r>
        <w:r w:rsidR="00571A64">
          <w:rPr>
            <w:noProof/>
            <w:webHidden/>
          </w:rPr>
          <w:instrText xml:space="preserve"> PAGEREF _Toc536103900 \h </w:instrText>
        </w:r>
        <w:r>
          <w:rPr>
            <w:noProof/>
            <w:webHidden/>
          </w:rPr>
        </w:r>
        <w:r>
          <w:rPr>
            <w:noProof/>
            <w:webHidden/>
          </w:rPr>
          <w:fldChar w:fldCharType="separate"/>
        </w:r>
        <w:r w:rsidR="00276943">
          <w:rPr>
            <w:noProof/>
            <w:webHidden/>
          </w:rPr>
          <w:t>13</w:t>
        </w:r>
        <w:r>
          <w:rPr>
            <w:noProof/>
            <w:webHidden/>
          </w:rPr>
          <w:fldChar w:fldCharType="end"/>
        </w:r>
      </w:hyperlink>
    </w:p>
    <w:p w:rsidR="00571A64" w:rsidRDefault="00970628">
      <w:pPr>
        <w:pStyle w:val="10"/>
        <w:rPr>
          <w:rFonts w:asciiTheme="minorHAnsi" w:eastAsiaTheme="minorEastAsia" w:hAnsiTheme="minorHAnsi" w:cstheme="minorBidi"/>
          <w:sz w:val="21"/>
          <w:szCs w:val="22"/>
        </w:rPr>
      </w:pPr>
      <w:hyperlink w:anchor="_Toc536103901" w:history="1">
        <w:r w:rsidR="00571A64" w:rsidRPr="0080379B">
          <w:rPr>
            <w:rStyle w:val="af"/>
            <w:rFonts w:ascii="Times New Roman" w:hint="eastAsia"/>
            <w:snapToGrid w:val="0"/>
            <w:w w:val="0"/>
            <w:kern w:val="0"/>
          </w:rPr>
          <w:t>第四章</w:t>
        </w:r>
        <w:r w:rsidR="00571A64">
          <w:rPr>
            <w:rFonts w:asciiTheme="minorHAnsi" w:eastAsiaTheme="minorEastAsia" w:hAnsiTheme="minorHAnsi" w:cstheme="minorBidi"/>
            <w:sz w:val="21"/>
            <w:szCs w:val="22"/>
          </w:rPr>
          <w:tab/>
        </w:r>
        <w:r w:rsidR="00571A64" w:rsidRPr="0080379B">
          <w:rPr>
            <w:rStyle w:val="af"/>
            <w:rFonts w:hint="eastAsia"/>
          </w:rPr>
          <w:t>内部治理</w:t>
        </w:r>
        <w:r w:rsidR="00571A64">
          <w:rPr>
            <w:webHidden/>
          </w:rPr>
          <w:tab/>
        </w:r>
        <w:r>
          <w:rPr>
            <w:webHidden/>
          </w:rPr>
          <w:fldChar w:fldCharType="begin"/>
        </w:r>
        <w:r w:rsidR="00571A64">
          <w:rPr>
            <w:webHidden/>
          </w:rPr>
          <w:instrText xml:space="preserve"> PAGEREF _Toc536103901 \h </w:instrText>
        </w:r>
        <w:r>
          <w:rPr>
            <w:webHidden/>
          </w:rPr>
        </w:r>
        <w:r>
          <w:rPr>
            <w:webHidden/>
          </w:rPr>
          <w:fldChar w:fldCharType="separate"/>
        </w:r>
        <w:r w:rsidR="00276943">
          <w:rPr>
            <w:webHidden/>
          </w:rPr>
          <w:t>19</w:t>
        </w:r>
        <w:r>
          <w:rPr>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902" w:history="1">
        <w:r w:rsidR="00571A64" w:rsidRPr="0080379B">
          <w:rPr>
            <w:rStyle w:val="af"/>
            <w:rFonts w:hint="eastAsia"/>
            <w:noProof/>
          </w:rPr>
          <w:t>第一节</w:t>
        </w:r>
        <w:r w:rsidR="00571A64">
          <w:rPr>
            <w:rFonts w:asciiTheme="minorHAnsi" w:eastAsiaTheme="minorEastAsia" w:hAnsiTheme="minorHAnsi" w:cstheme="minorBidi"/>
            <w:b w:val="0"/>
            <w:noProof/>
            <w:sz w:val="21"/>
            <w:szCs w:val="22"/>
          </w:rPr>
          <w:tab/>
        </w:r>
        <w:r w:rsidR="00571A64" w:rsidRPr="0080379B">
          <w:rPr>
            <w:rStyle w:val="af"/>
            <w:rFonts w:hint="eastAsia"/>
            <w:noProof/>
          </w:rPr>
          <w:t>控股股东及实际控制人</w:t>
        </w:r>
        <w:r w:rsidR="00571A64">
          <w:rPr>
            <w:noProof/>
            <w:webHidden/>
          </w:rPr>
          <w:tab/>
        </w:r>
        <w:r>
          <w:rPr>
            <w:noProof/>
            <w:webHidden/>
          </w:rPr>
          <w:fldChar w:fldCharType="begin"/>
        </w:r>
        <w:r w:rsidR="00571A64">
          <w:rPr>
            <w:noProof/>
            <w:webHidden/>
          </w:rPr>
          <w:instrText xml:space="preserve"> PAGEREF _Toc536103902 \h </w:instrText>
        </w:r>
        <w:r>
          <w:rPr>
            <w:noProof/>
            <w:webHidden/>
          </w:rPr>
        </w:r>
        <w:r>
          <w:rPr>
            <w:noProof/>
            <w:webHidden/>
          </w:rPr>
          <w:fldChar w:fldCharType="separate"/>
        </w:r>
        <w:r w:rsidR="00276943">
          <w:rPr>
            <w:noProof/>
            <w:webHidden/>
          </w:rPr>
          <w:t>19</w:t>
        </w:r>
        <w:r>
          <w:rPr>
            <w:noProof/>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903" w:history="1">
        <w:r w:rsidR="00571A64" w:rsidRPr="0080379B">
          <w:rPr>
            <w:rStyle w:val="af"/>
            <w:rFonts w:hint="eastAsia"/>
            <w:noProof/>
          </w:rPr>
          <w:t>第二节</w:t>
        </w:r>
        <w:r w:rsidR="00571A64">
          <w:rPr>
            <w:rFonts w:asciiTheme="minorHAnsi" w:eastAsiaTheme="minorEastAsia" w:hAnsiTheme="minorHAnsi" w:cstheme="minorBidi"/>
            <w:b w:val="0"/>
            <w:noProof/>
            <w:sz w:val="21"/>
            <w:szCs w:val="22"/>
          </w:rPr>
          <w:tab/>
        </w:r>
        <w:r w:rsidR="00571A64" w:rsidRPr="0080379B">
          <w:rPr>
            <w:rStyle w:val="af"/>
            <w:rFonts w:hint="eastAsia"/>
            <w:noProof/>
          </w:rPr>
          <w:t>董事、监事和高级管理人员</w:t>
        </w:r>
        <w:r w:rsidR="00571A64">
          <w:rPr>
            <w:noProof/>
            <w:webHidden/>
          </w:rPr>
          <w:tab/>
        </w:r>
        <w:r>
          <w:rPr>
            <w:noProof/>
            <w:webHidden/>
          </w:rPr>
          <w:fldChar w:fldCharType="begin"/>
        </w:r>
        <w:r w:rsidR="00571A64">
          <w:rPr>
            <w:noProof/>
            <w:webHidden/>
          </w:rPr>
          <w:instrText xml:space="preserve"> PAGEREF _Toc536103903 \h </w:instrText>
        </w:r>
        <w:r>
          <w:rPr>
            <w:noProof/>
            <w:webHidden/>
          </w:rPr>
        </w:r>
        <w:r>
          <w:rPr>
            <w:noProof/>
            <w:webHidden/>
          </w:rPr>
          <w:fldChar w:fldCharType="separate"/>
        </w:r>
        <w:r w:rsidR="00276943">
          <w:rPr>
            <w:noProof/>
            <w:webHidden/>
          </w:rPr>
          <w:t>21</w:t>
        </w:r>
        <w:r>
          <w:rPr>
            <w:noProof/>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904" w:history="1">
        <w:r w:rsidR="00571A64" w:rsidRPr="0080379B">
          <w:rPr>
            <w:rStyle w:val="af"/>
            <w:rFonts w:hint="eastAsia"/>
            <w:noProof/>
          </w:rPr>
          <w:t>第三节</w:t>
        </w:r>
        <w:r w:rsidR="00571A64">
          <w:rPr>
            <w:rFonts w:asciiTheme="minorHAnsi" w:eastAsiaTheme="minorEastAsia" w:hAnsiTheme="minorHAnsi" w:cstheme="minorBidi"/>
            <w:b w:val="0"/>
            <w:noProof/>
            <w:sz w:val="21"/>
            <w:szCs w:val="22"/>
          </w:rPr>
          <w:tab/>
        </w:r>
        <w:r w:rsidR="00571A64" w:rsidRPr="0080379B">
          <w:rPr>
            <w:rStyle w:val="af"/>
            <w:rFonts w:hint="eastAsia"/>
            <w:noProof/>
          </w:rPr>
          <w:t>规范运行</w:t>
        </w:r>
        <w:r w:rsidR="00571A64">
          <w:rPr>
            <w:noProof/>
            <w:webHidden/>
          </w:rPr>
          <w:tab/>
        </w:r>
        <w:r>
          <w:rPr>
            <w:noProof/>
            <w:webHidden/>
          </w:rPr>
          <w:fldChar w:fldCharType="begin"/>
        </w:r>
        <w:r w:rsidR="00571A64">
          <w:rPr>
            <w:noProof/>
            <w:webHidden/>
          </w:rPr>
          <w:instrText xml:space="preserve"> PAGEREF _Toc536103904 \h </w:instrText>
        </w:r>
        <w:r>
          <w:rPr>
            <w:noProof/>
            <w:webHidden/>
          </w:rPr>
        </w:r>
        <w:r>
          <w:rPr>
            <w:noProof/>
            <w:webHidden/>
          </w:rPr>
          <w:fldChar w:fldCharType="separate"/>
        </w:r>
        <w:r w:rsidR="00276943">
          <w:rPr>
            <w:noProof/>
            <w:webHidden/>
          </w:rPr>
          <w:t>24</w:t>
        </w:r>
        <w:r>
          <w:rPr>
            <w:noProof/>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905" w:history="1">
        <w:r w:rsidR="00571A64" w:rsidRPr="0080379B">
          <w:rPr>
            <w:rStyle w:val="af"/>
            <w:rFonts w:hint="eastAsia"/>
            <w:noProof/>
          </w:rPr>
          <w:t>第四节</w:t>
        </w:r>
        <w:r w:rsidR="00571A64">
          <w:rPr>
            <w:rFonts w:asciiTheme="minorHAnsi" w:eastAsiaTheme="minorEastAsia" w:hAnsiTheme="minorHAnsi" w:cstheme="minorBidi"/>
            <w:b w:val="0"/>
            <w:noProof/>
            <w:sz w:val="21"/>
            <w:szCs w:val="22"/>
          </w:rPr>
          <w:tab/>
        </w:r>
        <w:r w:rsidR="00571A64" w:rsidRPr="0080379B">
          <w:rPr>
            <w:rStyle w:val="af"/>
            <w:rFonts w:hint="eastAsia"/>
            <w:noProof/>
          </w:rPr>
          <w:t>社会责任</w:t>
        </w:r>
        <w:r w:rsidR="00571A64">
          <w:rPr>
            <w:noProof/>
            <w:webHidden/>
          </w:rPr>
          <w:tab/>
        </w:r>
        <w:r>
          <w:rPr>
            <w:noProof/>
            <w:webHidden/>
          </w:rPr>
          <w:fldChar w:fldCharType="begin"/>
        </w:r>
        <w:r w:rsidR="00571A64">
          <w:rPr>
            <w:noProof/>
            <w:webHidden/>
          </w:rPr>
          <w:instrText xml:space="preserve"> PAGEREF _Toc536103905 \h </w:instrText>
        </w:r>
        <w:r>
          <w:rPr>
            <w:noProof/>
            <w:webHidden/>
          </w:rPr>
        </w:r>
        <w:r>
          <w:rPr>
            <w:noProof/>
            <w:webHidden/>
          </w:rPr>
          <w:fldChar w:fldCharType="separate"/>
        </w:r>
        <w:r w:rsidR="00276943">
          <w:rPr>
            <w:noProof/>
            <w:webHidden/>
          </w:rPr>
          <w:t>28</w:t>
        </w:r>
        <w:r>
          <w:rPr>
            <w:noProof/>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906" w:history="1">
        <w:r w:rsidR="00571A64" w:rsidRPr="0080379B">
          <w:rPr>
            <w:rStyle w:val="af"/>
            <w:rFonts w:hint="eastAsia"/>
            <w:noProof/>
          </w:rPr>
          <w:t>第五节</w:t>
        </w:r>
        <w:r w:rsidR="00571A64">
          <w:rPr>
            <w:rFonts w:asciiTheme="minorHAnsi" w:eastAsiaTheme="minorEastAsia" w:hAnsiTheme="minorHAnsi" w:cstheme="minorBidi"/>
            <w:b w:val="0"/>
            <w:noProof/>
            <w:sz w:val="21"/>
            <w:szCs w:val="22"/>
          </w:rPr>
          <w:tab/>
        </w:r>
        <w:r w:rsidR="00571A64" w:rsidRPr="0080379B">
          <w:rPr>
            <w:rStyle w:val="af"/>
            <w:rFonts w:hint="eastAsia"/>
            <w:noProof/>
          </w:rPr>
          <w:t>表决权差异安排</w:t>
        </w:r>
        <w:r w:rsidR="00571A64">
          <w:rPr>
            <w:noProof/>
            <w:webHidden/>
          </w:rPr>
          <w:tab/>
        </w:r>
        <w:r>
          <w:rPr>
            <w:noProof/>
            <w:webHidden/>
          </w:rPr>
          <w:fldChar w:fldCharType="begin"/>
        </w:r>
        <w:r w:rsidR="00571A64">
          <w:rPr>
            <w:noProof/>
            <w:webHidden/>
          </w:rPr>
          <w:instrText xml:space="preserve"> PAGEREF _Toc536103906 \h </w:instrText>
        </w:r>
        <w:r>
          <w:rPr>
            <w:noProof/>
            <w:webHidden/>
          </w:rPr>
        </w:r>
        <w:r>
          <w:rPr>
            <w:noProof/>
            <w:webHidden/>
          </w:rPr>
          <w:fldChar w:fldCharType="separate"/>
        </w:r>
        <w:r w:rsidR="00276943">
          <w:rPr>
            <w:noProof/>
            <w:webHidden/>
          </w:rPr>
          <w:t>30</w:t>
        </w:r>
        <w:r>
          <w:rPr>
            <w:noProof/>
            <w:webHidden/>
          </w:rPr>
          <w:fldChar w:fldCharType="end"/>
        </w:r>
      </w:hyperlink>
    </w:p>
    <w:p w:rsidR="00571A64" w:rsidRDefault="00970628">
      <w:pPr>
        <w:pStyle w:val="10"/>
        <w:rPr>
          <w:rFonts w:asciiTheme="minorHAnsi" w:eastAsiaTheme="minorEastAsia" w:hAnsiTheme="minorHAnsi" w:cstheme="minorBidi"/>
          <w:sz w:val="21"/>
          <w:szCs w:val="22"/>
        </w:rPr>
      </w:pPr>
      <w:hyperlink w:anchor="_Toc536103907" w:history="1">
        <w:r w:rsidR="00571A64" w:rsidRPr="0080379B">
          <w:rPr>
            <w:rStyle w:val="af"/>
            <w:rFonts w:ascii="Times New Roman" w:hint="eastAsia"/>
            <w:snapToGrid w:val="0"/>
            <w:w w:val="0"/>
            <w:kern w:val="0"/>
          </w:rPr>
          <w:t>第五章</w:t>
        </w:r>
        <w:r w:rsidR="00571A64">
          <w:rPr>
            <w:rFonts w:asciiTheme="minorHAnsi" w:eastAsiaTheme="minorEastAsia" w:hAnsiTheme="minorHAnsi" w:cstheme="minorBidi"/>
            <w:sz w:val="21"/>
            <w:szCs w:val="22"/>
          </w:rPr>
          <w:tab/>
        </w:r>
        <w:r w:rsidR="00571A64" w:rsidRPr="0080379B">
          <w:rPr>
            <w:rStyle w:val="af"/>
            <w:rFonts w:hint="eastAsia"/>
          </w:rPr>
          <w:t>信息披露一般规定</w:t>
        </w:r>
        <w:r w:rsidR="00571A64">
          <w:rPr>
            <w:webHidden/>
          </w:rPr>
          <w:tab/>
        </w:r>
        <w:r>
          <w:rPr>
            <w:webHidden/>
          </w:rPr>
          <w:fldChar w:fldCharType="begin"/>
        </w:r>
        <w:r w:rsidR="00571A64">
          <w:rPr>
            <w:webHidden/>
          </w:rPr>
          <w:instrText xml:space="preserve"> PAGEREF _Toc536103907 \h </w:instrText>
        </w:r>
        <w:r>
          <w:rPr>
            <w:webHidden/>
          </w:rPr>
        </w:r>
        <w:r>
          <w:rPr>
            <w:webHidden/>
          </w:rPr>
          <w:fldChar w:fldCharType="separate"/>
        </w:r>
        <w:r w:rsidR="00276943">
          <w:rPr>
            <w:webHidden/>
          </w:rPr>
          <w:t>34</w:t>
        </w:r>
        <w:r>
          <w:rPr>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908" w:history="1">
        <w:r w:rsidR="00571A64" w:rsidRPr="0080379B">
          <w:rPr>
            <w:rStyle w:val="af"/>
            <w:rFonts w:hint="eastAsia"/>
            <w:noProof/>
          </w:rPr>
          <w:t>第一节</w:t>
        </w:r>
        <w:r w:rsidR="00571A64">
          <w:rPr>
            <w:rFonts w:asciiTheme="minorHAnsi" w:eastAsiaTheme="minorEastAsia" w:hAnsiTheme="minorHAnsi" w:cstheme="minorBidi"/>
            <w:b w:val="0"/>
            <w:noProof/>
            <w:sz w:val="21"/>
            <w:szCs w:val="22"/>
          </w:rPr>
          <w:tab/>
        </w:r>
        <w:r w:rsidR="00571A64" w:rsidRPr="0080379B">
          <w:rPr>
            <w:rStyle w:val="af"/>
            <w:rFonts w:hint="eastAsia"/>
            <w:noProof/>
          </w:rPr>
          <w:t>信息披露基本原则</w:t>
        </w:r>
        <w:r w:rsidR="00571A64">
          <w:rPr>
            <w:noProof/>
            <w:webHidden/>
          </w:rPr>
          <w:tab/>
        </w:r>
        <w:r>
          <w:rPr>
            <w:noProof/>
            <w:webHidden/>
          </w:rPr>
          <w:fldChar w:fldCharType="begin"/>
        </w:r>
        <w:r w:rsidR="00571A64">
          <w:rPr>
            <w:noProof/>
            <w:webHidden/>
          </w:rPr>
          <w:instrText xml:space="preserve"> PAGEREF _Toc536103908 \h </w:instrText>
        </w:r>
        <w:r>
          <w:rPr>
            <w:noProof/>
            <w:webHidden/>
          </w:rPr>
        </w:r>
        <w:r>
          <w:rPr>
            <w:noProof/>
            <w:webHidden/>
          </w:rPr>
          <w:fldChar w:fldCharType="separate"/>
        </w:r>
        <w:r w:rsidR="00276943">
          <w:rPr>
            <w:noProof/>
            <w:webHidden/>
          </w:rPr>
          <w:t>34</w:t>
        </w:r>
        <w:r>
          <w:rPr>
            <w:noProof/>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909" w:history="1">
        <w:r w:rsidR="00571A64" w:rsidRPr="0080379B">
          <w:rPr>
            <w:rStyle w:val="af"/>
            <w:rFonts w:hint="eastAsia"/>
            <w:noProof/>
          </w:rPr>
          <w:t>第二节</w:t>
        </w:r>
        <w:r w:rsidR="00571A64">
          <w:rPr>
            <w:rFonts w:asciiTheme="minorHAnsi" w:eastAsiaTheme="minorEastAsia" w:hAnsiTheme="minorHAnsi" w:cstheme="minorBidi"/>
            <w:b w:val="0"/>
            <w:noProof/>
            <w:sz w:val="21"/>
            <w:szCs w:val="22"/>
          </w:rPr>
          <w:tab/>
        </w:r>
        <w:r w:rsidR="00571A64" w:rsidRPr="0080379B">
          <w:rPr>
            <w:rStyle w:val="af"/>
            <w:rFonts w:hint="eastAsia"/>
            <w:noProof/>
          </w:rPr>
          <w:t>信息披露一般要求</w:t>
        </w:r>
        <w:r w:rsidR="00571A64">
          <w:rPr>
            <w:noProof/>
            <w:webHidden/>
          </w:rPr>
          <w:tab/>
        </w:r>
        <w:r>
          <w:rPr>
            <w:noProof/>
            <w:webHidden/>
          </w:rPr>
          <w:fldChar w:fldCharType="begin"/>
        </w:r>
        <w:r w:rsidR="00571A64">
          <w:rPr>
            <w:noProof/>
            <w:webHidden/>
          </w:rPr>
          <w:instrText xml:space="preserve"> PAGEREF _Toc536103909 \h </w:instrText>
        </w:r>
        <w:r>
          <w:rPr>
            <w:noProof/>
            <w:webHidden/>
          </w:rPr>
        </w:r>
        <w:r>
          <w:rPr>
            <w:noProof/>
            <w:webHidden/>
          </w:rPr>
          <w:fldChar w:fldCharType="separate"/>
        </w:r>
        <w:r w:rsidR="00276943">
          <w:rPr>
            <w:noProof/>
            <w:webHidden/>
          </w:rPr>
          <w:t>36</w:t>
        </w:r>
        <w:r>
          <w:rPr>
            <w:noProof/>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910" w:history="1">
        <w:r w:rsidR="00571A64" w:rsidRPr="0080379B">
          <w:rPr>
            <w:rStyle w:val="af"/>
            <w:rFonts w:hint="eastAsia"/>
            <w:noProof/>
          </w:rPr>
          <w:t>第三节</w:t>
        </w:r>
        <w:r w:rsidR="00571A64">
          <w:rPr>
            <w:rFonts w:asciiTheme="minorHAnsi" w:eastAsiaTheme="minorEastAsia" w:hAnsiTheme="minorHAnsi" w:cstheme="minorBidi"/>
            <w:b w:val="0"/>
            <w:noProof/>
            <w:sz w:val="21"/>
            <w:szCs w:val="22"/>
          </w:rPr>
          <w:tab/>
        </w:r>
        <w:r w:rsidR="00571A64" w:rsidRPr="0080379B">
          <w:rPr>
            <w:rStyle w:val="af"/>
            <w:rFonts w:hint="eastAsia"/>
            <w:noProof/>
          </w:rPr>
          <w:t>信息披露监管方式</w:t>
        </w:r>
        <w:r w:rsidR="00571A64">
          <w:rPr>
            <w:noProof/>
            <w:webHidden/>
          </w:rPr>
          <w:tab/>
        </w:r>
        <w:r>
          <w:rPr>
            <w:noProof/>
            <w:webHidden/>
          </w:rPr>
          <w:fldChar w:fldCharType="begin"/>
        </w:r>
        <w:r w:rsidR="00571A64">
          <w:rPr>
            <w:noProof/>
            <w:webHidden/>
          </w:rPr>
          <w:instrText xml:space="preserve"> PAGEREF _Toc536103910 \h </w:instrText>
        </w:r>
        <w:r>
          <w:rPr>
            <w:noProof/>
            <w:webHidden/>
          </w:rPr>
        </w:r>
        <w:r>
          <w:rPr>
            <w:noProof/>
            <w:webHidden/>
          </w:rPr>
          <w:fldChar w:fldCharType="separate"/>
        </w:r>
        <w:r w:rsidR="00276943">
          <w:rPr>
            <w:noProof/>
            <w:webHidden/>
          </w:rPr>
          <w:t>38</w:t>
        </w:r>
        <w:r>
          <w:rPr>
            <w:noProof/>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911" w:history="1">
        <w:r w:rsidR="00571A64" w:rsidRPr="0080379B">
          <w:rPr>
            <w:rStyle w:val="af"/>
            <w:rFonts w:hint="eastAsia"/>
            <w:noProof/>
          </w:rPr>
          <w:t>第四节</w:t>
        </w:r>
        <w:r w:rsidR="00571A64">
          <w:rPr>
            <w:rFonts w:asciiTheme="minorHAnsi" w:eastAsiaTheme="minorEastAsia" w:hAnsiTheme="minorHAnsi" w:cstheme="minorBidi"/>
            <w:b w:val="0"/>
            <w:noProof/>
            <w:sz w:val="21"/>
            <w:szCs w:val="22"/>
          </w:rPr>
          <w:tab/>
        </w:r>
        <w:r w:rsidR="00571A64" w:rsidRPr="0080379B">
          <w:rPr>
            <w:rStyle w:val="af"/>
            <w:rFonts w:hint="eastAsia"/>
            <w:noProof/>
          </w:rPr>
          <w:t>信息披露管理制度</w:t>
        </w:r>
        <w:r w:rsidR="00571A64">
          <w:rPr>
            <w:noProof/>
            <w:webHidden/>
          </w:rPr>
          <w:tab/>
        </w:r>
        <w:r>
          <w:rPr>
            <w:noProof/>
            <w:webHidden/>
          </w:rPr>
          <w:fldChar w:fldCharType="begin"/>
        </w:r>
        <w:r w:rsidR="00571A64">
          <w:rPr>
            <w:noProof/>
            <w:webHidden/>
          </w:rPr>
          <w:instrText xml:space="preserve"> PAGEREF _Toc536103911 \h </w:instrText>
        </w:r>
        <w:r>
          <w:rPr>
            <w:noProof/>
            <w:webHidden/>
          </w:rPr>
        </w:r>
        <w:r>
          <w:rPr>
            <w:noProof/>
            <w:webHidden/>
          </w:rPr>
          <w:fldChar w:fldCharType="separate"/>
        </w:r>
        <w:r w:rsidR="00276943">
          <w:rPr>
            <w:noProof/>
            <w:webHidden/>
          </w:rPr>
          <w:t>39</w:t>
        </w:r>
        <w:r>
          <w:rPr>
            <w:noProof/>
            <w:webHidden/>
          </w:rPr>
          <w:fldChar w:fldCharType="end"/>
        </w:r>
      </w:hyperlink>
    </w:p>
    <w:p w:rsidR="00571A64" w:rsidRDefault="00970628">
      <w:pPr>
        <w:pStyle w:val="10"/>
        <w:rPr>
          <w:rFonts w:asciiTheme="minorHAnsi" w:eastAsiaTheme="minorEastAsia" w:hAnsiTheme="minorHAnsi" w:cstheme="minorBidi"/>
          <w:sz w:val="21"/>
          <w:szCs w:val="22"/>
        </w:rPr>
      </w:pPr>
      <w:hyperlink w:anchor="_Toc536103912" w:history="1">
        <w:r w:rsidR="00571A64" w:rsidRPr="0080379B">
          <w:rPr>
            <w:rStyle w:val="af"/>
            <w:rFonts w:ascii="Times New Roman" w:hint="eastAsia"/>
            <w:snapToGrid w:val="0"/>
            <w:w w:val="0"/>
            <w:kern w:val="0"/>
          </w:rPr>
          <w:t>第六章</w:t>
        </w:r>
        <w:r w:rsidR="00571A64">
          <w:rPr>
            <w:rFonts w:asciiTheme="minorHAnsi" w:eastAsiaTheme="minorEastAsia" w:hAnsiTheme="minorHAnsi" w:cstheme="minorBidi"/>
            <w:sz w:val="21"/>
            <w:szCs w:val="22"/>
          </w:rPr>
          <w:tab/>
        </w:r>
        <w:r w:rsidR="00571A64" w:rsidRPr="0080379B">
          <w:rPr>
            <w:rStyle w:val="af"/>
            <w:rFonts w:hint="eastAsia"/>
          </w:rPr>
          <w:t>定期报告</w:t>
        </w:r>
        <w:r w:rsidR="00571A64">
          <w:rPr>
            <w:webHidden/>
          </w:rPr>
          <w:tab/>
        </w:r>
        <w:r>
          <w:rPr>
            <w:webHidden/>
          </w:rPr>
          <w:fldChar w:fldCharType="begin"/>
        </w:r>
        <w:r w:rsidR="00571A64">
          <w:rPr>
            <w:webHidden/>
          </w:rPr>
          <w:instrText xml:space="preserve"> PAGEREF _Toc536103912 \h </w:instrText>
        </w:r>
        <w:r>
          <w:rPr>
            <w:webHidden/>
          </w:rPr>
        </w:r>
        <w:r>
          <w:rPr>
            <w:webHidden/>
          </w:rPr>
          <w:fldChar w:fldCharType="separate"/>
        </w:r>
        <w:r w:rsidR="00276943">
          <w:rPr>
            <w:webHidden/>
          </w:rPr>
          <w:t>41</w:t>
        </w:r>
        <w:r>
          <w:rPr>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913" w:history="1">
        <w:r w:rsidR="00571A64" w:rsidRPr="0080379B">
          <w:rPr>
            <w:rStyle w:val="af"/>
            <w:rFonts w:hint="eastAsia"/>
            <w:noProof/>
          </w:rPr>
          <w:t>第一节</w:t>
        </w:r>
        <w:r w:rsidR="00571A64">
          <w:rPr>
            <w:rFonts w:asciiTheme="minorHAnsi" w:eastAsiaTheme="minorEastAsia" w:hAnsiTheme="minorHAnsi" w:cstheme="minorBidi"/>
            <w:b w:val="0"/>
            <w:noProof/>
            <w:sz w:val="21"/>
            <w:szCs w:val="22"/>
          </w:rPr>
          <w:tab/>
        </w:r>
        <w:r w:rsidR="00571A64" w:rsidRPr="0080379B">
          <w:rPr>
            <w:rStyle w:val="af"/>
            <w:rFonts w:hint="eastAsia"/>
            <w:noProof/>
          </w:rPr>
          <w:t>定期报告编制和披露要求</w:t>
        </w:r>
        <w:r w:rsidR="00571A64">
          <w:rPr>
            <w:noProof/>
            <w:webHidden/>
          </w:rPr>
          <w:tab/>
        </w:r>
        <w:r>
          <w:rPr>
            <w:noProof/>
            <w:webHidden/>
          </w:rPr>
          <w:fldChar w:fldCharType="begin"/>
        </w:r>
        <w:r w:rsidR="00571A64">
          <w:rPr>
            <w:noProof/>
            <w:webHidden/>
          </w:rPr>
          <w:instrText xml:space="preserve"> PAGEREF _Toc536103913 \h </w:instrText>
        </w:r>
        <w:r>
          <w:rPr>
            <w:noProof/>
            <w:webHidden/>
          </w:rPr>
        </w:r>
        <w:r>
          <w:rPr>
            <w:noProof/>
            <w:webHidden/>
          </w:rPr>
          <w:fldChar w:fldCharType="separate"/>
        </w:r>
        <w:r w:rsidR="00276943">
          <w:rPr>
            <w:noProof/>
            <w:webHidden/>
          </w:rPr>
          <w:t>41</w:t>
        </w:r>
        <w:r>
          <w:rPr>
            <w:noProof/>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914" w:history="1">
        <w:r w:rsidR="00571A64" w:rsidRPr="0080379B">
          <w:rPr>
            <w:rStyle w:val="af"/>
            <w:rFonts w:hint="eastAsia"/>
            <w:noProof/>
          </w:rPr>
          <w:t>第二节</w:t>
        </w:r>
        <w:r w:rsidR="00571A64">
          <w:rPr>
            <w:rFonts w:asciiTheme="minorHAnsi" w:eastAsiaTheme="minorEastAsia" w:hAnsiTheme="minorHAnsi" w:cstheme="minorBidi"/>
            <w:b w:val="0"/>
            <w:noProof/>
            <w:sz w:val="21"/>
            <w:szCs w:val="22"/>
          </w:rPr>
          <w:tab/>
        </w:r>
        <w:r w:rsidR="00571A64" w:rsidRPr="0080379B">
          <w:rPr>
            <w:rStyle w:val="af"/>
            <w:rFonts w:hint="eastAsia"/>
            <w:noProof/>
          </w:rPr>
          <w:t>业绩预告和业绩快报</w:t>
        </w:r>
        <w:r w:rsidR="00571A64">
          <w:rPr>
            <w:noProof/>
            <w:webHidden/>
          </w:rPr>
          <w:tab/>
        </w:r>
        <w:r>
          <w:rPr>
            <w:noProof/>
            <w:webHidden/>
          </w:rPr>
          <w:fldChar w:fldCharType="begin"/>
        </w:r>
        <w:r w:rsidR="00571A64">
          <w:rPr>
            <w:noProof/>
            <w:webHidden/>
          </w:rPr>
          <w:instrText xml:space="preserve"> PAGEREF _Toc536103914 \h </w:instrText>
        </w:r>
        <w:r>
          <w:rPr>
            <w:noProof/>
            <w:webHidden/>
          </w:rPr>
        </w:r>
        <w:r>
          <w:rPr>
            <w:noProof/>
            <w:webHidden/>
          </w:rPr>
          <w:fldChar w:fldCharType="separate"/>
        </w:r>
        <w:r w:rsidR="00276943">
          <w:rPr>
            <w:noProof/>
            <w:webHidden/>
          </w:rPr>
          <w:t>44</w:t>
        </w:r>
        <w:r>
          <w:rPr>
            <w:noProof/>
            <w:webHidden/>
          </w:rPr>
          <w:fldChar w:fldCharType="end"/>
        </w:r>
      </w:hyperlink>
    </w:p>
    <w:p w:rsidR="00571A64" w:rsidRDefault="00970628">
      <w:pPr>
        <w:pStyle w:val="10"/>
        <w:rPr>
          <w:rFonts w:asciiTheme="minorHAnsi" w:eastAsiaTheme="minorEastAsia" w:hAnsiTheme="minorHAnsi" w:cstheme="minorBidi"/>
          <w:sz w:val="21"/>
          <w:szCs w:val="22"/>
        </w:rPr>
      </w:pPr>
      <w:hyperlink w:anchor="_Toc536103915" w:history="1">
        <w:r w:rsidR="00571A64" w:rsidRPr="0080379B">
          <w:rPr>
            <w:rStyle w:val="af"/>
            <w:rFonts w:ascii="Times New Roman" w:hint="eastAsia"/>
            <w:snapToGrid w:val="0"/>
            <w:w w:val="0"/>
            <w:kern w:val="0"/>
          </w:rPr>
          <w:t>第七章</w:t>
        </w:r>
        <w:r w:rsidR="00571A64">
          <w:rPr>
            <w:rFonts w:asciiTheme="minorHAnsi" w:eastAsiaTheme="minorEastAsia" w:hAnsiTheme="minorHAnsi" w:cstheme="minorBidi"/>
            <w:sz w:val="21"/>
            <w:szCs w:val="22"/>
          </w:rPr>
          <w:tab/>
        </w:r>
        <w:r w:rsidR="00571A64" w:rsidRPr="0080379B">
          <w:rPr>
            <w:rStyle w:val="af"/>
            <w:rFonts w:hint="eastAsia"/>
          </w:rPr>
          <w:t>应当披露的交易</w:t>
        </w:r>
        <w:r w:rsidR="00571A64">
          <w:rPr>
            <w:webHidden/>
          </w:rPr>
          <w:tab/>
        </w:r>
        <w:r>
          <w:rPr>
            <w:webHidden/>
          </w:rPr>
          <w:fldChar w:fldCharType="begin"/>
        </w:r>
        <w:r w:rsidR="00571A64">
          <w:rPr>
            <w:webHidden/>
          </w:rPr>
          <w:instrText xml:space="preserve"> PAGEREF _Toc536103915 \h </w:instrText>
        </w:r>
        <w:r>
          <w:rPr>
            <w:webHidden/>
          </w:rPr>
        </w:r>
        <w:r>
          <w:rPr>
            <w:webHidden/>
          </w:rPr>
          <w:fldChar w:fldCharType="separate"/>
        </w:r>
        <w:r w:rsidR="00276943">
          <w:rPr>
            <w:webHidden/>
          </w:rPr>
          <w:t>46</w:t>
        </w:r>
        <w:r>
          <w:rPr>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916" w:history="1">
        <w:r w:rsidR="00571A64" w:rsidRPr="0080379B">
          <w:rPr>
            <w:rStyle w:val="af"/>
            <w:rFonts w:hint="eastAsia"/>
            <w:noProof/>
          </w:rPr>
          <w:t>第一节</w:t>
        </w:r>
        <w:r w:rsidR="00571A64">
          <w:rPr>
            <w:rFonts w:asciiTheme="minorHAnsi" w:eastAsiaTheme="minorEastAsia" w:hAnsiTheme="minorHAnsi" w:cstheme="minorBidi"/>
            <w:b w:val="0"/>
            <w:noProof/>
            <w:sz w:val="21"/>
            <w:szCs w:val="22"/>
          </w:rPr>
          <w:tab/>
        </w:r>
        <w:r w:rsidR="00571A64" w:rsidRPr="0080379B">
          <w:rPr>
            <w:rStyle w:val="af"/>
            <w:rFonts w:hint="eastAsia"/>
            <w:noProof/>
          </w:rPr>
          <w:t>重大交易</w:t>
        </w:r>
        <w:r w:rsidR="00571A64">
          <w:rPr>
            <w:noProof/>
            <w:webHidden/>
          </w:rPr>
          <w:tab/>
        </w:r>
        <w:r>
          <w:rPr>
            <w:noProof/>
            <w:webHidden/>
          </w:rPr>
          <w:fldChar w:fldCharType="begin"/>
        </w:r>
        <w:r w:rsidR="00571A64">
          <w:rPr>
            <w:noProof/>
            <w:webHidden/>
          </w:rPr>
          <w:instrText xml:space="preserve"> PAGEREF _Toc536103916 \h </w:instrText>
        </w:r>
        <w:r>
          <w:rPr>
            <w:noProof/>
            <w:webHidden/>
          </w:rPr>
        </w:r>
        <w:r>
          <w:rPr>
            <w:noProof/>
            <w:webHidden/>
          </w:rPr>
          <w:fldChar w:fldCharType="separate"/>
        </w:r>
        <w:r w:rsidR="00276943">
          <w:rPr>
            <w:noProof/>
            <w:webHidden/>
          </w:rPr>
          <w:t>46</w:t>
        </w:r>
        <w:r>
          <w:rPr>
            <w:noProof/>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917" w:history="1">
        <w:r w:rsidR="00571A64" w:rsidRPr="0080379B">
          <w:rPr>
            <w:rStyle w:val="af"/>
            <w:rFonts w:hint="eastAsia"/>
            <w:noProof/>
          </w:rPr>
          <w:t>第二节</w:t>
        </w:r>
        <w:r w:rsidR="00571A64">
          <w:rPr>
            <w:rFonts w:asciiTheme="minorHAnsi" w:eastAsiaTheme="minorEastAsia" w:hAnsiTheme="minorHAnsi" w:cstheme="minorBidi"/>
            <w:b w:val="0"/>
            <w:noProof/>
            <w:sz w:val="21"/>
            <w:szCs w:val="22"/>
          </w:rPr>
          <w:tab/>
        </w:r>
        <w:r w:rsidR="00571A64" w:rsidRPr="0080379B">
          <w:rPr>
            <w:rStyle w:val="af"/>
            <w:rFonts w:hint="eastAsia"/>
            <w:noProof/>
          </w:rPr>
          <w:t>关联交易</w:t>
        </w:r>
        <w:r w:rsidR="00571A64">
          <w:rPr>
            <w:noProof/>
            <w:webHidden/>
          </w:rPr>
          <w:tab/>
        </w:r>
        <w:r>
          <w:rPr>
            <w:noProof/>
            <w:webHidden/>
          </w:rPr>
          <w:fldChar w:fldCharType="begin"/>
        </w:r>
        <w:r w:rsidR="00571A64">
          <w:rPr>
            <w:noProof/>
            <w:webHidden/>
          </w:rPr>
          <w:instrText xml:space="preserve"> PAGEREF _Toc536103917 \h </w:instrText>
        </w:r>
        <w:r>
          <w:rPr>
            <w:noProof/>
            <w:webHidden/>
          </w:rPr>
        </w:r>
        <w:r>
          <w:rPr>
            <w:noProof/>
            <w:webHidden/>
          </w:rPr>
          <w:fldChar w:fldCharType="separate"/>
        </w:r>
        <w:r w:rsidR="00276943">
          <w:rPr>
            <w:noProof/>
            <w:webHidden/>
          </w:rPr>
          <w:t>52</w:t>
        </w:r>
        <w:r>
          <w:rPr>
            <w:noProof/>
            <w:webHidden/>
          </w:rPr>
          <w:fldChar w:fldCharType="end"/>
        </w:r>
      </w:hyperlink>
    </w:p>
    <w:p w:rsidR="00571A64" w:rsidRDefault="00970628">
      <w:pPr>
        <w:pStyle w:val="10"/>
        <w:rPr>
          <w:rFonts w:asciiTheme="minorHAnsi" w:eastAsiaTheme="minorEastAsia" w:hAnsiTheme="minorHAnsi" w:cstheme="minorBidi"/>
          <w:sz w:val="21"/>
          <w:szCs w:val="22"/>
        </w:rPr>
      </w:pPr>
      <w:hyperlink w:anchor="_Toc536103918" w:history="1">
        <w:r w:rsidR="00571A64" w:rsidRPr="0080379B">
          <w:rPr>
            <w:rStyle w:val="af"/>
            <w:rFonts w:ascii="Times New Roman" w:hint="eastAsia"/>
            <w:snapToGrid w:val="0"/>
            <w:w w:val="0"/>
            <w:kern w:val="0"/>
          </w:rPr>
          <w:t>第八章</w:t>
        </w:r>
        <w:r w:rsidR="00571A64">
          <w:rPr>
            <w:rFonts w:asciiTheme="minorHAnsi" w:eastAsiaTheme="minorEastAsia" w:hAnsiTheme="minorHAnsi" w:cstheme="minorBidi"/>
            <w:sz w:val="21"/>
            <w:szCs w:val="22"/>
          </w:rPr>
          <w:tab/>
        </w:r>
        <w:r w:rsidR="00571A64" w:rsidRPr="0080379B">
          <w:rPr>
            <w:rStyle w:val="af"/>
            <w:rFonts w:hint="eastAsia"/>
          </w:rPr>
          <w:t>应当披露的行业信息和经营风险</w:t>
        </w:r>
        <w:r w:rsidR="00571A64">
          <w:rPr>
            <w:webHidden/>
          </w:rPr>
          <w:tab/>
        </w:r>
        <w:r>
          <w:rPr>
            <w:webHidden/>
          </w:rPr>
          <w:fldChar w:fldCharType="begin"/>
        </w:r>
        <w:r w:rsidR="00571A64">
          <w:rPr>
            <w:webHidden/>
          </w:rPr>
          <w:instrText xml:space="preserve"> PAGEREF _Toc536103918 \h </w:instrText>
        </w:r>
        <w:r>
          <w:rPr>
            <w:webHidden/>
          </w:rPr>
        </w:r>
        <w:r>
          <w:rPr>
            <w:webHidden/>
          </w:rPr>
          <w:fldChar w:fldCharType="separate"/>
        </w:r>
        <w:r w:rsidR="00276943">
          <w:rPr>
            <w:webHidden/>
          </w:rPr>
          <w:t>56</w:t>
        </w:r>
        <w:r>
          <w:rPr>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919" w:history="1">
        <w:r w:rsidR="00571A64" w:rsidRPr="0080379B">
          <w:rPr>
            <w:rStyle w:val="af"/>
            <w:rFonts w:hint="eastAsia"/>
            <w:noProof/>
          </w:rPr>
          <w:t>第一节</w:t>
        </w:r>
        <w:r w:rsidR="00571A64">
          <w:rPr>
            <w:rFonts w:asciiTheme="minorHAnsi" w:eastAsiaTheme="minorEastAsia" w:hAnsiTheme="minorHAnsi" w:cstheme="minorBidi"/>
            <w:b w:val="0"/>
            <w:noProof/>
            <w:sz w:val="21"/>
            <w:szCs w:val="22"/>
          </w:rPr>
          <w:tab/>
        </w:r>
        <w:r w:rsidR="00571A64" w:rsidRPr="0080379B">
          <w:rPr>
            <w:rStyle w:val="af"/>
            <w:rFonts w:hint="eastAsia"/>
            <w:noProof/>
          </w:rPr>
          <w:t>行业信息</w:t>
        </w:r>
        <w:r w:rsidR="00571A64">
          <w:rPr>
            <w:noProof/>
            <w:webHidden/>
          </w:rPr>
          <w:tab/>
        </w:r>
        <w:r>
          <w:rPr>
            <w:noProof/>
            <w:webHidden/>
          </w:rPr>
          <w:fldChar w:fldCharType="begin"/>
        </w:r>
        <w:r w:rsidR="00571A64">
          <w:rPr>
            <w:noProof/>
            <w:webHidden/>
          </w:rPr>
          <w:instrText xml:space="preserve"> PAGEREF _Toc536103919 \h </w:instrText>
        </w:r>
        <w:r>
          <w:rPr>
            <w:noProof/>
            <w:webHidden/>
          </w:rPr>
        </w:r>
        <w:r>
          <w:rPr>
            <w:noProof/>
            <w:webHidden/>
          </w:rPr>
          <w:fldChar w:fldCharType="separate"/>
        </w:r>
        <w:r w:rsidR="00276943">
          <w:rPr>
            <w:noProof/>
            <w:webHidden/>
          </w:rPr>
          <w:t>56</w:t>
        </w:r>
        <w:r>
          <w:rPr>
            <w:noProof/>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920" w:history="1">
        <w:r w:rsidR="00571A64" w:rsidRPr="0080379B">
          <w:rPr>
            <w:rStyle w:val="af"/>
            <w:rFonts w:hint="eastAsia"/>
            <w:noProof/>
          </w:rPr>
          <w:t>第二节</w:t>
        </w:r>
        <w:r w:rsidR="00571A64">
          <w:rPr>
            <w:rFonts w:asciiTheme="minorHAnsi" w:eastAsiaTheme="minorEastAsia" w:hAnsiTheme="minorHAnsi" w:cstheme="minorBidi"/>
            <w:b w:val="0"/>
            <w:noProof/>
            <w:sz w:val="21"/>
            <w:szCs w:val="22"/>
          </w:rPr>
          <w:tab/>
        </w:r>
        <w:r w:rsidR="00571A64" w:rsidRPr="0080379B">
          <w:rPr>
            <w:rStyle w:val="af"/>
            <w:rFonts w:hint="eastAsia"/>
            <w:noProof/>
          </w:rPr>
          <w:t>经营风险</w:t>
        </w:r>
        <w:r w:rsidR="00571A64">
          <w:rPr>
            <w:noProof/>
            <w:webHidden/>
          </w:rPr>
          <w:tab/>
        </w:r>
        <w:r>
          <w:rPr>
            <w:noProof/>
            <w:webHidden/>
          </w:rPr>
          <w:fldChar w:fldCharType="begin"/>
        </w:r>
        <w:r w:rsidR="00571A64">
          <w:rPr>
            <w:noProof/>
            <w:webHidden/>
          </w:rPr>
          <w:instrText xml:space="preserve"> PAGEREF _Toc536103920 \h </w:instrText>
        </w:r>
        <w:r>
          <w:rPr>
            <w:noProof/>
            <w:webHidden/>
          </w:rPr>
        </w:r>
        <w:r>
          <w:rPr>
            <w:noProof/>
            <w:webHidden/>
          </w:rPr>
          <w:fldChar w:fldCharType="separate"/>
        </w:r>
        <w:r w:rsidR="00276943">
          <w:rPr>
            <w:noProof/>
            <w:webHidden/>
          </w:rPr>
          <w:t>58</w:t>
        </w:r>
        <w:r>
          <w:rPr>
            <w:noProof/>
            <w:webHidden/>
          </w:rPr>
          <w:fldChar w:fldCharType="end"/>
        </w:r>
      </w:hyperlink>
    </w:p>
    <w:p w:rsidR="00571A64" w:rsidRDefault="00970628">
      <w:pPr>
        <w:pStyle w:val="10"/>
        <w:rPr>
          <w:rFonts w:asciiTheme="minorHAnsi" w:eastAsiaTheme="minorEastAsia" w:hAnsiTheme="minorHAnsi" w:cstheme="minorBidi"/>
          <w:sz w:val="21"/>
          <w:szCs w:val="22"/>
        </w:rPr>
      </w:pPr>
      <w:hyperlink w:anchor="_Toc536103921" w:history="1">
        <w:r w:rsidR="00571A64" w:rsidRPr="0080379B">
          <w:rPr>
            <w:rStyle w:val="af"/>
            <w:rFonts w:ascii="Times New Roman" w:hint="eastAsia"/>
            <w:snapToGrid w:val="0"/>
            <w:w w:val="0"/>
            <w:kern w:val="0"/>
          </w:rPr>
          <w:t>第九章</w:t>
        </w:r>
        <w:r w:rsidR="00571A64">
          <w:rPr>
            <w:rFonts w:asciiTheme="minorHAnsi" w:eastAsiaTheme="minorEastAsia" w:hAnsiTheme="minorHAnsi" w:cstheme="minorBidi"/>
            <w:sz w:val="21"/>
            <w:szCs w:val="22"/>
          </w:rPr>
          <w:tab/>
        </w:r>
        <w:r w:rsidR="00571A64" w:rsidRPr="0080379B">
          <w:rPr>
            <w:rStyle w:val="af"/>
            <w:rFonts w:hint="eastAsia"/>
          </w:rPr>
          <w:t>应当披露的其他重大事项</w:t>
        </w:r>
        <w:r w:rsidR="00571A64">
          <w:rPr>
            <w:webHidden/>
          </w:rPr>
          <w:tab/>
        </w:r>
        <w:r>
          <w:rPr>
            <w:webHidden/>
          </w:rPr>
          <w:fldChar w:fldCharType="begin"/>
        </w:r>
        <w:r w:rsidR="00571A64">
          <w:rPr>
            <w:webHidden/>
          </w:rPr>
          <w:instrText xml:space="preserve"> PAGEREF _Toc536103921 \h </w:instrText>
        </w:r>
        <w:r>
          <w:rPr>
            <w:webHidden/>
          </w:rPr>
        </w:r>
        <w:r>
          <w:rPr>
            <w:webHidden/>
          </w:rPr>
          <w:fldChar w:fldCharType="separate"/>
        </w:r>
        <w:r w:rsidR="00276943">
          <w:rPr>
            <w:webHidden/>
          </w:rPr>
          <w:t>62</w:t>
        </w:r>
        <w:r>
          <w:rPr>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922" w:history="1">
        <w:r w:rsidR="00571A64" w:rsidRPr="0080379B">
          <w:rPr>
            <w:rStyle w:val="af"/>
            <w:rFonts w:hint="eastAsia"/>
            <w:noProof/>
          </w:rPr>
          <w:t>第一节</w:t>
        </w:r>
        <w:r w:rsidR="00571A64">
          <w:rPr>
            <w:rFonts w:asciiTheme="minorHAnsi" w:eastAsiaTheme="minorEastAsia" w:hAnsiTheme="minorHAnsi" w:cstheme="minorBidi"/>
            <w:b w:val="0"/>
            <w:noProof/>
            <w:sz w:val="21"/>
            <w:szCs w:val="22"/>
          </w:rPr>
          <w:tab/>
        </w:r>
        <w:r w:rsidR="00571A64" w:rsidRPr="0080379B">
          <w:rPr>
            <w:rStyle w:val="af"/>
            <w:rFonts w:hint="eastAsia"/>
            <w:noProof/>
          </w:rPr>
          <w:t>异常波动和传闻澄清</w:t>
        </w:r>
        <w:r w:rsidR="00571A64">
          <w:rPr>
            <w:noProof/>
            <w:webHidden/>
          </w:rPr>
          <w:tab/>
        </w:r>
        <w:r>
          <w:rPr>
            <w:noProof/>
            <w:webHidden/>
          </w:rPr>
          <w:fldChar w:fldCharType="begin"/>
        </w:r>
        <w:r w:rsidR="00571A64">
          <w:rPr>
            <w:noProof/>
            <w:webHidden/>
          </w:rPr>
          <w:instrText xml:space="preserve"> PAGEREF _Toc536103922 \h </w:instrText>
        </w:r>
        <w:r>
          <w:rPr>
            <w:noProof/>
            <w:webHidden/>
          </w:rPr>
        </w:r>
        <w:r>
          <w:rPr>
            <w:noProof/>
            <w:webHidden/>
          </w:rPr>
          <w:fldChar w:fldCharType="separate"/>
        </w:r>
        <w:r w:rsidR="00276943">
          <w:rPr>
            <w:noProof/>
            <w:webHidden/>
          </w:rPr>
          <w:t>62</w:t>
        </w:r>
        <w:r>
          <w:rPr>
            <w:noProof/>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923" w:history="1">
        <w:r w:rsidR="00571A64" w:rsidRPr="0080379B">
          <w:rPr>
            <w:rStyle w:val="af"/>
            <w:rFonts w:hint="eastAsia"/>
            <w:noProof/>
          </w:rPr>
          <w:t>第二节</w:t>
        </w:r>
        <w:r w:rsidR="00571A64">
          <w:rPr>
            <w:rFonts w:asciiTheme="minorHAnsi" w:eastAsiaTheme="minorEastAsia" w:hAnsiTheme="minorHAnsi" w:cstheme="minorBidi"/>
            <w:b w:val="0"/>
            <w:noProof/>
            <w:sz w:val="21"/>
            <w:szCs w:val="22"/>
          </w:rPr>
          <w:tab/>
        </w:r>
        <w:r w:rsidR="00571A64" w:rsidRPr="0080379B">
          <w:rPr>
            <w:rStyle w:val="af"/>
            <w:rFonts w:hint="eastAsia"/>
            <w:noProof/>
          </w:rPr>
          <w:t>股份质押</w:t>
        </w:r>
        <w:r w:rsidR="00571A64">
          <w:rPr>
            <w:noProof/>
            <w:webHidden/>
          </w:rPr>
          <w:tab/>
        </w:r>
        <w:r>
          <w:rPr>
            <w:noProof/>
            <w:webHidden/>
          </w:rPr>
          <w:fldChar w:fldCharType="begin"/>
        </w:r>
        <w:r w:rsidR="00571A64">
          <w:rPr>
            <w:noProof/>
            <w:webHidden/>
          </w:rPr>
          <w:instrText xml:space="preserve"> PAGEREF _Toc536103923 \h </w:instrText>
        </w:r>
        <w:r>
          <w:rPr>
            <w:noProof/>
            <w:webHidden/>
          </w:rPr>
        </w:r>
        <w:r>
          <w:rPr>
            <w:noProof/>
            <w:webHidden/>
          </w:rPr>
          <w:fldChar w:fldCharType="separate"/>
        </w:r>
        <w:r w:rsidR="00276943">
          <w:rPr>
            <w:noProof/>
            <w:webHidden/>
          </w:rPr>
          <w:t>64</w:t>
        </w:r>
        <w:r>
          <w:rPr>
            <w:noProof/>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924" w:history="1">
        <w:r w:rsidR="00571A64" w:rsidRPr="0080379B">
          <w:rPr>
            <w:rStyle w:val="af"/>
            <w:rFonts w:hint="eastAsia"/>
            <w:noProof/>
          </w:rPr>
          <w:t>第三节</w:t>
        </w:r>
        <w:r w:rsidR="00571A64">
          <w:rPr>
            <w:rFonts w:asciiTheme="minorHAnsi" w:eastAsiaTheme="minorEastAsia" w:hAnsiTheme="minorHAnsi" w:cstheme="minorBidi"/>
            <w:b w:val="0"/>
            <w:noProof/>
            <w:sz w:val="21"/>
            <w:szCs w:val="22"/>
          </w:rPr>
          <w:tab/>
        </w:r>
        <w:r w:rsidR="00571A64" w:rsidRPr="0080379B">
          <w:rPr>
            <w:rStyle w:val="af"/>
            <w:rFonts w:hint="eastAsia"/>
            <w:noProof/>
          </w:rPr>
          <w:t>其他</w:t>
        </w:r>
        <w:r w:rsidR="00571A64">
          <w:rPr>
            <w:noProof/>
            <w:webHidden/>
          </w:rPr>
          <w:tab/>
        </w:r>
        <w:r>
          <w:rPr>
            <w:noProof/>
            <w:webHidden/>
          </w:rPr>
          <w:fldChar w:fldCharType="begin"/>
        </w:r>
        <w:r w:rsidR="00571A64">
          <w:rPr>
            <w:noProof/>
            <w:webHidden/>
          </w:rPr>
          <w:instrText xml:space="preserve"> PAGEREF _Toc536103924 \h </w:instrText>
        </w:r>
        <w:r>
          <w:rPr>
            <w:noProof/>
            <w:webHidden/>
          </w:rPr>
        </w:r>
        <w:r>
          <w:rPr>
            <w:noProof/>
            <w:webHidden/>
          </w:rPr>
          <w:fldChar w:fldCharType="separate"/>
        </w:r>
        <w:r w:rsidR="00276943">
          <w:rPr>
            <w:noProof/>
            <w:webHidden/>
          </w:rPr>
          <w:t>65</w:t>
        </w:r>
        <w:r>
          <w:rPr>
            <w:noProof/>
            <w:webHidden/>
          </w:rPr>
          <w:fldChar w:fldCharType="end"/>
        </w:r>
      </w:hyperlink>
    </w:p>
    <w:p w:rsidR="00571A64" w:rsidRDefault="00970628">
      <w:pPr>
        <w:pStyle w:val="10"/>
        <w:rPr>
          <w:rFonts w:asciiTheme="minorHAnsi" w:eastAsiaTheme="minorEastAsia" w:hAnsiTheme="minorHAnsi" w:cstheme="minorBidi"/>
          <w:sz w:val="21"/>
          <w:szCs w:val="22"/>
        </w:rPr>
      </w:pPr>
      <w:hyperlink w:anchor="_Toc536103925" w:history="1">
        <w:r w:rsidR="00571A64" w:rsidRPr="0080379B">
          <w:rPr>
            <w:rStyle w:val="af"/>
            <w:rFonts w:ascii="Times New Roman" w:hint="eastAsia"/>
            <w:snapToGrid w:val="0"/>
            <w:w w:val="0"/>
            <w:kern w:val="0"/>
          </w:rPr>
          <w:t>第十章</w:t>
        </w:r>
        <w:r w:rsidR="00571A64">
          <w:rPr>
            <w:rFonts w:asciiTheme="minorHAnsi" w:eastAsiaTheme="minorEastAsia" w:hAnsiTheme="minorHAnsi" w:cstheme="minorBidi"/>
            <w:sz w:val="21"/>
            <w:szCs w:val="22"/>
          </w:rPr>
          <w:tab/>
        </w:r>
        <w:r w:rsidR="00571A64" w:rsidRPr="0080379B">
          <w:rPr>
            <w:rStyle w:val="af"/>
            <w:rFonts w:hint="eastAsia"/>
          </w:rPr>
          <w:t>股权激励</w:t>
        </w:r>
        <w:r w:rsidR="00571A64">
          <w:rPr>
            <w:webHidden/>
          </w:rPr>
          <w:tab/>
        </w:r>
        <w:r>
          <w:rPr>
            <w:webHidden/>
          </w:rPr>
          <w:fldChar w:fldCharType="begin"/>
        </w:r>
        <w:r w:rsidR="00571A64">
          <w:rPr>
            <w:webHidden/>
          </w:rPr>
          <w:instrText xml:space="preserve"> PAGEREF _Toc536103925 \h </w:instrText>
        </w:r>
        <w:r>
          <w:rPr>
            <w:webHidden/>
          </w:rPr>
        </w:r>
        <w:r>
          <w:rPr>
            <w:webHidden/>
          </w:rPr>
          <w:fldChar w:fldCharType="separate"/>
        </w:r>
        <w:r w:rsidR="00276943">
          <w:rPr>
            <w:webHidden/>
          </w:rPr>
          <w:t>67</w:t>
        </w:r>
        <w:r>
          <w:rPr>
            <w:webHidden/>
          </w:rPr>
          <w:fldChar w:fldCharType="end"/>
        </w:r>
      </w:hyperlink>
    </w:p>
    <w:p w:rsidR="00571A64" w:rsidRDefault="00970628">
      <w:pPr>
        <w:pStyle w:val="10"/>
        <w:tabs>
          <w:tab w:val="left" w:pos="1680"/>
        </w:tabs>
        <w:rPr>
          <w:rFonts w:asciiTheme="minorHAnsi" w:eastAsiaTheme="minorEastAsia" w:hAnsiTheme="minorHAnsi" w:cstheme="minorBidi"/>
          <w:sz w:val="21"/>
          <w:szCs w:val="22"/>
        </w:rPr>
      </w:pPr>
      <w:hyperlink w:anchor="_Toc536103926" w:history="1">
        <w:r w:rsidR="00571A64" w:rsidRPr="0080379B">
          <w:rPr>
            <w:rStyle w:val="af"/>
            <w:rFonts w:ascii="Times New Roman" w:hint="eastAsia"/>
            <w:snapToGrid w:val="0"/>
            <w:w w:val="0"/>
            <w:kern w:val="0"/>
          </w:rPr>
          <w:t>第十一章</w:t>
        </w:r>
        <w:r w:rsidR="00571A64">
          <w:rPr>
            <w:rFonts w:asciiTheme="minorHAnsi" w:eastAsiaTheme="minorEastAsia" w:hAnsiTheme="minorHAnsi" w:cstheme="minorBidi"/>
            <w:sz w:val="21"/>
            <w:szCs w:val="22"/>
          </w:rPr>
          <w:tab/>
        </w:r>
        <w:r w:rsidR="00571A64" w:rsidRPr="0080379B">
          <w:rPr>
            <w:rStyle w:val="af"/>
            <w:rFonts w:hint="eastAsia"/>
          </w:rPr>
          <w:t>重大资产重组</w:t>
        </w:r>
        <w:r w:rsidR="00571A64">
          <w:rPr>
            <w:webHidden/>
          </w:rPr>
          <w:tab/>
        </w:r>
        <w:r>
          <w:rPr>
            <w:webHidden/>
          </w:rPr>
          <w:fldChar w:fldCharType="begin"/>
        </w:r>
        <w:r w:rsidR="00571A64">
          <w:rPr>
            <w:webHidden/>
          </w:rPr>
          <w:instrText xml:space="preserve"> PAGEREF _Toc536103926 \h </w:instrText>
        </w:r>
        <w:r>
          <w:rPr>
            <w:webHidden/>
          </w:rPr>
        </w:r>
        <w:r>
          <w:rPr>
            <w:webHidden/>
          </w:rPr>
          <w:fldChar w:fldCharType="separate"/>
        </w:r>
        <w:r w:rsidR="00276943">
          <w:rPr>
            <w:webHidden/>
          </w:rPr>
          <w:t>69</w:t>
        </w:r>
        <w:r>
          <w:rPr>
            <w:webHidden/>
          </w:rPr>
          <w:fldChar w:fldCharType="end"/>
        </w:r>
      </w:hyperlink>
    </w:p>
    <w:p w:rsidR="00571A64" w:rsidRDefault="00970628">
      <w:pPr>
        <w:pStyle w:val="10"/>
        <w:tabs>
          <w:tab w:val="left" w:pos="1680"/>
        </w:tabs>
        <w:rPr>
          <w:rFonts w:asciiTheme="minorHAnsi" w:eastAsiaTheme="minorEastAsia" w:hAnsiTheme="minorHAnsi" w:cstheme="minorBidi"/>
          <w:sz w:val="21"/>
          <w:szCs w:val="22"/>
        </w:rPr>
      </w:pPr>
      <w:hyperlink w:anchor="_Toc536103927" w:history="1">
        <w:r w:rsidR="00571A64" w:rsidRPr="0080379B">
          <w:rPr>
            <w:rStyle w:val="af"/>
            <w:rFonts w:ascii="Times New Roman" w:hint="eastAsia"/>
            <w:snapToGrid w:val="0"/>
            <w:w w:val="0"/>
            <w:kern w:val="0"/>
          </w:rPr>
          <w:t>第十二章</w:t>
        </w:r>
        <w:r w:rsidR="00571A64">
          <w:rPr>
            <w:rFonts w:asciiTheme="minorHAnsi" w:eastAsiaTheme="minorEastAsia" w:hAnsiTheme="minorHAnsi" w:cstheme="minorBidi"/>
            <w:sz w:val="21"/>
            <w:szCs w:val="22"/>
          </w:rPr>
          <w:tab/>
        </w:r>
        <w:r w:rsidR="00571A64" w:rsidRPr="0080379B">
          <w:rPr>
            <w:rStyle w:val="af"/>
            <w:rFonts w:hint="eastAsia"/>
          </w:rPr>
          <w:t>退市</w:t>
        </w:r>
        <w:r w:rsidR="00571A64">
          <w:rPr>
            <w:webHidden/>
          </w:rPr>
          <w:tab/>
        </w:r>
        <w:r>
          <w:rPr>
            <w:webHidden/>
          </w:rPr>
          <w:fldChar w:fldCharType="begin"/>
        </w:r>
        <w:r w:rsidR="00571A64">
          <w:rPr>
            <w:webHidden/>
          </w:rPr>
          <w:instrText xml:space="preserve"> PAGEREF _Toc536103927 \h </w:instrText>
        </w:r>
        <w:r>
          <w:rPr>
            <w:webHidden/>
          </w:rPr>
        </w:r>
        <w:r>
          <w:rPr>
            <w:webHidden/>
          </w:rPr>
          <w:fldChar w:fldCharType="separate"/>
        </w:r>
        <w:r w:rsidR="00276943">
          <w:rPr>
            <w:webHidden/>
          </w:rPr>
          <w:t>70</w:t>
        </w:r>
        <w:r>
          <w:rPr>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928" w:history="1">
        <w:r w:rsidR="00571A64" w:rsidRPr="0080379B">
          <w:rPr>
            <w:rStyle w:val="af"/>
            <w:rFonts w:hint="eastAsia"/>
            <w:noProof/>
          </w:rPr>
          <w:t>第一节</w:t>
        </w:r>
        <w:r w:rsidR="00571A64">
          <w:rPr>
            <w:rFonts w:asciiTheme="minorHAnsi" w:eastAsiaTheme="minorEastAsia" w:hAnsiTheme="minorHAnsi" w:cstheme="minorBidi"/>
            <w:b w:val="0"/>
            <w:noProof/>
            <w:sz w:val="21"/>
            <w:szCs w:val="22"/>
          </w:rPr>
          <w:tab/>
        </w:r>
        <w:r w:rsidR="00571A64" w:rsidRPr="0080379B">
          <w:rPr>
            <w:rStyle w:val="af"/>
            <w:rFonts w:hint="eastAsia"/>
            <w:noProof/>
          </w:rPr>
          <w:t>一般规定</w:t>
        </w:r>
        <w:r w:rsidR="00571A64">
          <w:rPr>
            <w:noProof/>
            <w:webHidden/>
          </w:rPr>
          <w:tab/>
        </w:r>
        <w:r>
          <w:rPr>
            <w:noProof/>
            <w:webHidden/>
          </w:rPr>
          <w:fldChar w:fldCharType="begin"/>
        </w:r>
        <w:r w:rsidR="00571A64">
          <w:rPr>
            <w:noProof/>
            <w:webHidden/>
          </w:rPr>
          <w:instrText xml:space="preserve"> PAGEREF _Toc536103928 \h </w:instrText>
        </w:r>
        <w:r>
          <w:rPr>
            <w:noProof/>
            <w:webHidden/>
          </w:rPr>
        </w:r>
        <w:r>
          <w:rPr>
            <w:noProof/>
            <w:webHidden/>
          </w:rPr>
          <w:fldChar w:fldCharType="separate"/>
        </w:r>
        <w:r w:rsidR="00276943">
          <w:rPr>
            <w:noProof/>
            <w:webHidden/>
          </w:rPr>
          <w:t>70</w:t>
        </w:r>
        <w:r>
          <w:rPr>
            <w:noProof/>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929" w:history="1">
        <w:r w:rsidR="00571A64" w:rsidRPr="0080379B">
          <w:rPr>
            <w:rStyle w:val="af"/>
            <w:rFonts w:hint="eastAsia"/>
            <w:noProof/>
          </w:rPr>
          <w:t>第二节</w:t>
        </w:r>
        <w:r w:rsidR="00571A64">
          <w:rPr>
            <w:rFonts w:asciiTheme="minorHAnsi" w:eastAsiaTheme="minorEastAsia" w:hAnsiTheme="minorHAnsi" w:cstheme="minorBidi"/>
            <w:b w:val="0"/>
            <w:noProof/>
            <w:sz w:val="21"/>
            <w:szCs w:val="22"/>
          </w:rPr>
          <w:tab/>
        </w:r>
        <w:r w:rsidR="00571A64" w:rsidRPr="0080379B">
          <w:rPr>
            <w:rStyle w:val="af"/>
            <w:rFonts w:hint="eastAsia"/>
            <w:noProof/>
          </w:rPr>
          <w:t>重大违法强制退市</w:t>
        </w:r>
        <w:r w:rsidR="00571A64">
          <w:rPr>
            <w:noProof/>
            <w:webHidden/>
          </w:rPr>
          <w:tab/>
        </w:r>
        <w:r>
          <w:rPr>
            <w:noProof/>
            <w:webHidden/>
          </w:rPr>
          <w:fldChar w:fldCharType="begin"/>
        </w:r>
        <w:r w:rsidR="00571A64">
          <w:rPr>
            <w:noProof/>
            <w:webHidden/>
          </w:rPr>
          <w:instrText xml:space="preserve"> PAGEREF _Toc536103929 \h </w:instrText>
        </w:r>
        <w:r>
          <w:rPr>
            <w:noProof/>
            <w:webHidden/>
          </w:rPr>
        </w:r>
        <w:r>
          <w:rPr>
            <w:noProof/>
            <w:webHidden/>
          </w:rPr>
          <w:fldChar w:fldCharType="separate"/>
        </w:r>
        <w:r w:rsidR="00276943">
          <w:rPr>
            <w:noProof/>
            <w:webHidden/>
          </w:rPr>
          <w:t>71</w:t>
        </w:r>
        <w:r>
          <w:rPr>
            <w:noProof/>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930" w:history="1">
        <w:r w:rsidR="00571A64" w:rsidRPr="0080379B">
          <w:rPr>
            <w:rStyle w:val="af"/>
            <w:rFonts w:hint="eastAsia"/>
            <w:noProof/>
          </w:rPr>
          <w:t>第三节</w:t>
        </w:r>
        <w:r w:rsidR="00571A64">
          <w:rPr>
            <w:rFonts w:asciiTheme="minorHAnsi" w:eastAsiaTheme="minorEastAsia" w:hAnsiTheme="minorHAnsi" w:cstheme="minorBidi"/>
            <w:b w:val="0"/>
            <w:noProof/>
            <w:sz w:val="21"/>
            <w:szCs w:val="22"/>
          </w:rPr>
          <w:tab/>
        </w:r>
        <w:r w:rsidR="00571A64" w:rsidRPr="0080379B">
          <w:rPr>
            <w:rStyle w:val="af"/>
            <w:rFonts w:hint="eastAsia"/>
            <w:noProof/>
          </w:rPr>
          <w:t>交易类强制退市</w:t>
        </w:r>
        <w:r w:rsidR="00571A64">
          <w:rPr>
            <w:noProof/>
            <w:webHidden/>
          </w:rPr>
          <w:tab/>
        </w:r>
        <w:r>
          <w:rPr>
            <w:noProof/>
            <w:webHidden/>
          </w:rPr>
          <w:fldChar w:fldCharType="begin"/>
        </w:r>
        <w:r w:rsidR="00571A64">
          <w:rPr>
            <w:noProof/>
            <w:webHidden/>
          </w:rPr>
          <w:instrText xml:space="preserve"> PAGEREF _Toc536103930 \h </w:instrText>
        </w:r>
        <w:r>
          <w:rPr>
            <w:noProof/>
            <w:webHidden/>
          </w:rPr>
        </w:r>
        <w:r>
          <w:rPr>
            <w:noProof/>
            <w:webHidden/>
          </w:rPr>
          <w:fldChar w:fldCharType="separate"/>
        </w:r>
        <w:r w:rsidR="00276943">
          <w:rPr>
            <w:noProof/>
            <w:webHidden/>
          </w:rPr>
          <w:t>75</w:t>
        </w:r>
        <w:r>
          <w:rPr>
            <w:noProof/>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931" w:history="1">
        <w:r w:rsidR="00571A64" w:rsidRPr="0080379B">
          <w:rPr>
            <w:rStyle w:val="af"/>
            <w:rFonts w:hint="eastAsia"/>
            <w:noProof/>
          </w:rPr>
          <w:t>第四节</w:t>
        </w:r>
        <w:r w:rsidR="00571A64">
          <w:rPr>
            <w:rFonts w:asciiTheme="minorHAnsi" w:eastAsiaTheme="minorEastAsia" w:hAnsiTheme="minorHAnsi" w:cstheme="minorBidi"/>
            <w:b w:val="0"/>
            <w:noProof/>
            <w:sz w:val="21"/>
            <w:szCs w:val="22"/>
          </w:rPr>
          <w:tab/>
        </w:r>
        <w:r w:rsidR="00571A64" w:rsidRPr="0080379B">
          <w:rPr>
            <w:rStyle w:val="af"/>
            <w:rFonts w:hint="eastAsia"/>
            <w:noProof/>
          </w:rPr>
          <w:t>财务类强制退市</w:t>
        </w:r>
        <w:r w:rsidR="00571A64">
          <w:rPr>
            <w:noProof/>
            <w:webHidden/>
          </w:rPr>
          <w:tab/>
        </w:r>
        <w:r>
          <w:rPr>
            <w:noProof/>
            <w:webHidden/>
          </w:rPr>
          <w:fldChar w:fldCharType="begin"/>
        </w:r>
        <w:r w:rsidR="00571A64">
          <w:rPr>
            <w:noProof/>
            <w:webHidden/>
          </w:rPr>
          <w:instrText xml:space="preserve"> PAGEREF _Toc536103931 \h </w:instrText>
        </w:r>
        <w:r>
          <w:rPr>
            <w:noProof/>
            <w:webHidden/>
          </w:rPr>
        </w:r>
        <w:r>
          <w:rPr>
            <w:noProof/>
            <w:webHidden/>
          </w:rPr>
          <w:fldChar w:fldCharType="separate"/>
        </w:r>
        <w:r w:rsidR="00276943">
          <w:rPr>
            <w:noProof/>
            <w:webHidden/>
          </w:rPr>
          <w:t>77</w:t>
        </w:r>
        <w:r>
          <w:rPr>
            <w:noProof/>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932" w:history="1">
        <w:r w:rsidR="00571A64" w:rsidRPr="0080379B">
          <w:rPr>
            <w:rStyle w:val="af"/>
            <w:rFonts w:hint="eastAsia"/>
            <w:noProof/>
          </w:rPr>
          <w:t>第五节</w:t>
        </w:r>
        <w:r w:rsidR="00571A64">
          <w:rPr>
            <w:rFonts w:asciiTheme="minorHAnsi" w:eastAsiaTheme="minorEastAsia" w:hAnsiTheme="minorHAnsi" w:cstheme="minorBidi"/>
            <w:b w:val="0"/>
            <w:noProof/>
            <w:sz w:val="21"/>
            <w:szCs w:val="22"/>
          </w:rPr>
          <w:tab/>
        </w:r>
        <w:r w:rsidR="00571A64" w:rsidRPr="0080379B">
          <w:rPr>
            <w:rStyle w:val="af"/>
            <w:rFonts w:hint="eastAsia"/>
            <w:noProof/>
          </w:rPr>
          <w:t>规范类强制退市</w:t>
        </w:r>
        <w:r w:rsidR="00571A64">
          <w:rPr>
            <w:noProof/>
            <w:webHidden/>
          </w:rPr>
          <w:tab/>
        </w:r>
        <w:r>
          <w:rPr>
            <w:noProof/>
            <w:webHidden/>
          </w:rPr>
          <w:fldChar w:fldCharType="begin"/>
        </w:r>
        <w:r w:rsidR="00571A64">
          <w:rPr>
            <w:noProof/>
            <w:webHidden/>
          </w:rPr>
          <w:instrText xml:space="preserve"> PAGEREF _Toc536103932 \h </w:instrText>
        </w:r>
        <w:r>
          <w:rPr>
            <w:noProof/>
            <w:webHidden/>
          </w:rPr>
        </w:r>
        <w:r>
          <w:rPr>
            <w:noProof/>
            <w:webHidden/>
          </w:rPr>
          <w:fldChar w:fldCharType="separate"/>
        </w:r>
        <w:r w:rsidR="00276943">
          <w:rPr>
            <w:noProof/>
            <w:webHidden/>
          </w:rPr>
          <w:t>81</w:t>
        </w:r>
        <w:r>
          <w:rPr>
            <w:noProof/>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933" w:history="1">
        <w:r w:rsidR="00571A64" w:rsidRPr="0080379B">
          <w:rPr>
            <w:rStyle w:val="af"/>
            <w:rFonts w:hint="eastAsia"/>
            <w:noProof/>
          </w:rPr>
          <w:t>第六节</w:t>
        </w:r>
        <w:r w:rsidR="00571A64">
          <w:rPr>
            <w:rFonts w:asciiTheme="minorHAnsi" w:eastAsiaTheme="minorEastAsia" w:hAnsiTheme="minorHAnsi" w:cstheme="minorBidi"/>
            <w:b w:val="0"/>
            <w:noProof/>
            <w:sz w:val="21"/>
            <w:szCs w:val="22"/>
          </w:rPr>
          <w:tab/>
        </w:r>
        <w:r w:rsidR="00571A64" w:rsidRPr="0080379B">
          <w:rPr>
            <w:rStyle w:val="af"/>
            <w:rFonts w:hint="eastAsia"/>
            <w:noProof/>
          </w:rPr>
          <w:t>听证与复核</w:t>
        </w:r>
        <w:r w:rsidR="00571A64">
          <w:rPr>
            <w:noProof/>
            <w:webHidden/>
          </w:rPr>
          <w:tab/>
        </w:r>
        <w:r>
          <w:rPr>
            <w:noProof/>
            <w:webHidden/>
          </w:rPr>
          <w:fldChar w:fldCharType="begin"/>
        </w:r>
        <w:r w:rsidR="00571A64">
          <w:rPr>
            <w:noProof/>
            <w:webHidden/>
          </w:rPr>
          <w:instrText xml:space="preserve"> PAGEREF _Toc536103933 \h </w:instrText>
        </w:r>
        <w:r>
          <w:rPr>
            <w:noProof/>
            <w:webHidden/>
          </w:rPr>
        </w:r>
        <w:r>
          <w:rPr>
            <w:noProof/>
            <w:webHidden/>
          </w:rPr>
          <w:fldChar w:fldCharType="separate"/>
        </w:r>
        <w:r w:rsidR="00276943">
          <w:rPr>
            <w:noProof/>
            <w:webHidden/>
          </w:rPr>
          <w:t>87</w:t>
        </w:r>
        <w:r>
          <w:rPr>
            <w:noProof/>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934" w:history="1">
        <w:r w:rsidR="00571A64" w:rsidRPr="0080379B">
          <w:rPr>
            <w:rStyle w:val="af"/>
            <w:rFonts w:hint="eastAsia"/>
            <w:noProof/>
          </w:rPr>
          <w:t>第七节</w:t>
        </w:r>
        <w:r w:rsidR="00571A64">
          <w:rPr>
            <w:rFonts w:asciiTheme="minorHAnsi" w:eastAsiaTheme="minorEastAsia" w:hAnsiTheme="minorHAnsi" w:cstheme="minorBidi"/>
            <w:b w:val="0"/>
            <w:noProof/>
            <w:sz w:val="21"/>
            <w:szCs w:val="22"/>
          </w:rPr>
          <w:tab/>
        </w:r>
        <w:r w:rsidR="00571A64" w:rsidRPr="0080379B">
          <w:rPr>
            <w:rStyle w:val="af"/>
            <w:rFonts w:hint="eastAsia"/>
            <w:noProof/>
          </w:rPr>
          <w:t>退市整理期</w:t>
        </w:r>
        <w:r w:rsidR="00571A64">
          <w:rPr>
            <w:noProof/>
            <w:webHidden/>
          </w:rPr>
          <w:tab/>
        </w:r>
        <w:r>
          <w:rPr>
            <w:noProof/>
            <w:webHidden/>
          </w:rPr>
          <w:fldChar w:fldCharType="begin"/>
        </w:r>
        <w:r w:rsidR="00571A64">
          <w:rPr>
            <w:noProof/>
            <w:webHidden/>
          </w:rPr>
          <w:instrText xml:space="preserve"> PAGEREF _Toc536103934 \h </w:instrText>
        </w:r>
        <w:r>
          <w:rPr>
            <w:noProof/>
            <w:webHidden/>
          </w:rPr>
        </w:r>
        <w:r>
          <w:rPr>
            <w:noProof/>
            <w:webHidden/>
          </w:rPr>
          <w:fldChar w:fldCharType="separate"/>
        </w:r>
        <w:r w:rsidR="00276943">
          <w:rPr>
            <w:noProof/>
            <w:webHidden/>
          </w:rPr>
          <w:t>90</w:t>
        </w:r>
        <w:r>
          <w:rPr>
            <w:noProof/>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935" w:history="1">
        <w:r w:rsidR="00571A64" w:rsidRPr="0080379B">
          <w:rPr>
            <w:rStyle w:val="af"/>
            <w:rFonts w:hint="eastAsia"/>
            <w:noProof/>
          </w:rPr>
          <w:t>第八节</w:t>
        </w:r>
        <w:r w:rsidR="00571A64">
          <w:rPr>
            <w:rFonts w:asciiTheme="minorHAnsi" w:eastAsiaTheme="minorEastAsia" w:hAnsiTheme="minorHAnsi" w:cstheme="minorBidi"/>
            <w:b w:val="0"/>
            <w:noProof/>
            <w:sz w:val="21"/>
            <w:szCs w:val="22"/>
          </w:rPr>
          <w:tab/>
        </w:r>
        <w:r w:rsidR="00571A64" w:rsidRPr="0080379B">
          <w:rPr>
            <w:rStyle w:val="af"/>
            <w:rFonts w:hint="eastAsia"/>
            <w:noProof/>
          </w:rPr>
          <w:t>主动终止上市</w:t>
        </w:r>
        <w:r w:rsidR="00571A64">
          <w:rPr>
            <w:noProof/>
            <w:webHidden/>
          </w:rPr>
          <w:tab/>
        </w:r>
        <w:r>
          <w:rPr>
            <w:noProof/>
            <w:webHidden/>
          </w:rPr>
          <w:fldChar w:fldCharType="begin"/>
        </w:r>
        <w:r w:rsidR="00571A64">
          <w:rPr>
            <w:noProof/>
            <w:webHidden/>
          </w:rPr>
          <w:instrText xml:space="preserve"> PAGEREF _Toc536103935 \h </w:instrText>
        </w:r>
        <w:r>
          <w:rPr>
            <w:noProof/>
            <w:webHidden/>
          </w:rPr>
        </w:r>
        <w:r>
          <w:rPr>
            <w:noProof/>
            <w:webHidden/>
          </w:rPr>
          <w:fldChar w:fldCharType="separate"/>
        </w:r>
        <w:r w:rsidR="00276943">
          <w:rPr>
            <w:noProof/>
            <w:webHidden/>
          </w:rPr>
          <w:t>91</w:t>
        </w:r>
        <w:r>
          <w:rPr>
            <w:noProof/>
            <w:webHidden/>
          </w:rPr>
          <w:fldChar w:fldCharType="end"/>
        </w:r>
      </w:hyperlink>
    </w:p>
    <w:p w:rsidR="00571A64" w:rsidRDefault="00970628">
      <w:pPr>
        <w:pStyle w:val="10"/>
        <w:tabs>
          <w:tab w:val="left" w:pos="1680"/>
        </w:tabs>
        <w:rPr>
          <w:rFonts w:asciiTheme="minorHAnsi" w:eastAsiaTheme="minorEastAsia" w:hAnsiTheme="minorHAnsi" w:cstheme="minorBidi"/>
          <w:sz w:val="21"/>
          <w:szCs w:val="22"/>
        </w:rPr>
      </w:pPr>
      <w:hyperlink w:anchor="_Toc536103936" w:history="1">
        <w:r w:rsidR="00571A64" w:rsidRPr="0080379B">
          <w:rPr>
            <w:rStyle w:val="af"/>
            <w:rFonts w:ascii="Times New Roman" w:hint="eastAsia"/>
            <w:snapToGrid w:val="0"/>
            <w:w w:val="0"/>
            <w:kern w:val="0"/>
          </w:rPr>
          <w:t>第十三章</w:t>
        </w:r>
        <w:r w:rsidR="00571A64">
          <w:rPr>
            <w:rFonts w:asciiTheme="minorHAnsi" w:eastAsiaTheme="minorEastAsia" w:hAnsiTheme="minorHAnsi" w:cstheme="minorBidi"/>
            <w:sz w:val="21"/>
            <w:szCs w:val="22"/>
          </w:rPr>
          <w:tab/>
        </w:r>
        <w:r w:rsidR="00571A64" w:rsidRPr="0080379B">
          <w:rPr>
            <w:rStyle w:val="af"/>
            <w:rFonts w:hint="eastAsia"/>
          </w:rPr>
          <w:t>红筹企业和境内外事项的协调</w:t>
        </w:r>
        <w:r w:rsidR="00571A64">
          <w:rPr>
            <w:webHidden/>
          </w:rPr>
          <w:tab/>
        </w:r>
        <w:r>
          <w:rPr>
            <w:webHidden/>
          </w:rPr>
          <w:fldChar w:fldCharType="begin"/>
        </w:r>
        <w:r w:rsidR="00571A64">
          <w:rPr>
            <w:webHidden/>
          </w:rPr>
          <w:instrText xml:space="preserve"> PAGEREF _Toc536103936 \h </w:instrText>
        </w:r>
        <w:r>
          <w:rPr>
            <w:webHidden/>
          </w:rPr>
        </w:r>
        <w:r>
          <w:rPr>
            <w:webHidden/>
          </w:rPr>
          <w:fldChar w:fldCharType="separate"/>
        </w:r>
        <w:r w:rsidR="00276943">
          <w:rPr>
            <w:webHidden/>
          </w:rPr>
          <w:t>96</w:t>
        </w:r>
        <w:r>
          <w:rPr>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937" w:history="1">
        <w:r w:rsidR="00571A64" w:rsidRPr="0080379B">
          <w:rPr>
            <w:rStyle w:val="af"/>
            <w:rFonts w:hint="eastAsia"/>
            <w:noProof/>
          </w:rPr>
          <w:t>第一节</w:t>
        </w:r>
        <w:r w:rsidR="00571A64">
          <w:rPr>
            <w:rFonts w:asciiTheme="minorHAnsi" w:eastAsiaTheme="minorEastAsia" w:hAnsiTheme="minorHAnsi" w:cstheme="minorBidi"/>
            <w:b w:val="0"/>
            <w:noProof/>
            <w:sz w:val="21"/>
            <w:szCs w:val="22"/>
          </w:rPr>
          <w:tab/>
        </w:r>
        <w:r w:rsidR="00571A64" w:rsidRPr="0080379B">
          <w:rPr>
            <w:rStyle w:val="af"/>
            <w:rFonts w:hint="eastAsia"/>
            <w:noProof/>
          </w:rPr>
          <w:t>红筹企业特别规定</w:t>
        </w:r>
        <w:r w:rsidR="00571A64">
          <w:rPr>
            <w:noProof/>
            <w:webHidden/>
          </w:rPr>
          <w:tab/>
        </w:r>
        <w:r>
          <w:rPr>
            <w:noProof/>
            <w:webHidden/>
          </w:rPr>
          <w:fldChar w:fldCharType="begin"/>
        </w:r>
        <w:r w:rsidR="00571A64">
          <w:rPr>
            <w:noProof/>
            <w:webHidden/>
          </w:rPr>
          <w:instrText xml:space="preserve"> PAGEREF _Toc536103937 \h </w:instrText>
        </w:r>
        <w:r>
          <w:rPr>
            <w:noProof/>
            <w:webHidden/>
          </w:rPr>
        </w:r>
        <w:r>
          <w:rPr>
            <w:noProof/>
            <w:webHidden/>
          </w:rPr>
          <w:fldChar w:fldCharType="separate"/>
        </w:r>
        <w:r w:rsidR="00276943">
          <w:rPr>
            <w:noProof/>
            <w:webHidden/>
          </w:rPr>
          <w:t>96</w:t>
        </w:r>
        <w:r>
          <w:rPr>
            <w:noProof/>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938" w:history="1">
        <w:r w:rsidR="00571A64" w:rsidRPr="0080379B">
          <w:rPr>
            <w:rStyle w:val="af"/>
            <w:rFonts w:hint="eastAsia"/>
            <w:noProof/>
          </w:rPr>
          <w:t>第二节</w:t>
        </w:r>
        <w:r w:rsidR="00571A64">
          <w:rPr>
            <w:rFonts w:asciiTheme="minorHAnsi" w:eastAsiaTheme="minorEastAsia" w:hAnsiTheme="minorHAnsi" w:cstheme="minorBidi"/>
            <w:b w:val="0"/>
            <w:noProof/>
            <w:sz w:val="21"/>
            <w:szCs w:val="22"/>
          </w:rPr>
          <w:tab/>
        </w:r>
        <w:r w:rsidR="00571A64" w:rsidRPr="0080379B">
          <w:rPr>
            <w:rStyle w:val="af"/>
            <w:rFonts w:hint="eastAsia"/>
            <w:noProof/>
          </w:rPr>
          <w:t>境内外事项的协调</w:t>
        </w:r>
        <w:r w:rsidR="00571A64">
          <w:rPr>
            <w:noProof/>
            <w:webHidden/>
          </w:rPr>
          <w:tab/>
        </w:r>
        <w:r>
          <w:rPr>
            <w:noProof/>
            <w:webHidden/>
          </w:rPr>
          <w:fldChar w:fldCharType="begin"/>
        </w:r>
        <w:r w:rsidR="00571A64">
          <w:rPr>
            <w:noProof/>
            <w:webHidden/>
          </w:rPr>
          <w:instrText xml:space="preserve"> PAGEREF _Toc536103938 \h </w:instrText>
        </w:r>
        <w:r>
          <w:rPr>
            <w:noProof/>
            <w:webHidden/>
          </w:rPr>
        </w:r>
        <w:r>
          <w:rPr>
            <w:noProof/>
            <w:webHidden/>
          </w:rPr>
          <w:fldChar w:fldCharType="separate"/>
        </w:r>
        <w:r w:rsidR="00276943">
          <w:rPr>
            <w:noProof/>
            <w:webHidden/>
          </w:rPr>
          <w:t>100</w:t>
        </w:r>
        <w:r>
          <w:rPr>
            <w:noProof/>
            <w:webHidden/>
          </w:rPr>
          <w:fldChar w:fldCharType="end"/>
        </w:r>
      </w:hyperlink>
    </w:p>
    <w:p w:rsidR="00571A64" w:rsidRDefault="00970628">
      <w:pPr>
        <w:pStyle w:val="10"/>
        <w:tabs>
          <w:tab w:val="left" w:pos="1680"/>
        </w:tabs>
        <w:rPr>
          <w:rFonts w:asciiTheme="minorHAnsi" w:eastAsiaTheme="minorEastAsia" w:hAnsiTheme="minorHAnsi" w:cstheme="minorBidi"/>
          <w:sz w:val="21"/>
          <w:szCs w:val="22"/>
        </w:rPr>
      </w:pPr>
      <w:hyperlink w:anchor="_Toc536103939" w:history="1">
        <w:r w:rsidR="00571A64" w:rsidRPr="0080379B">
          <w:rPr>
            <w:rStyle w:val="af"/>
            <w:rFonts w:ascii="Times New Roman" w:hint="eastAsia"/>
            <w:snapToGrid w:val="0"/>
            <w:w w:val="0"/>
            <w:kern w:val="0"/>
          </w:rPr>
          <w:t>第十四章</w:t>
        </w:r>
        <w:r w:rsidR="00571A64">
          <w:rPr>
            <w:rFonts w:asciiTheme="minorHAnsi" w:eastAsiaTheme="minorEastAsia" w:hAnsiTheme="minorHAnsi" w:cstheme="minorBidi"/>
            <w:sz w:val="21"/>
            <w:szCs w:val="22"/>
          </w:rPr>
          <w:tab/>
        </w:r>
        <w:r w:rsidR="00571A64" w:rsidRPr="0080379B">
          <w:rPr>
            <w:rStyle w:val="af"/>
            <w:rFonts w:hint="eastAsia"/>
          </w:rPr>
          <w:t>日常监管和违反本规则的处理</w:t>
        </w:r>
        <w:r w:rsidR="00571A64">
          <w:rPr>
            <w:webHidden/>
          </w:rPr>
          <w:tab/>
        </w:r>
        <w:r>
          <w:rPr>
            <w:webHidden/>
          </w:rPr>
          <w:fldChar w:fldCharType="begin"/>
        </w:r>
        <w:r w:rsidR="00571A64">
          <w:rPr>
            <w:webHidden/>
          </w:rPr>
          <w:instrText xml:space="preserve"> PAGEREF _Toc536103939 \h </w:instrText>
        </w:r>
        <w:r>
          <w:rPr>
            <w:webHidden/>
          </w:rPr>
        </w:r>
        <w:r>
          <w:rPr>
            <w:webHidden/>
          </w:rPr>
          <w:fldChar w:fldCharType="separate"/>
        </w:r>
        <w:r w:rsidR="00276943">
          <w:rPr>
            <w:webHidden/>
          </w:rPr>
          <w:t>101</w:t>
        </w:r>
        <w:r>
          <w:rPr>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940" w:history="1">
        <w:r w:rsidR="00571A64" w:rsidRPr="0080379B">
          <w:rPr>
            <w:rStyle w:val="af"/>
            <w:rFonts w:hint="eastAsia"/>
            <w:noProof/>
          </w:rPr>
          <w:t>第一节</w:t>
        </w:r>
        <w:r w:rsidR="00571A64">
          <w:rPr>
            <w:rFonts w:asciiTheme="minorHAnsi" w:eastAsiaTheme="minorEastAsia" w:hAnsiTheme="minorHAnsi" w:cstheme="minorBidi"/>
            <w:b w:val="0"/>
            <w:noProof/>
            <w:sz w:val="21"/>
            <w:szCs w:val="22"/>
          </w:rPr>
          <w:tab/>
        </w:r>
        <w:r w:rsidR="00571A64" w:rsidRPr="0080379B">
          <w:rPr>
            <w:rStyle w:val="af"/>
            <w:rFonts w:hint="eastAsia"/>
            <w:noProof/>
          </w:rPr>
          <w:t>日常监管</w:t>
        </w:r>
        <w:r w:rsidR="00571A64">
          <w:rPr>
            <w:noProof/>
            <w:webHidden/>
          </w:rPr>
          <w:tab/>
        </w:r>
        <w:r>
          <w:rPr>
            <w:noProof/>
            <w:webHidden/>
          </w:rPr>
          <w:fldChar w:fldCharType="begin"/>
        </w:r>
        <w:r w:rsidR="00571A64">
          <w:rPr>
            <w:noProof/>
            <w:webHidden/>
          </w:rPr>
          <w:instrText xml:space="preserve"> PAGEREF _Toc536103940 \h </w:instrText>
        </w:r>
        <w:r>
          <w:rPr>
            <w:noProof/>
            <w:webHidden/>
          </w:rPr>
        </w:r>
        <w:r>
          <w:rPr>
            <w:noProof/>
            <w:webHidden/>
          </w:rPr>
          <w:fldChar w:fldCharType="separate"/>
        </w:r>
        <w:r w:rsidR="00276943">
          <w:rPr>
            <w:noProof/>
            <w:webHidden/>
          </w:rPr>
          <w:t>101</w:t>
        </w:r>
        <w:r>
          <w:rPr>
            <w:noProof/>
            <w:webHidden/>
          </w:rPr>
          <w:fldChar w:fldCharType="end"/>
        </w:r>
      </w:hyperlink>
    </w:p>
    <w:p w:rsidR="00571A64" w:rsidRDefault="00970628">
      <w:pPr>
        <w:pStyle w:val="21"/>
        <w:rPr>
          <w:rFonts w:asciiTheme="minorHAnsi" w:eastAsiaTheme="minorEastAsia" w:hAnsiTheme="minorHAnsi" w:cstheme="minorBidi"/>
          <w:b w:val="0"/>
          <w:noProof/>
          <w:sz w:val="21"/>
          <w:szCs w:val="22"/>
        </w:rPr>
      </w:pPr>
      <w:hyperlink w:anchor="_Toc536103941" w:history="1">
        <w:r w:rsidR="00571A64" w:rsidRPr="0080379B">
          <w:rPr>
            <w:rStyle w:val="af"/>
            <w:rFonts w:hint="eastAsia"/>
            <w:noProof/>
          </w:rPr>
          <w:t>第二节</w:t>
        </w:r>
        <w:r w:rsidR="00571A64">
          <w:rPr>
            <w:rFonts w:asciiTheme="minorHAnsi" w:eastAsiaTheme="minorEastAsia" w:hAnsiTheme="minorHAnsi" w:cstheme="minorBidi"/>
            <w:b w:val="0"/>
            <w:noProof/>
            <w:sz w:val="21"/>
            <w:szCs w:val="22"/>
          </w:rPr>
          <w:tab/>
        </w:r>
        <w:r w:rsidR="00571A64" w:rsidRPr="0080379B">
          <w:rPr>
            <w:rStyle w:val="af"/>
            <w:rFonts w:hint="eastAsia"/>
            <w:noProof/>
          </w:rPr>
          <w:t>违反本规则的处理</w:t>
        </w:r>
        <w:r w:rsidR="00571A64">
          <w:rPr>
            <w:noProof/>
            <w:webHidden/>
          </w:rPr>
          <w:tab/>
        </w:r>
        <w:r>
          <w:rPr>
            <w:noProof/>
            <w:webHidden/>
          </w:rPr>
          <w:fldChar w:fldCharType="begin"/>
        </w:r>
        <w:r w:rsidR="00571A64">
          <w:rPr>
            <w:noProof/>
            <w:webHidden/>
          </w:rPr>
          <w:instrText xml:space="preserve"> PAGEREF _Toc536103941 \h </w:instrText>
        </w:r>
        <w:r>
          <w:rPr>
            <w:noProof/>
            <w:webHidden/>
          </w:rPr>
        </w:r>
        <w:r>
          <w:rPr>
            <w:noProof/>
            <w:webHidden/>
          </w:rPr>
          <w:fldChar w:fldCharType="separate"/>
        </w:r>
        <w:r w:rsidR="00276943">
          <w:rPr>
            <w:noProof/>
            <w:webHidden/>
          </w:rPr>
          <w:t>102</w:t>
        </w:r>
        <w:r>
          <w:rPr>
            <w:noProof/>
            <w:webHidden/>
          </w:rPr>
          <w:fldChar w:fldCharType="end"/>
        </w:r>
      </w:hyperlink>
    </w:p>
    <w:p w:rsidR="00571A64" w:rsidRDefault="00970628">
      <w:pPr>
        <w:pStyle w:val="10"/>
        <w:tabs>
          <w:tab w:val="left" w:pos="1680"/>
        </w:tabs>
        <w:rPr>
          <w:rFonts w:asciiTheme="minorHAnsi" w:eastAsiaTheme="minorEastAsia" w:hAnsiTheme="minorHAnsi" w:cstheme="minorBidi"/>
          <w:sz w:val="21"/>
          <w:szCs w:val="22"/>
        </w:rPr>
      </w:pPr>
      <w:hyperlink w:anchor="_Toc536103942" w:history="1">
        <w:r w:rsidR="00571A64" w:rsidRPr="0080379B">
          <w:rPr>
            <w:rStyle w:val="af"/>
            <w:rFonts w:ascii="Times New Roman" w:hint="eastAsia"/>
            <w:snapToGrid w:val="0"/>
            <w:w w:val="0"/>
            <w:kern w:val="0"/>
          </w:rPr>
          <w:t>第十五章</w:t>
        </w:r>
        <w:r w:rsidR="00571A64">
          <w:rPr>
            <w:rFonts w:asciiTheme="minorHAnsi" w:eastAsiaTheme="minorEastAsia" w:hAnsiTheme="minorHAnsi" w:cstheme="minorBidi"/>
            <w:sz w:val="21"/>
            <w:szCs w:val="22"/>
          </w:rPr>
          <w:tab/>
        </w:r>
        <w:r w:rsidR="00571A64" w:rsidRPr="0080379B">
          <w:rPr>
            <w:rStyle w:val="af"/>
            <w:rFonts w:hint="eastAsia"/>
          </w:rPr>
          <w:t>释</w:t>
        </w:r>
        <w:r w:rsidR="00571A64" w:rsidRPr="0080379B">
          <w:rPr>
            <w:rStyle w:val="af"/>
          </w:rPr>
          <w:t xml:space="preserve">  </w:t>
        </w:r>
        <w:r w:rsidR="00571A64" w:rsidRPr="0080379B">
          <w:rPr>
            <w:rStyle w:val="af"/>
            <w:rFonts w:hint="eastAsia"/>
          </w:rPr>
          <w:t>义</w:t>
        </w:r>
        <w:r w:rsidR="00571A64">
          <w:rPr>
            <w:webHidden/>
          </w:rPr>
          <w:tab/>
        </w:r>
        <w:r>
          <w:rPr>
            <w:webHidden/>
          </w:rPr>
          <w:fldChar w:fldCharType="begin"/>
        </w:r>
        <w:r w:rsidR="00571A64">
          <w:rPr>
            <w:webHidden/>
          </w:rPr>
          <w:instrText xml:space="preserve"> PAGEREF _Toc536103942 \h </w:instrText>
        </w:r>
        <w:r>
          <w:rPr>
            <w:webHidden/>
          </w:rPr>
        </w:r>
        <w:r>
          <w:rPr>
            <w:webHidden/>
          </w:rPr>
          <w:fldChar w:fldCharType="separate"/>
        </w:r>
        <w:r w:rsidR="00276943">
          <w:rPr>
            <w:webHidden/>
          </w:rPr>
          <w:t>106</w:t>
        </w:r>
        <w:r>
          <w:rPr>
            <w:webHidden/>
          </w:rPr>
          <w:fldChar w:fldCharType="end"/>
        </w:r>
      </w:hyperlink>
    </w:p>
    <w:p w:rsidR="00571A64" w:rsidRDefault="00970628">
      <w:pPr>
        <w:pStyle w:val="10"/>
        <w:tabs>
          <w:tab w:val="left" w:pos="1680"/>
        </w:tabs>
        <w:rPr>
          <w:rFonts w:asciiTheme="minorHAnsi" w:eastAsiaTheme="minorEastAsia" w:hAnsiTheme="minorHAnsi" w:cstheme="minorBidi"/>
          <w:sz w:val="21"/>
          <w:szCs w:val="22"/>
        </w:rPr>
      </w:pPr>
      <w:hyperlink w:anchor="_Toc536103943" w:history="1">
        <w:r w:rsidR="00571A64" w:rsidRPr="0080379B">
          <w:rPr>
            <w:rStyle w:val="af"/>
            <w:rFonts w:ascii="Times New Roman" w:hint="eastAsia"/>
            <w:snapToGrid w:val="0"/>
            <w:w w:val="0"/>
            <w:kern w:val="0"/>
          </w:rPr>
          <w:t>第十六章</w:t>
        </w:r>
        <w:r w:rsidR="00571A64">
          <w:rPr>
            <w:rFonts w:asciiTheme="minorHAnsi" w:eastAsiaTheme="minorEastAsia" w:hAnsiTheme="minorHAnsi" w:cstheme="minorBidi"/>
            <w:sz w:val="21"/>
            <w:szCs w:val="22"/>
          </w:rPr>
          <w:tab/>
        </w:r>
        <w:r w:rsidR="00571A64" w:rsidRPr="0080379B">
          <w:rPr>
            <w:rStyle w:val="af"/>
            <w:rFonts w:hint="eastAsia"/>
          </w:rPr>
          <w:t>附</w:t>
        </w:r>
        <w:r w:rsidR="00571A64" w:rsidRPr="0080379B">
          <w:rPr>
            <w:rStyle w:val="af"/>
          </w:rPr>
          <w:t xml:space="preserve">  </w:t>
        </w:r>
        <w:r w:rsidR="00571A64" w:rsidRPr="0080379B">
          <w:rPr>
            <w:rStyle w:val="af"/>
            <w:rFonts w:hint="eastAsia"/>
          </w:rPr>
          <w:t>则</w:t>
        </w:r>
        <w:r w:rsidR="00571A64">
          <w:rPr>
            <w:webHidden/>
          </w:rPr>
          <w:tab/>
        </w:r>
        <w:r>
          <w:rPr>
            <w:webHidden/>
          </w:rPr>
          <w:fldChar w:fldCharType="begin"/>
        </w:r>
        <w:r w:rsidR="00571A64">
          <w:rPr>
            <w:webHidden/>
          </w:rPr>
          <w:instrText xml:space="preserve"> PAGEREF _Toc536103943 \h </w:instrText>
        </w:r>
        <w:r>
          <w:rPr>
            <w:webHidden/>
          </w:rPr>
        </w:r>
        <w:r>
          <w:rPr>
            <w:webHidden/>
          </w:rPr>
          <w:fldChar w:fldCharType="separate"/>
        </w:r>
        <w:r w:rsidR="00276943">
          <w:rPr>
            <w:webHidden/>
          </w:rPr>
          <w:t>111</w:t>
        </w:r>
        <w:r>
          <w:rPr>
            <w:webHidden/>
          </w:rPr>
          <w:fldChar w:fldCharType="end"/>
        </w:r>
      </w:hyperlink>
    </w:p>
    <w:p w:rsidR="00540A92" w:rsidRPr="00CC13EF" w:rsidRDefault="00970628" w:rsidP="00571A64">
      <w:pPr>
        <w:tabs>
          <w:tab w:val="left" w:leader="dot" w:pos="8280"/>
        </w:tabs>
        <w:snapToGrid w:val="0"/>
        <w:spacing w:line="560" w:lineRule="exact"/>
        <w:ind w:firstLineChars="200" w:firstLine="643"/>
        <w:rPr>
          <w:rFonts w:ascii="仿宋_GB2312" w:eastAsia="仿宋_GB2312" w:hAnsi="宋体"/>
          <w:sz w:val="32"/>
          <w:szCs w:val="32"/>
        </w:rPr>
      </w:pPr>
      <w:r w:rsidRPr="00CC13EF">
        <w:rPr>
          <w:rFonts w:ascii="仿宋_GB2312" w:eastAsia="黑体" w:hAnsi="宋体"/>
          <w:b/>
          <w:noProof/>
          <w:sz w:val="32"/>
        </w:rPr>
        <w:fldChar w:fldCharType="end"/>
      </w:r>
    </w:p>
    <w:p w:rsidR="00540A92" w:rsidRPr="00CC13EF" w:rsidRDefault="00540A92" w:rsidP="001C3629">
      <w:pPr>
        <w:tabs>
          <w:tab w:val="left" w:leader="dot" w:pos="8280"/>
        </w:tabs>
        <w:snapToGrid w:val="0"/>
        <w:spacing w:line="560" w:lineRule="exact"/>
        <w:ind w:firstLineChars="200" w:firstLine="640"/>
        <w:rPr>
          <w:rFonts w:ascii="仿宋_GB2312" w:eastAsia="仿宋_GB2312" w:hAnsi="宋体"/>
          <w:sz w:val="32"/>
          <w:szCs w:val="32"/>
        </w:rPr>
        <w:sectPr w:rsidR="00540A92" w:rsidRPr="00CC13EF" w:rsidSect="005C4B41">
          <w:footerReference w:type="even" r:id="rId8"/>
          <w:footerReference w:type="default" r:id="rId9"/>
          <w:pgSz w:w="11906" w:h="16838"/>
          <w:pgMar w:top="1440" w:right="1797" w:bottom="1440" w:left="1797" w:header="851" w:footer="992" w:gutter="0"/>
          <w:pgNumType w:start="1"/>
          <w:cols w:space="425"/>
          <w:docGrid w:type="lines" w:linePitch="312"/>
        </w:sectPr>
      </w:pPr>
    </w:p>
    <w:p w:rsidR="00540A92" w:rsidRPr="00CC13EF" w:rsidRDefault="00540A92" w:rsidP="00B30440">
      <w:pPr>
        <w:pStyle w:val="6"/>
      </w:pPr>
      <w:bookmarkStart w:id="1" w:name="_Toc536103892"/>
      <w:r w:rsidRPr="00CC13EF">
        <w:rPr>
          <w:rFonts w:hint="eastAsia"/>
        </w:rPr>
        <w:lastRenderedPageBreak/>
        <w:t>总  则</w:t>
      </w:r>
      <w:bookmarkEnd w:id="1"/>
    </w:p>
    <w:p w:rsidR="00D00015" w:rsidRPr="00CC13EF" w:rsidRDefault="001C3629" w:rsidP="001C3629">
      <w:pPr>
        <w:pStyle w:val="af1"/>
        <w:numPr>
          <w:ilvl w:val="0"/>
          <w:numId w:val="5"/>
        </w:numPr>
        <w:spacing w:line="560" w:lineRule="exact"/>
        <w:ind w:left="0" w:firstLine="640"/>
        <w:rPr>
          <w:rFonts w:ascii="仿宋_GB2312" w:eastAsia="仿宋_GB2312" w:hAnsi="宋体" w:cs="Times New Roman"/>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目的和依据</w:t>
      </w:r>
      <w:r w:rsidRPr="00CC13EF">
        <w:rPr>
          <w:rFonts w:ascii="黑体" w:eastAsia="黑体" w:hAnsi="黑体" w:cs="Times New Roman" w:hint="eastAsia"/>
          <w:sz w:val="32"/>
          <w:szCs w:val="32"/>
        </w:rPr>
        <w:t>）</w:t>
      </w:r>
      <w:r w:rsidR="008C02C3" w:rsidRPr="00CC13EF">
        <w:rPr>
          <w:rFonts w:ascii="仿宋_GB2312" w:eastAsia="仿宋_GB2312" w:hAnsi="宋体" w:cs="Times New Roman" w:hint="eastAsia"/>
          <w:sz w:val="32"/>
          <w:szCs w:val="32"/>
        </w:rPr>
        <w:t>为</w:t>
      </w:r>
      <w:r w:rsidR="00191330" w:rsidRPr="00CC13EF">
        <w:rPr>
          <w:rFonts w:ascii="仿宋_GB2312" w:eastAsia="仿宋_GB2312" w:hAnsi="宋体" w:cs="Times New Roman" w:hint="eastAsia"/>
          <w:sz w:val="32"/>
          <w:szCs w:val="32"/>
        </w:rPr>
        <w:t>了</w:t>
      </w:r>
      <w:r w:rsidR="00551B75" w:rsidRPr="00CC13EF">
        <w:rPr>
          <w:rFonts w:ascii="仿宋_GB2312" w:eastAsia="仿宋_GB2312" w:hAnsi="宋体" w:cs="Times New Roman" w:hint="eastAsia"/>
          <w:sz w:val="32"/>
          <w:szCs w:val="32"/>
        </w:rPr>
        <w:t>规范上海证券交易所（以下简称本所）科创板上市</w:t>
      </w:r>
      <w:r w:rsidR="00DF3F91" w:rsidRPr="00CC13EF">
        <w:rPr>
          <w:rFonts w:ascii="仿宋_GB2312" w:eastAsia="仿宋_GB2312" w:hAnsi="宋体" w:cs="Times New Roman" w:hint="eastAsia"/>
          <w:sz w:val="32"/>
          <w:szCs w:val="32"/>
        </w:rPr>
        <w:t>和持续监管事宜</w:t>
      </w:r>
      <w:r w:rsidR="00103D93" w:rsidRPr="00CC13EF">
        <w:rPr>
          <w:rFonts w:ascii="仿宋_GB2312" w:eastAsia="仿宋_GB2312" w:hAnsi="宋体" w:cs="Times New Roman" w:hint="eastAsia"/>
          <w:sz w:val="32"/>
          <w:szCs w:val="32"/>
        </w:rPr>
        <w:t>，</w:t>
      </w:r>
      <w:r w:rsidR="00412EE7" w:rsidRPr="00CC13EF">
        <w:rPr>
          <w:rFonts w:ascii="仿宋_GB2312" w:eastAsia="仿宋_GB2312" w:hAnsi="宋体" w:cs="Times New Roman" w:hint="eastAsia"/>
          <w:sz w:val="32"/>
          <w:szCs w:val="32"/>
        </w:rPr>
        <w:t>支持引导科技创新企业更好地发展</w:t>
      </w:r>
      <w:r w:rsidR="00551B75" w:rsidRPr="00CC13EF">
        <w:rPr>
          <w:rFonts w:ascii="仿宋_GB2312" w:eastAsia="仿宋_GB2312" w:hAnsi="宋体" w:cs="Times New Roman" w:hint="eastAsia"/>
          <w:sz w:val="32"/>
          <w:szCs w:val="32"/>
        </w:rPr>
        <w:t>，</w:t>
      </w:r>
      <w:r w:rsidR="008C02C3" w:rsidRPr="00CC13EF">
        <w:rPr>
          <w:rFonts w:ascii="仿宋_GB2312" w:eastAsia="仿宋_GB2312" w:hAnsi="宋体" w:cs="Times New Roman" w:hint="eastAsia"/>
          <w:sz w:val="32"/>
          <w:szCs w:val="32"/>
        </w:rPr>
        <w:t>维护证券市场公开、公平、公正，</w:t>
      </w:r>
      <w:r w:rsidR="00412EE7" w:rsidRPr="00CC13EF">
        <w:rPr>
          <w:rFonts w:ascii="仿宋_GB2312" w:eastAsia="仿宋_GB2312" w:hAnsi="宋体" w:cs="Times New Roman" w:hint="eastAsia"/>
          <w:sz w:val="32"/>
          <w:szCs w:val="32"/>
        </w:rPr>
        <w:t>保护</w:t>
      </w:r>
      <w:r w:rsidR="008C02C3" w:rsidRPr="00CC13EF">
        <w:rPr>
          <w:rFonts w:ascii="仿宋_GB2312" w:eastAsia="仿宋_GB2312" w:hAnsi="宋体" w:cs="Times New Roman" w:hint="eastAsia"/>
          <w:sz w:val="32"/>
          <w:szCs w:val="32"/>
        </w:rPr>
        <w:t>投资者的合法权益，根据《中华人民共和国公司法》</w:t>
      </w:r>
      <w:r w:rsidR="008C02C3" w:rsidRPr="00CC13EF">
        <w:rPr>
          <w:rFonts w:ascii="仿宋_GB2312" w:eastAsia="仿宋_GB2312" w:hAnsi="宋体" w:cs="Times New Roman"/>
          <w:sz w:val="32"/>
          <w:szCs w:val="32"/>
        </w:rPr>
        <w:t>(</w:t>
      </w:r>
      <w:r w:rsidR="008C02C3" w:rsidRPr="00CC13EF">
        <w:rPr>
          <w:rFonts w:ascii="仿宋_GB2312" w:eastAsia="仿宋_GB2312" w:hAnsi="宋体" w:cs="Times New Roman" w:hint="eastAsia"/>
          <w:sz w:val="32"/>
          <w:szCs w:val="32"/>
        </w:rPr>
        <w:t>以下简称《公司法》</w:t>
      </w:r>
      <w:r w:rsidR="008C02C3" w:rsidRPr="00CC13EF">
        <w:rPr>
          <w:rFonts w:ascii="仿宋_GB2312" w:eastAsia="仿宋_GB2312" w:hAnsi="宋体" w:cs="Times New Roman"/>
          <w:sz w:val="32"/>
          <w:szCs w:val="32"/>
        </w:rPr>
        <w:t>)</w:t>
      </w:r>
      <w:r w:rsidR="00412EE7" w:rsidRPr="00CC13EF">
        <w:rPr>
          <w:rFonts w:ascii="仿宋_GB2312" w:eastAsia="仿宋_GB2312" w:hAnsi="宋体" w:cs="Times New Roman" w:hint="eastAsia"/>
          <w:sz w:val="32"/>
          <w:szCs w:val="32"/>
        </w:rPr>
        <w:t>、</w:t>
      </w:r>
      <w:r w:rsidR="008C02C3" w:rsidRPr="00CC13EF">
        <w:rPr>
          <w:rFonts w:ascii="仿宋_GB2312" w:eastAsia="仿宋_GB2312" w:hAnsi="宋体" w:cs="Times New Roman" w:hint="eastAsia"/>
          <w:sz w:val="32"/>
          <w:szCs w:val="32"/>
        </w:rPr>
        <w:t>《中华人民共和国证券法》（以下简称《证券法》）</w:t>
      </w:r>
      <w:r w:rsidR="00412EE7" w:rsidRPr="00CC13EF">
        <w:rPr>
          <w:rFonts w:ascii="仿宋_GB2312" w:eastAsia="仿宋_GB2312" w:hAnsi="宋体" w:cs="Times New Roman" w:hint="eastAsia"/>
          <w:sz w:val="32"/>
          <w:szCs w:val="32"/>
        </w:rPr>
        <w:t>、</w:t>
      </w:r>
      <w:r w:rsidR="007613AF" w:rsidRPr="00CC13EF">
        <w:rPr>
          <w:rFonts w:ascii="仿宋_GB2312" w:eastAsia="仿宋_GB2312" w:hAnsi="宋体" w:cs="Times New Roman" w:hint="eastAsia"/>
          <w:sz w:val="32"/>
          <w:szCs w:val="32"/>
        </w:rPr>
        <w:t>《关于在上海证券交易所设立科创板并试点注册制的实施意见》（以下简称《实施意见》）</w:t>
      </w:r>
      <w:r w:rsidR="00412EE7" w:rsidRPr="00CC13EF">
        <w:rPr>
          <w:rFonts w:ascii="仿宋_GB2312" w:eastAsia="仿宋_GB2312" w:hAnsi="宋体" w:cs="Times New Roman" w:hint="eastAsia"/>
          <w:sz w:val="32"/>
          <w:szCs w:val="32"/>
        </w:rPr>
        <w:t>、《科创板上市公司持续监管办法</w:t>
      </w:r>
      <w:r w:rsidR="00E7085D">
        <w:rPr>
          <w:rFonts w:ascii="仿宋_GB2312" w:eastAsia="仿宋_GB2312" w:hAnsi="宋体" w:cs="Times New Roman" w:hint="eastAsia"/>
          <w:sz w:val="32"/>
          <w:szCs w:val="32"/>
        </w:rPr>
        <w:t>（试行）</w:t>
      </w:r>
      <w:r w:rsidR="00412EE7" w:rsidRPr="00CC13EF">
        <w:rPr>
          <w:rFonts w:ascii="仿宋_GB2312" w:eastAsia="仿宋_GB2312" w:hAnsi="宋体" w:cs="Times New Roman" w:hint="eastAsia"/>
          <w:sz w:val="32"/>
          <w:szCs w:val="32"/>
        </w:rPr>
        <w:t>》</w:t>
      </w:r>
      <w:r w:rsidR="008C02C3" w:rsidRPr="00CC13EF">
        <w:rPr>
          <w:rFonts w:ascii="仿宋_GB2312" w:eastAsia="仿宋_GB2312" w:hAnsi="宋体" w:cs="Times New Roman" w:hint="eastAsia"/>
          <w:sz w:val="32"/>
          <w:szCs w:val="32"/>
        </w:rPr>
        <w:t>《证券交易所管理办法》等相关法律、行政法规、部门规章</w:t>
      </w:r>
      <w:r w:rsidR="0016710B" w:rsidRPr="00CC13EF">
        <w:rPr>
          <w:rFonts w:ascii="仿宋_GB2312" w:eastAsia="仿宋_GB2312" w:hAnsi="宋体" w:cs="Times New Roman" w:hint="eastAsia"/>
          <w:sz w:val="32"/>
          <w:szCs w:val="32"/>
        </w:rPr>
        <w:t>、规范性文件（以下统称法律法规）</w:t>
      </w:r>
      <w:r w:rsidR="008C02C3" w:rsidRPr="00CC13EF">
        <w:rPr>
          <w:rFonts w:ascii="仿宋_GB2312" w:eastAsia="仿宋_GB2312" w:hAnsi="宋体" w:cs="Times New Roman" w:hint="eastAsia"/>
          <w:sz w:val="32"/>
          <w:szCs w:val="32"/>
        </w:rPr>
        <w:t>以及《上海证券交易所章程》，制定本规则</w:t>
      </w:r>
      <w:r w:rsidR="00540A92" w:rsidRPr="00CC13EF">
        <w:rPr>
          <w:rFonts w:ascii="仿宋_GB2312" w:eastAsia="仿宋_GB2312" w:hAnsi="宋体" w:cs="Times New Roman" w:hint="eastAsia"/>
          <w:sz w:val="32"/>
          <w:szCs w:val="32"/>
        </w:rPr>
        <w:t>。</w:t>
      </w:r>
    </w:p>
    <w:p w:rsidR="00D00015" w:rsidRPr="00CC13EF" w:rsidRDefault="001C3629" w:rsidP="001C3629">
      <w:pPr>
        <w:pStyle w:val="af1"/>
        <w:numPr>
          <w:ilvl w:val="0"/>
          <w:numId w:val="5"/>
        </w:numPr>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适用范围</w:t>
      </w:r>
      <w:r w:rsidRPr="00CC13EF">
        <w:rPr>
          <w:rFonts w:ascii="黑体" w:eastAsia="黑体" w:hAnsi="黑体" w:cs="Times New Roman" w:hint="eastAsia"/>
          <w:sz w:val="32"/>
          <w:szCs w:val="32"/>
        </w:rPr>
        <w:t>）</w:t>
      </w:r>
      <w:r w:rsidR="008C02C3" w:rsidRPr="00CC13EF">
        <w:rPr>
          <w:rFonts w:ascii="仿宋_GB2312" w:eastAsia="仿宋_GB2312" w:hAnsi="宋体" w:cs="Times New Roman" w:hint="eastAsia"/>
          <w:sz w:val="32"/>
          <w:szCs w:val="32"/>
        </w:rPr>
        <w:t>股票</w:t>
      </w:r>
      <w:r w:rsidR="00DF3F91" w:rsidRPr="00CC13EF">
        <w:rPr>
          <w:rFonts w:ascii="仿宋_GB2312" w:eastAsia="仿宋_GB2312" w:hAnsi="宋体" w:cs="Times New Roman" w:hint="eastAsia"/>
          <w:sz w:val="32"/>
          <w:szCs w:val="32"/>
        </w:rPr>
        <w:t>、存托凭证及其衍生品种</w:t>
      </w:r>
      <w:r w:rsidR="0005644E" w:rsidRPr="00CC13EF">
        <w:rPr>
          <w:rFonts w:ascii="仿宋_GB2312" w:eastAsia="仿宋_GB2312" w:hAnsi="宋体" w:cs="Times New Roman" w:hint="eastAsia"/>
          <w:sz w:val="32"/>
          <w:szCs w:val="32"/>
        </w:rPr>
        <w:t>在本所科创板的上市</w:t>
      </w:r>
      <w:r w:rsidR="00BF3AA4">
        <w:rPr>
          <w:rFonts w:ascii="仿宋_GB2312" w:eastAsia="仿宋_GB2312" w:hAnsi="宋体" w:cs="Times New Roman" w:hint="eastAsia"/>
          <w:sz w:val="32"/>
          <w:szCs w:val="32"/>
        </w:rPr>
        <w:t>和</w:t>
      </w:r>
      <w:r w:rsidR="00DF3F91" w:rsidRPr="00CC13EF">
        <w:rPr>
          <w:rFonts w:ascii="仿宋_GB2312" w:eastAsia="仿宋_GB2312" w:hAnsi="宋体" w:cs="Times New Roman" w:hint="eastAsia"/>
          <w:sz w:val="32"/>
          <w:szCs w:val="32"/>
        </w:rPr>
        <w:t>持续监管</w:t>
      </w:r>
      <w:r w:rsidR="009F167C" w:rsidRPr="00CC13EF">
        <w:rPr>
          <w:rFonts w:ascii="仿宋_GB2312" w:eastAsia="仿宋_GB2312" w:hAnsi="宋体" w:cs="Times New Roman" w:hint="eastAsia"/>
          <w:sz w:val="32"/>
          <w:szCs w:val="32"/>
        </w:rPr>
        <w:t>等</w:t>
      </w:r>
      <w:r w:rsidR="0005644E" w:rsidRPr="00CC13EF">
        <w:rPr>
          <w:rFonts w:ascii="仿宋_GB2312" w:eastAsia="仿宋_GB2312" w:hAnsi="宋体" w:cs="Times New Roman" w:hint="eastAsia"/>
          <w:sz w:val="32"/>
          <w:szCs w:val="32"/>
        </w:rPr>
        <w:t>事宜</w:t>
      </w:r>
      <w:r w:rsidR="008C02C3" w:rsidRPr="00CC13EF">
        <w:rPr>
          <w:rFonts w:ascii="仿宋_GB2312" w:eastAsia="仿宋_GB2312" w:hAnsi="宋体" w:cs="Times New Roman" w:hint="eastAsia"/>
          <w:sz w:val="32"/>
          <w:szCs w:val="32"/>
        </w:rPr>
        <w:t>，适用本规则</w:t>
      </w:r>
      <w:r w:rsidR="00CE4E12">
        <w:rPr>
          <w:rFonts w:ascii="仿宋_GB2312" w:eastAsia="仿宋_GB2312" w:hAnsi="宋体" w:cs="Times New Roman" w:hint="eastAsia"/>
          <w:sz w:val="32"/>
          <w:szCs w:val="32"/>
        </w:rPr>
        <w:t>；</w:t>
      </w:r>
      <w:r w:rsidR="00CE57D0">
        <w:rPr>
          <w:rFonts w:ascii="仿宋_GB2312" w:eastAsia="仿宋_GB2312" w:hAnsi="宋体" w:cs="Times New Roman" w:hint="eastAsia"/>
          <w:sz w:val="32"/>
          <w:szCs w:val="32"/>
        </w:rPr>
        <w:t>本规则</w:t>
      </w:r>
      <w:r w:rsidR="00CE4E12">
        <w:rPr>
          <w:rFonts w:ascii="仿宋_GB2312" w:eastAsia="仿宋_GB2312" w:hAnsi="宋体" w:cs="Times New Roman" w:hint="eastAsia"/>
          <w:sz w:val="32"/>
          <w:szCs w:val="32"/>
        </w:rPr>
        <w:t>未</w:t>
      </w:r>
      <w:r w:rsidR="00E7085D">
        <w:rPr>
          <w:rFonts w:ascii="仿宋_GB2312" w:eastAsia="仿宋_GB2312" w:hAnsi="宋体" w:cs="Times New Roman" w:hint="eastAsia"/>
          <w:sz w:val="32"/>
          <w:szCs w:val="32"/>
        </w:rPr>
        <w:t>作</w:t>
      </w:r>
      <w:r w:rsidR="00CE57D0">
        <w:rPr>
          <w:rFonts w:ascii="仿宋_GB2312" w:eastAsia="仿宋_GB2312" w:hAnsi="宋体" w:cs="Times New Roman" w:hint="eastAsia"/>
          <w:sz w:val="32"/>
          <w:szCs w:val="32"/>
        </w:rPr>
        <w:t>规定的，适用</w:t>
      </w:r>
      <w:r w:rsidR="00BF510A" w:rsidRPr="00CC13EF">
        <w:rPr>
          <w:rFonts w:ascii="仿宋_GB2312" w:eastAsia="仿宋_GB2312" w:hAnsi="宋体" w:cs="Times New Roman" w:hint="eastAsia"/>
          <w:sz w:val="32"/>
          <w:szCs w:val="32"/>
        </w:rPr>
        <w:t>本所</w:t>
      </w:r>
      <w:r w:rsidR="0016710B" w:rsidRPr="00CC13EF">
        <w:rPr>
          <w:rFonts w:ascii="仿宋_GB2312" w:eastAsia="仿宋_GB2312" w:hAnsi="宋体" w:cs="Times New Roman" w:hint="eastAsia"/>
          <w:sz w:val="32"/>
          <w:szCs w:val="32"/>
        </w:rPr>
        <w:t>其他</w:t>
      </w:r>
      <w:r w:rsidR="00DF3F91" w:rsidRPr="00CC13EF">
        <w:rPr>
          <w:rFonts w:ascii="仿宋_GB2312" w:eastAsia="仿宋_GB2312" w:hAnsi="宋体" w:cs="Times New Roman" w:hint="eastAsia"/>
          <w:sz w:val="32"/>
          <w:szCs w:val="32"/>
        </w:rPr>
        <w:t>有关</w:t>
      </w:r>
      <w:r w:rsidR="0016710B" w:rsidRPr="00CC13EF">
        <w:rPr>
          <w:rFonts w:ascii="仿宋_GB2312" w:eastAsia="仿宋_GB2312" w:hAnsi="宋体" w:cs="Times New Roman" w:hint="eastAsia"/>
          <w:sz w:val="32"/>
          <w:szCs w:val="32"/>
        </w:rPr>
        <w:t>规定。</w:t>
      </w:r>
    </w:p>
    <w:p w:rsidR="00D00015" w:rsidRPr="00CC13EF" w:rsidRDefault="001C3629" w:rsidP="001C3629">
      <w:pPr>
        <w:pStyle w:val="af1"/>
        <w:numPr>
          <w:ilvl w:val="0"/>
          <w:numId w:val="5"/>
        </w:numPr>
        <w:spacing w:line="560" w:lineRule="exact"/>
        <w:ind w:left="0" w:firstLine="640"/>
        <w:rPr>
          <w:rFonts w:ascii="仿宋_GB2312" w:eastAsia="仿宋_GB2312" w:hAnsi="宋体" w:cs="Times New Roman"/>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签署上市协议</w:t>
      </w:r>
      <w:r w:rsidRPr="00CC13EF">
        <w:rPr>
          <w:rFonts w:ascii="黑体" w:eastAsia="黑体" w:hAnsi="黑体" w:cs="Times New Roman" w:hint="eastAsia"/>
          <w:sz w:val="32"/>
          <w:szCs w:val="32"/>
        </w:rPr>
        <w:t>）</w:t>
      </w:r>
      <w:r w:rsidR="009F0C8F" w:rsidRPr="00CC13EF">
        <w:rPr>
          <w:rFonts w:ascii="仿宋_GB2312" w:eastAsia="仿宋_GB2312" w:hAnsi="宋体" w:cs="Times New Roman" w:hint="eastAsia"/>
          <w:sz w:val="32"/>
          <w:szCs w:val="32"/>
        </w:rPr>
        <w:t>发行人股票在本所</w:t>
      </w:r>
      <w:r w:rsidR="00456384" w:rsidRPr="00CC13EF">
        <w:rPr>
          <w:rFonts w:ascii="仿宋_GB2312" w:eastAsia="仿宋_GB2312" w:hAnsi="宋体" w:cs="Times New Roman" w:hint="eastAsia"/>
          <w:sz w:val="32"/>
          <w:szCs w:val="32"/>
        </w:rPr>
        <w:t>科创板</w:t>
      </w:r>
      <w:r w:rsidR="009F0C8F" w:rsidRPr="00CC13EF">
        <w:rPr>
          <w:rFonts w:ascii="仿宋_GB2312" w:eastAsia="仿宋_GB2312" w:hAnsi="宋体" w:cs="Times New Roman" w:hint="eastAsia"/>
          <w:sz w:val="32"/>
          <w:szCs w:val="32"/>
        </w:rPr>
        <w:t>首次上市，</w:t>
      </w:r>
      <w:r w:rsidR="00E835AD" w:rsidRPr="00CC13EF">
        <w:rPr>
          <w:rFonts w:ascii="仿宋_GB2312" w:eastAsia="仿宋_GB2312" w:hAnsi="宋体" w:cs="Times New Roman" w:hint="eastAsia"/>
          <w:sz w:val="32"/>
          <w:szCs w:val="32"/>
        </w:rPr>
        <w:t>应当经本所</w:t>
      </w:r>
      <w:r w:rsidR="0016710B" w:rsidRPr="00CC13EF">
        <w:rPr>
          <w:rFonts w:ascii="仿宋_GB2312" w:eastAsia="仿宋_GB2312" w:hAnsi="宋体" w:cs="Times New Roman" w:hint="eastAsia"/>
          <w:sz w:val="32"/>
          <w:szCs w:val="32"/>
        </w:rPr>
        <w:t>审核</w:t>
      </w:r>
      <w:r w:rsidR="00AF5235">
        <w:rPr>
          <w:rFonts w:ascii="仿宋_GB2312" w:eastAsia="仿宋_GB2312" w:hAnsi="宋体" w:cs="Times New Roman" w:hint="eastAsia"/>
          <w:sz w:val="32"/>
          <w:szCs w:val="32"/>
        </w:rPr>
        <w:t>并</w:t>
      </w:r>
      <w:r w:rsidR="00AF5235" w:rsidRPr="00AF5235">
        <w:rPr>
          <w:rFonts w:ascii="仿宋_GB2312" w:eastAsia="仿宋_GB2312" w:hAnsi="宋体" w:cs="Times New Roman" w:hint="eastAsia"/>
          <w:sz w:val="32"/>
          <w:szCs w:val="32"/>
        </w:rPr>
        <w:t>由中国证监会作出同意注册决定</w:t>
      </w:r>
      <w:r w:rsidR="00E835AD" w:rsidRPr="00CC13EF">
        <w:rPr>
          <w:rFonts w:ascii="仿宋_GB2312" w:eastAsia="仿宋_GB2312" w:hAnsi="宋体" w:cs="Times New Roman" w:hint="eastAsia"/>
          <w:sz w:val="32"/>
          <w:szCs w:val="32"/>
        </w:rPr>
        <w:t>。发行人</w:t>
      </w:r>
      <w:r w:rsidR="009F0C8F" w:rsidRPr="00CC13EF">
        <w:rPr>
          <w:rFonts w:ascii="仿宋_GB2312" w:eastAsia="仿宋_GB2312" w:hAnsi="宋体" w:cs="Times New Roman" w:hint="eastAsia"/>
          <w:sz w:val="32"/>
          <w:szCs w:val="32"/>
        </w:rPr>
        <w:t>应当与本所签订上市协议，明确双方的权利、义务和其他有关事项。</w:t>
      </w:r>
    </w:p>
    <w:p w:rsidR="00D00015" w:rsidRPr="00CC13EF" w:rsidRDefault="001C3629" w:rsidP="001C3629">
      <w:pPr>
        <w:pStyle w:val="af1"/>
        <w:numPr>
          <w:ilvl w:val="0"/>
          <w:numId w:val="5"/>
        </w:numPr>
        <w:spacing w:line="560" w:lineRule="exact"/>
        <w:ind w:left="0" w:firstLine="640"/>
        <w:rPr>
          <w:rFonts w:ascii="仿宋_GB2312" w:eastAsia="仿宋_GB2312" w:hAnsi="宋体" w:cs="Times New Roman"/>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信息披露义务人的义务</w:t>
      </w:r>
      <w:r w:rsidRPr="00CC13EF">
        <w:rPr>
          <w:rFonts w:ascii="黑体" w:eastAsia="黑体" w:hAnsi="黑体" w:cs="Times New Roman" w:hint="eastAsia"/>
          <w:sz w:val="32"/>
          <w:szCs w:val="32"/>
        </w:rPr>
        <w:t>）</w:t>
      </w:r>
      <w:r w:rsidR="009F0C8F" w:rsidRPr="00CC13EF">
        <w:rPr>
          <w:rFonts w:ascii="仿宋_GB2312" w:eastAsia="仿宋_GB2312" w:hAnsi="宋体" w:cs="Times New Roman" w:hint="eastAsia"/>
          <w:sz w:val="32"/>
          <w:szCs w:val="32"/>
        </w:rPr>
        <w:t>发行人、上市公司及其董事、监事、高级管理人员</w:t>
      </w:r>
      <w:r w:rsidR="00EF2293" w:rsidRPr="00CC13EF">
        <w:rPr>
          <w:rFonts w:ascii="仿宋_GB2312" w:eastAsia="仿宋_GB2312" w:hAnsi="宋体" w:cs="Times New Roman" w:hint="eastAsia"/>
          <w:sz w:val="32"/>
          <w:szCs w:val="32"/>
        </w:rPr>
        <w:t>、</w:t>
      </w:r>
      <w:r w:rsidR="009F0C8F" w:rsidRPr="00CC13EF">
        <w:rPr>
          <w:rFonts w:ascii="仿宋_GB2312" w:eastAsia="仿宋_GB2312" w:hAnsi="宋体" w:cs="Times New Roman" w:hint="eastAsia"/>
          <w:sz w:val="32"/>
          <w:szCs w:val="32"/>
        </w:rPr>
        <w:t>股东</w:t>
      </w:r>
      <w:r w:rsidR="006B13AB" w:rsidRPr="00CC13EF">
        <w:rPr>
          <w:rFonts w:ascii="仿宋_GB2312" w:eastAsia="仿宋_GB2312" w:hAnsi="宋体" w:cs="Times New Roman" w:hint="eastAsia"/>
          <w:sz w:val="32"/>
          <w:szCs w:val="32"/>
        </w:rPr>
        <w:t>或存托凭证</w:t>
      </w:r>
      <w:r w:rsidR="00D17004" w:rsidRPr="00CC13EF">
        <w:rPr>
          <w:rFonts w:ascii="仿宋_GB2312" w:eastAsia="仿宋_GB2312" w:hAnsi="宋体" w:cs="Times New Roman" w:hint="eastAsia"/>
          <w:sz w:val="32"/>
          <w:szCs w:val="32"/>
        </w:rPr>
        <w:t>持有</w:t>
      </w:r>
      <w:r w:rsidR="006B13AB" w:rsidRPr="00CC13EF">
        <w:rPr>
          <w:rFonts w:ascii="仿宋_GB2312" w:eastAsia="仿宋_GB2312" w:hAnsi="宋体" w:cs="Times New Roman" w:hint="eastAsia"/>
          <w:sz w:val="32"/>
          <w:szCs w:val="32"/>
        </w:rPr>
        <w:t>人</w:t>
      </w:r>
      <w:r w:rsidR="009F0C8F" w:rsidRPr="00CC13EF">
        <w:rPr>
          <w:rFonts w:ascii="仿宋_GB2312" w:eastAsia="仿宋_GB2312" w:hAnsi="宋体" w:cs="Times New Roman" w:hint="eastAsia"/>
          <w:sz w:val="32"/>
          <w:szCs w:val="32"/>
        </w:rPr>
        <w:t>、实际控制人、收购人及其相关人员</w:t>
      </w:r>
      <w:r w:rsidR="00AD5DCA" w:rsidRPr="00CC13EF">
        <w:rPr>
          <w:rFonts w:ascii="仿宋_GB2312" w:eastAsia="仿宋_GB2312" w:hAnsi="宋体" w:cs="Times New Roman" w:hint="eastAsia"/>
          <w:sz w:val="32"/>
          <w:szCs w:val="32"/>
        </w:rPr>
        <w:t>、重大资产重组交易对方及其相关人员</w:t>
      </w:r>
      <w:r w:rsidR="00DF3F91" w:rsidRPr="00CC13EF">
        <w:rPr>
          <w:rFonts w:ascii="仿宋_GB2312" w:eastAsia="仿宋_GB2312" w:hAnsi="宋体" w:cs="Times New Roman" w:hint="eastAsia"/>
          <w:sz w:val="32"/>
          <w:szCs w:val="32"/>
        </w:rPr>
        <w:t>、</w:t>
      </w:r>
      <w:r w:rsidR="00DF3F91" w:rsidRPr="00CC13EF">
        <w:rPr>
          <w:rFonts w:ascii="仿宋_GB2312" w:eastAsia="仿宋_GB2312" w:hAnsi="Arial Unicode MS" w:cs="Arial Unicode MS" w:hint="eastAsia"/>
          <w:sz w:val="32"/>
          <w:szCs w:val="32"/>
        </w:rPr>
        <w:t>破产管理人及其成员</w:t>
      </w:r>
      <w:r w:rsidR="009F0C8F" w:rsidRPr="00CC13EF">
        <w:rPr>
          <w:rFonts w:ascii="仿宋_GB2312" w:eastAsia="仿宋_GB2312" w:hAnsi="宋体" w:cs="Times New Roman" w:hint="eastAsia"/>
          <w:sz w:val="32"/>
          <w:szCs w:val="32"/>
        </w:rPr>
        <w:t>，应当遵守法律法规、本规则</w:t>
      </w:r>
      <w:r w:rsidR="00EF2293" w:rsidRPr="00CC13EF">
        <w:rPr>
          <w:rFonts w:ascii="仿宋_GB2312" w:eastAsia="仿宋_GB2312" w:hAnsi="宋体" w:cs="Times New Roman" w:hint="eastAsia"/>
          <w:sz w:val="32"/>
          <w:szCs w:val="32"/>
        </w:rPr>
        <w:t>以</w:t>
      </w:r>
      <w:r w:rsidR="009F0C8F" w:rsidRPr="00CC13EF">
        <w:rPr>
          <w:rFonts w:ascii="仿宋_GB2312" w:eastAsia="仿宋_GB2312" w:hAnsi="宋体" w:cs="Times New Roman" w:hint="eastAsia"/>
          <w:sz w:val="32"/>
          <w:szCs w:val="32"/>
        </w:rPr>
        <w:t>及本所其他规定，履行信息披露义务，促进公司规范运作。</w:t>
      </w:r>
    </w:p>
    <w:p w:rsidR="00D00015" w:rsidRPr="00CC13EF" w:rsidRDefault="001C3629" w:rsidP="001C3629">
      <w:pPr>
        <w:pStyle w:val="af1"/>
        <w:numPr>
          <w:ilvl w:val="0"/>
          <w:numId w:val="5"/>
        </w:numPr>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lastRenderedPageBreak/>
        <w:t>（</w:t>
      </w:r>
      <w:r w:rsidR="00A70237" w:rsidRPr="00CC13EF">
        <w:rPr>
          <w:rFonts w:ascii="黑体" w:eastAsia="黑体" w:hAnsi="黑体" w:cs="Times New Roman" w:hint="eastAsia"/>
          <w:sz w:val="32"/>
          <w:szCs w:val="32"/>
        </w:rPr>
        <w:t>中介机构义务</w:t>
      </w:r>
      <w:r w:rsidRPr="00CC13EF">
        <w:rPr>
          <w:rFonts w:ascii="黑体" w:eastAsia="黑体" w:hAnsi="黑体" w:cs="Times New Roman" w:hint="eastAsia"/>
          <w:sz w:val="32"/>
          <w:szCs w:val="32"/>
        </w:rPr>
        <w:t>）</w:t>
      </w:r>
      <w:r w:rsidR="009F0C8F" w:rsidRPr="00CC13EF">
        <w:rPr>
          <w:rFonts w:ascii="仿宋_GB2312" w:eastAsia="仿宋_GB2312" w:hAnsi="宋体" w:cs="Times New Roman" w:hint="eastAsia"/>
          <w:sz w:val="32"/>
          <w:szCs w:val="32"/>
        </w:rPr>
        <w:t>为发行人、</w:t>
      </w:r>
      <w:r w:rsidR="00445DEE" w:rsidRPr="00CC13EF">
        <w:rPr>
          <w:rFonts w:ascii="仿宋_GB2312" w:eastAsia="仿宋_GB2312" w:hAnsi="宋体" w:cs="Times New Roman" w:hint="eastAsia"/>
          <w:sz w:val="32"/>
          <w:szCs w:val="32"/>
        </w:rPr>
        <w:t>上市公司</w:t>
      </w:r>
      <w:r w:rsidR="00211BEC" w:rsidRPr="00CC13EF">
        <w:rPr>
          <w:rFonts w:ascii="仿宋_GB2312" w:eastAsia="仿宋_GB2312" w:hAnsi="宋体" w:cs="Times New Roman" w:hint="eastAsia"/>
          <w:sz w:val="32"/>
          <w:szCs w:val="32"/>
        </w:rPr>
        <w:t>以及相关</w:t>
      </w:r>
      <w:r w:rsidR="00445DEE" w:rsidRPr="00CC13EF">
        <w:rPr>
          <w:rFonts w:ascii="仿宋_GB2312" w:eastAsia="仿宋_GB2312" w:hAnsi="宋体" w:cs="Times New Roman" w:hint="eastAsia"/>
          <w:sz w:val="32"/>
          <w:szCs w:val="32"/>
        </w:rPr>
        <w:t>信息披露义务人</w:t>
      </w:r>
      <w:r w:rsidR="00211BEC" w:rsidRPr="00CC13EF">
        <w:rPr>
          <w:rFonts w:ascii="仿宋_GB2312" w:eastAsia="仿宋_GB2312" w:hAnsi="宋体" w:cs="Times New Roman" w:hint="eastAsia"/>
          <w:sz w:val="32"/>
          <w:szCs w:val="32"/>
        </w:rPr>
        <w:t>提供服务</w:t>
      </w:r>
      <w:r w:rsidR="00445DEE" w:rsidRPr="00CC13EF">
        <w:rPr>
          <w:rFonts w:ascii="仿宋_GB2312" w:eastAsia="仿宋_GB2312" w:hAnsi="宋体" w:cs="Times New Roman" w:hint="eastAsia"/>
          <w:sz w:val="32"/>
          <w:szCs w:val="32"/>
        </w:rPr>
        <w:t>的保荐机构</w:t>
      </w:r>
      <w:r w:rsidR="009F0C8F" w:rsidRPr="00CC13EF">
        <w:rPr>
          <w:rFonts w:ascii="仿宋_GB2312" w:eastAsia="仿宋_GB2312" w:hAnsi="宋体" w:cs="Times New Roman" w:hint="eastAsia"/>
          <w:sz w:val="32"/>
          <w:szCs w:val="32"/>
        </w:rPr>
        <w:t>、</w:t>
      </w:r>
      <w:r w:rsidR="00DF3F91" w:rsidRPr="00CC13EF">
        <w:rPr>
          <w:rFonts w:ascii="仿宋_GB2312" w:eastAsia="仿宋_GB2312" w:hAnsi="宋体" w:cs="Times New Roman" w:hint="eastAsia"/>
          <w:sz w:val="32"/>
          <w:szCs w:val="32"/>
        </w:rPr>
        <w:t>保荐代表人、</w:t>
      </w:r>
      <w:r w:rsidR="009F0C8F" w:rsidRPr="00CC13EF">
        <w:rPr>
          <w:rFonts w:ascii="仿宋_GB2312" w:eastAsia="仿宋_GB2312" w:hAnsi="宋体" w:cs="Times New Roman" w:hint="eastAsia"/>
          <w:sz w:val="32"/>
          <w:szCs w:val="32"/>
        </w:rPr>
        <w:t>证券服务机构及其相关人员</w:t>
      </w:r>
      <w:r w:rsidR="005E0377" w:rsidRPr="00CC13EF">
        <w:rPr>
          <w:rFonts w:ascii="仿宋_GB2312" w:eastAsia="仿宋_GB2312" w:hAnsi="宋体" w:cs="Times New Roman" w:hint="eastAsia"/>
          <w:sz w:val="32"/>
          <w:szCs w:val="32"/>
        </w:rPr>
        <w:t>,</w:t>
      </w:r>
      <w:r w:rsidR="009F0C8F" w:rsidRPr="00CC13EF">
        <w:rPr>
          <w:rFonts w:ascii="仿宋_GB2312" w:eastAsia="仿宋_GB2312" w:hAnsi="宋体" w:cs="Times New Roman" w:hint="eastAsia"/>
          <w:sz w:val="32"/>
          <w:szCs w:val="32"/>
        </w:rPr>
        <w:t>应当遵守</w:t>
      </w:r>
      <w:r w:rsidR="00B80BE4" w:rsidRPr="00CC13EF">
        <w:rPr>
          <w:rFonts w:ascii="仿宋_GB2312" w:eastAsia="仿宋_GB2312" w:hAnsi="宋体" w:cs="Times New Roman" w:hint="eastAsia"/>
          <w:sz w:val="32"/>
          <w:szCs w:val="32"/>
        </w:rPr>
        <w:t>法律法规</w:t>
      </w:r>
      <w:r w:rsidR="009F0C8F" w:rsidRPr="00CC13EF">
        <w:rPr>
          <w:rFonts w:ascii="仿宋_GB2312" w:eastAsia="仿宋_GB2312" w:hAnsi="宋体" w:cs="Times New Roman" w:hint="eastAsia"/>
          <w:sz w:val="32"/>
          <w:szCs w:val="32"/>
        </w:rPr>
        <w:t>、本规则</w:t>
      </w:r>
      <w:r w:rsidR="00E8273E" w:rsidRPr="00CC13EF">
        <w:rPr>
          <w:rFonts w:ascii="仿宋_GB2312" w:eastAsia="仿宋_GB2312" w:hAnsi="宋体" w:cs="Times New Roman" w:hint="eastAsia"/>
          <w:sz w:val="32"/>
          <w:szCs w:val="32"/>
        </w:rPr>
        <w:t>以</w:t>
      </w:r>
      <w:r w:rsidR="009F0C8F" w:rsidRPr="00CC13EF">
        <w:rPr>
          <w:rFonts w:ascii="仿宋_GB2312" w:eastAsia="仿宋_GB2312" w:hAnsi="宋体" w:cs="Times New Roman" w:hint="eastAsia"/>
          <w:sz w:val="32"/>
          <w:szCs w:val="32"/>
        </w:rPr>
        <w:t>及本所其他规定，</w:t>
      </w:r>
      <w:r w:rsidR="000A70CE" w:rsidRPr="00CC13EF">
        <w:rPr>
          <w:rFonts w:ascii="仿宋_GB2312" w:eastAsia="仿宋_GB2312" w:hAnsi="宋体" w:cs="Times New Roman" w:hint="eastAsia"/>
          <w:sz w:val="32"/>
          <w:szCs w:val="32"/>
        </w:rPr>
        <w:t>诚实守信，</w:t>
      </w:r>
      <w:r w:rsidR="009F0C8F" w:rsidRPr="00CC13EF">
        <w:rPr>
          <w:rFonts w:ascii="仿宋_GB2312" w:eastAsia="仿宋_GB2312" w:hAnsi="宋体" w:cs="Times New Roman" w:hint="eastAsia"/>
          <w:sz w:val="32"/>
          <w:szCs w:val="32"/>
        </w:rPr>
        <w:t>勤勉尽责。</w:t>
      </w:r>
    </w:p>
    <w:p w:rsidR="00B77A76" w:rsidRPr="00CC13EF" w:rsidRDefault="00354A12" w:rsidP="001C3629">
      <w:pPr>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宋体" w:hint="eastAsia"/>
          <w:sz w:val="32"/>
          <w:szCs w:val="32"/>
        </w:rPr>
        <w:t>保荐</w:t>
      </w:r>
      <w:r w:rsidR="00D83934" w:rsidRPr="00CC13EF">
        <w:rPr>
          <w:rFonts w:ascii="仿宋_GB2312" w:eastAsia="仿宋_GB2312" w:hAnsi="宋体" w:hint="eastAsia"/>
          <w:sz w:val="32"/>
          <w:szCs w:val="32"/>
        </w:rPr>
        <w:t>机构</w:t>
      </w:r>
      <w:r w:rsidR="00DF3F91" w:rsidRPr="00CC13EF">
        <w:rPr>
          <w:rFonts w:ascii="仿宋_GB2312" w:eastAsia="仿宋_GB2312" w:hAnsi="宋体" w:hint="eastAsia"/>
          <w:sz w:val="32"/>
          <w:szCs w:val="32"/>
        </w:rPr>
        <w:t>、保荐代表人</w:t>
      </w:r>
      <w:r w:rsidRPr="00CC13EF">
        <w:rPr>
          <w:rFonts w:ascii="仿宋_GB2312" w:eastAsia="仿宋_GB2312" w:hAnsi="宋体" w:hint="eastAsia"/>
          <w:sz w:val="32"/>
          <w:szCs w:val="32"/>
        </w:rPr>
        <w:t>和证券服务机构</w:t>
      </w:r>
      <w:r w:rsidR="00445DEE" w:rsidRPr="00CC13EF">
        <w:rPr>
          <w:rFonts w:ascii="仿宋_GB2312" w:eastAsia="仿宋_GB2312" w:hAnsi="宋体" w:hint="eastAsia"/>
          <w:sz w:val="32"/>
          <w:szCs w:val="32"/>
        </w:rPr>
        <w:t>制作、出具文件</w:t>
      </w:r>
      <w:r w:rsidR="005E0377" w:rsidRPr="00CC13EF">
        <w:rPr>
          <w:rFonts w:ascii="仿宋_GB2312" w:eastAsia="仿宋_GB2312" w:hAnsi="宋体" w:hint="eastAsia"/>
          <w:sz w:val="32"/>
          <w:szCs w:val="32"/>
        </w:rPr>
        <w:t>应当</w:t>
      </w:r>
      <w:r w:rsidRPr="00CC13EF">
        <w:rPr>
          <w:rFonts w:ascii="仿宋_GB2312" w:eastAsia="仿宋_GB2312" w:hAnsi="宋体" w:hint="eastAsia"/>
          <w:sz w:val="32"/>
          <w:szCs w:val="32"/>
        </w:rPr>
        <w:t>对所依据资料内容的真实性、准确性、完整性进行核查和验证，所制作、出具的文件不得有虚假记载、误导性陈述或者重大遗漏</w:t>
      </w:r>
      <w:r w:rsidR="00B77A76" w:rsidRPr="00CC13EF">
        <w:rPr>
          <w:rFonts w:ascii="仿宋_GB2312" w:eastAsia="仿宋_GB2312" w:hint="eastAsia"/>
          <w:bCs/>
          <w:sz w:val="32"/>
          <w:szCs w:val="32"/>
        </w:rPr>
        <w:t>。</w:t>
      </w:r>
    </w:p>
    <w:p w:rsidR="00D00015" w:rsidRPr="00CC13EF" w:rsidRDefault="001C3629" w:rsidP="001C3629">
      <w:pPr>
        <w:pStyle w:val="af1"/>
        <w:numPr>
          <w:ilvl w:val="0"/>
          <w:numId w:val="5"/>
        </w:numPr>
        <w:spacing w:line="560" w:lineRule="exact"/>
        <w:ind w:left="0" w:firstLine="640"/>
        <w:rPr>
          <w:rFonts w:ascii="仿宋_GB2312" w:eastAsia="仿宋_GB2312" w:hAnsi="宋体" w:cs="Times New Roman"/>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自律监管</w:t>
      </w:r>
      <w:r w:rsidRPr="00CC13EF">
        <w:rPr>
          <w:rFonts w:ascii="黑体" w:eastAsia="黑体" w:hAnsi="黑体" w:cs="Times New Roman" w:hint="eastAsia"/>
          <w:sz w:val="32"/>
          <w:szCs w:val="32"/>
        </w:rPr>
        <w:t>）</w:t>
      </w:r>
      <w:r w:rsidR="009F0C8F" w:rsidRPr="00CC13EF">
        <w:rPr>
          <w:rFonts w:ascii="仿宋_GB2312" w:eastAsia="仿宋_GB2312" w:hAnsi="宋体" w:cs="Times New Roman" w:hint="eastAsia"/>
          <w:sz w:val="32"/>
          <w:szCs w:val="32"/>
        </w:rPr>
        <w:t>本所依据</w:t>
      </w:r>
      <w:r w:rsidR="00354A12" w:rsidRPr="00CC13EF">
        <w:rPr>
          <w:rFonts w:ascii="仿宋_GB2312" w:eastAsia="仿宋_GB2312" w:hAnsi="宋体" w:cs="Times New Roman" w:hint="eastAsia"/>
          <w:sz w:val="32"/>
          <w:szCs w:val="32"/>
        </w:rPr>
        <w:t>法律法规、本规则</w:t>
      </w:r>
      <w:r w:rsidR="0044242A" w:rsidRPr="00CC13EF">
        <w:rPr>
          <w:rFonts w:ascii="仿宋_GB2312" w:eastAsia="仿宋_GB2312" w:hAnsi="宋体" w:cs="Times New Roman" w:hint="eastAsia"/>
          <w:sz w:val="32"/>
          <w:szCs w:val="32"/>
        </w:rPr>
        <w:t>以</w:t>
      </w:r>
      <w:r w:rsidR="00354A12" w:rsidRPr="00CC13EF">
        <w:rPr>
          <w:rFonts w:ascii="仿宋_GB2312" w:eastAsia="仿宋_GB2312" w:hAnsi="宋体" w:cs="Times New Roman" w:hint="eastAsia"/>
          <w:sz w:val="32"/>
          <w:szCs w:val="32"/>
        </w:rPr>
        <w:t>及</w:t>
      </w:r>
      <w:r w:rsidR="005E0377" w:rsidRPr="00CC13EF">
        <w:rPr>
          <w:rFonts w:ascii="仿宋_GB2312" w:eastAsia="仿宋_GB2312" w:hAnsi="宋体" w:cs="Times New Roman" w:hint="eastAsia"/>
          <w:sz w:val="32"/>
          <w:szCs w:val="32"/>
        </w:rPr>
        <w:t>本所其他规定</w:t>
      </w:r>
      <w:r w:rsidR="009F0C8F" w:rsidRPr="00CC13EF">
        <w:rPr>
          <w:rFonts w:ascii="仿宋_GB2312" w:eastAsia="仿宋_GB2312" w:hAnsi="宋体" w:cs="Times New Roman" w:hint="eastAsia"/>
          <w:sz w:val="32"/>
          <w:szCs w:val="32"/>
        </w:rPr>
        <w:t>、上市协议</w:t>
      </w:r>
      <w:r w:rsidR="00A84C10" w:rsidRPr="00CC13EF">
        <w:rPr>
          <w:rFonts w:ascii="仿宋_GB2312" w:eastAsia="仿宋_GB2312" w:hAnsi="宋体" w:cs="Times New Roman" w:hint="eastAsia"/>
          <w:sz w:val="32"/>
          <w:szCs w:val="32"/>
        </w:rPr>
        <w:t>、</w:t>
      </w:r>
      <w:r w:rsidR="00DF3F91" w:rsidRPr="00CC13EF">
        <w:rPr>
          <w:rFonts w:ascii="仿宋_GB2312" w:eastAsia="仿宋_GB2312" w:hAnsi="宋体" w:cs="Times New Roman" w:hint="eastAsia"/>
          <w:sz w:val="32"/>
          <w:szCs w:val="32"/>
        </w:rPr>
        <w:t>相关主体的</w:t>
      </w:r>
      <w:r w:rsidR="001B2619" w:rsidRPr="00CC13EF">
        <w:rPr>
          <w:rFonts w:ascii="仿宋_GB2312" w:eastAsia="仿宋_GB2312" w:hAnsi="宋体" w:cs="Times New Roman" w:hint="eastAsia"/>
          <w:sz w:val="32"/>
          <w:szCs w:val="32"/>
        </w:rPr>
        <w:t>声明与承诺</w:t>
      </w:r>
      <w:r w:rsidR="009F0C8F" w:rsidRPr="00CC13EF">
        <w:rPr>
          <w:rFonts w:ascii="仿宋_GB2312" w:eastAsia="仿宋_GB2312" w:hAnsi="宋体" w:cs="Times New Roman" w:hint="eastAsia"/>
          <w:sz w:val="32"/>
          <w:szCs w:val="32"/>
        </w:rPr>
        <w:t>，对前述第</w:t>
      </w:r>
      <w:r w:rsidR="009F0C8F" w:rsidRPr="00CC13EF">
        <w:rPr>
          <w:rFonts w:ascii="仿宋_GB2312" w:eastAsia="仿宋_GB2312" w:hAnsi="宋体" w:cs="Times New Roman"/>
          <w:sz w:val="32"/>
          <w:szCs w:val="32"/>
        </w:rPr>
        <w:t>1.4</w:t>
      </w:r>
      <w:r w:rsidR="009F0C8F" w:rsidRPr="00CC13EF">
        <w:rPr>
          <w:rFonts w:ascii="仿宋_GB2312" w:eastAsia="仿宋_GB2312" w:hAnsi="宋体" w:cs="Times New Roman" w:hint="eastAsia"/>
          <w:sz w:val="32"/>
          <w:szCs w:val="32"/>
        </w:rPr>
        <w:t>条、第</w:t>
      </w:r>
      <w:r w:rsidR="009F0C8F" w:rsidRPr="00CC13EF">
        <w:rPr>
          <w:rFonts w:ascii="仿宋_GB2312" w:eastAsia="仿宋_GB2312" w:hAnsi="宋体" w:cs="Times New Roman"/>
          <w:sz w:val="32"/>
          <w:szCs w:val="32"/>
        </w:rPr>
        <w:t>1.5</w:t>
      </w:r>
      <w:r w:rsidR="009F0C8F" w:rsidRPr="00CC13EF">
        <w:rPr>
          <w:rFonts w:ascii="仿宋_GB2312" w:eastAsia="仿宋_GB2312" w:hAnsi="宋体" w:cs="Times New Roman" w:hint="eastAsia"/>
          <w:sz w:val="32"/>
          <w:szCs w:val="32"/>
        </w:rPr>
        <w:t>条规定</w:t>
      </w:r>
      <w:r w:rsidR="005E0377" w:rsidRPr="00CC13EF">
        <w:rPr>
          <w:rFonts w:ascii="仿宋_GB2312" w:eastAsia="仿宋_GB2312" w:hAnsi="宋体" w:cs="Times New Roman" w:hint="eastAsia"/>
          <w:sz w:val="32"/>
          <w:szCs w:val="32"/>
        </w:rPr>
        <w:t>的</w:t>
      </w:r>
      <w:r w:rsidR="009F0C8F" w:rsidRPr="00CC13EF">
        <w:rPr>
          <w:rFonts w:ascii="仿宋_GB2312" w:eastAsia="仿宋_GB2312" w:hAnsi="宋体" w:cs="Times New Roman" w:hint="eastAsia"/>
          <w:sz w:val="32"/>
          <w:szCs w:val="32"/>
        </w:rPr>
        <w:t>机构及相关人员进行自律监管。</w:t>
      </w:r>
    </w:p>
    <w:p w:rsidR="00DF25C7" w:rsidRPr="00CC13EF" w:rsidRDefault="00DF25C7" w:rsidP="00DF25C7">
      <w:pPr>
        <w:spacing w:line="560" w:lineRule="exact"/>
        <w:rPr>
          <w:rFonts w:ascii="仿宋_GB2312" w:eastAsia="仿宋_GB2312" w:hAnsi="宋体"/>
          <w:sz w:val="32"/>
          <w:szCs w:val="32"/>
        </w:rPr>
      </w:pPr>
    </w:p>
    <w:p w:rsidR="009C1F0A" w:rsidRPr="00CC13EF" w:rsidRDefault="00EF23E9" w:rsidP="00B30440">
      <w:pPr>
        <w:pStyle w:val="6"/>
      </w:pPr>
      <w:bookmarkStart w:id="2" w:name="_Toc536103893"/>
      <w:r w:rsidRPr="00CC13EF">
        <w:rPr>
          <w:rFonts w:hint="eastAsia"/>
        </w:rPr>
        <w:t>股票上市与交易</w:t>
      </w:r>
      <w:bookmarkEnd w:id="2"/>
    </w:p>
    <w:p w:rsidR="009C1F0A" w:rsidRPr="00CC13EF" w:rsidRDefault="009C1F0A" w:rsidP="00577AF0">
      <w:pPr>
        <w:pStyle w:val="23"/>
      </w:pPr>
      <w:bookmarkStart w:id="3" w:name="_Toc536103894"/>
      <w:r w:rsidRPr="00CC13EF">
        <w:rPr>
          <w:rFonts w:hint="eastAsia"/>
        </w:rPr>
        <w:t>首次公开发行股票</w:t>
      </w:r>
      <w:r w:rsidR="00B83867" w:rsidRPr="00CC13EF">
        <w:rPr>
          <w:rFonts w:hint="eastAsia"/>
        </w:rPr>
        <w:t>的</w:t>
      </w:r>
      <w:r w:rsidRPr="00CC13EF">
        <w:rPr>
          <w:rFonts w:hint="eastAsia"/>
        </w:rPr>
        <w:t>上市</w:t>
      </w:r>
      <w:bookmarkEnd w:id="3"/>
    </w:p>
    <w:p w:rsidR="00D00015" w:rsidRPr="00CC13EF" w:rsidRDefault="001C3629" w:rsidP="001C3629">
      <w:pPr>
        <w:numPr>
          <w:ilvl w:val="2"/>
          <w:numId w:val="3"/>
        </w:numPr>
        <w:tabs>
          <w:tab w:val="clear" w:pos="720"/>
          <w:tab w:val="num" w:pos="1260"/>
        </w:tabs>
        <w:autoSpaceDE w:val="0"/>
        <w:autoSpaceDN w:val="0"/>
        <w:adjustRightInd w:val="0"/>
        <w:snapToGrid w:val="0"/>
        <w:spacing w:line="560" w:lineRule="exact"/>
        <w:ind w:left="0" w:firstLineChars="200" w:firstLine="640"/>
        <w:rPr>
          <w:rFonts w:ascii="仿宋_GB2312" w:eastAsia="仿宋_GB2312" w:hAnsi="宋体" w:cs="宋体"/>
          <w:sz w:val="32"/>
          <w:szCs w:val="32"/>
        </w:rPr>
      </w:pPr>
      <w:r w:rsidRPr="00CC13EF">
        <w:rPr>
          <w:rFonts w:ascii="黑体" w:eastAsia="黑体" w:hAnsi="黑体" w:hint="eastAsia"/>
          <w:sz w:val="32"/>
          <w:szCs w:val="32"/>
        </w:rPr>
        <w:t>（</w:t>
      </w:r>
      <w:r w:rsidR="00864A5A" w:rsidRPr="00CC13EF">
        <w:rPr>
          <w:rFonts w:ascii="黑体" w:eastAsia="黑体" w:hAnsi="黑体" w:hint="eastAsia"/>
          <w:sz w:val="32"/>
          <w:szCs w:val="32"/>
        </w:rPr>
        <w:t>上市条件</w:t>
      </w:r>
      <w:r w:rsidRPr="00CC13EF">
        <w:rPr>
          <w:rFonts w:ascii="黑体" w:eastAsia="黑体" w:hAnsi="黑体" w:hint="eastAsia"/>
          <w:sz w:val="32"/>
          <w:szCs w:val="32"/>
        </w:rPr>
        <w:t>）</w:t>
      </w:r>
      <w:r w:rsidR="007613AF" w:rsidRPr="00CC13EF">
        <w:rPr>
          <w:rFonts w:ascii="仿宋_GB2312" w:eastAsia="仿宋_GB2312" w:hAnsi="宋体" w:cs="宋体" w:hint="eastAsia"/>
          <w:sz w:val="32"/>
          <w:szCs w:val="32"/>
        </w:rPr>
        <w:t>发行人</w:t>
      </w:r>
      <w:r w:rsidR="0006113C" w:rsidRPr="00CC13EF">
        <w:rPr>
          <w:rFonts w:ascii="仿宋_GB2312" w:eastAsia="仿宋_GB2312" w:hAnsi="宋体" w:cs="宋体" w:hint="eastAsia"/>
          <w:sz w:val="32"/>
          <w:szCs w:val="32"/>
        </w:rPr>
        <w:t>申请</w:t>
      </w:r>
      <w:r w:rsidR="00A46623" w:rsidRPr="00CC13EF">
        <w:rPr>
          <w:rFonts w:ascii="仿宋_GB2312" w:eastAsia="仿宋_GB2312" w:hAnsi="宋体" w:cs="宋体" w:hint="eastAsia"/>
          <w:sz w:val="32"/>
          <w:szCs w:val="32"/>
        </w:rPr>
        <w:t>在</w:t>
      </w:r>
      <w:r w:rsidR="007613AF" w:rsidRPr="00CC13EF">
        <w:rPr>
          <w:rFonts w:ascii="仿宋_GB2312" w:eastAsia="仿宋_GB2312" w:hAnsi="宋体" w:cs="宋体" w:hint="eastAsia"/>
          <w:sz w:val="32"/>
          <w:szCs w:val="32"/>
        </w:rPr>
        <w:t>本所科创板上市，</w:t>
      </w:r>
      <w:r w:rsidR="00A46623" w:rsidRPr="00CC13EF">
        <w:rPr>
          <w:rFonts w:ascii="仿宋_GB2312" w:eastAsia="仿宋_GB2312" w:hAnsi="宋体" w:cs="宋体" w:hint="eastAsia"/>
          <w:sz w:val="32"/>
          <w:szCs w:val="32"/>
        </w:rPr>
        <w:t>应当符合下列</w:t>
      </w:r>
      <w:r w:rsidR="00EF2293" w:rsidRPr="00CC13EF">
        <w:rPr>
          <w:rFonts w:ascii="仿宋_GB2312" w:eastAsia="仿宋_GB2312" w:hAnsi="宋体" w:cs="宋体" w:hint="eastAsia"/>
          <w:sz w:val="32"/>
          <w:szCs w:val="32"/>
        </w:rPr>
        <w:t>条件</w:t>
      </w:r>
      <w:r w:rsidR="00A46623" w:rsidRPr="00CC13EF">
        <w:rPr>
          <w:rFonts w:ascii="仿宋_GB2312" w:eastAsia="仿宋_GB2312" w:hAnsi="宋体" w:cs="宋体" w:hint="eastAsia"/>
          <w:sz w:val="32"/>
          <w:szCs w:val="32"/>
        </w:rPr>
        <w:t>：</w:t>
      </w:r>
    </w:p>
    <w:p w:rsidR="001F320F" w:rsidRPr="00CC13EF" w:rsidRDefault="001F320F" w:rsidP="001F320F">
      <w:pPr>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（一）符合中国证监会规定的发行条件；</w:t>
      </w:r>
    </w:p>
    <w:p w:rsidR="001F320F" w:rsidRPr="00CC13EF" w:rsidRDefault="001F320F" w:rsidP="001F320F">
      <w:pPr>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（二）发行后股本总额不低于</w:t>
      </w:r>
      <w:r w:rsidRPr="00306FCE">
        <w:rPr>
          <w:rFonts w:ascii="仿宋_GB2312" w:eastAsia="仿宋_GB2312" w:hint="eastAsia"/>
          <w:sz w:val="32"/>
          <w:szCs w:val="32"/>
        </w:rPr>
        <w:t>人民币</w:t>
      </w:r>
      <w:r w:rsidR="00306FCE" w:rsidRPr="00306FCE">
        <w:rPr>
          <w:rFonts w:ascii="仿宋_GB2312" w:eastAsia="仿宋_GB2312" w:hint="eastAsia"/>
          <w:sz w:val="32"/>
          <w:szCs w:val="32"/>
        </w:rPr>
        <w:t>3千</w:t>
      </w:r>
      <w:r w:rsidRPr="00306FCE">
        <w:rPr>
          <w:rFonts w:ascii="仿宋_GB2312" w:eastAsia="仿宋_GB2312" w:hint="eastAsia"/>
          <w:sz w:val="32"/>
          <w:szCs w:val="32"/>
        </w:rPr>
        <w:t>万元</w:t>
      </w:r>
      <w:r w:rsidRPr="00CC13EF">
        <w:rPr>
          <w:rFonts w:ascii="仿宋_GB2312" w:eastAsia="仿宋_GB2312" w:hint="eastAsia"/>
          <w:sz w:val="32"/>
          <w:szCs w:val="32"/>
        </w:rPr>
        <w:t>；</w:t>
      </w:r>
    </w:p>
    <w:p w:rsidR="001F320F" w:rsidRPr="00CC13EF" w:rsidRDefault="001F320F" w:rsidP="001F320F">
      <w:pPr>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（三）</w:t>
      </w:r>
      <w:r w:rsidR="00F11DA5" w:rsidRPr="00CC13EF">
        <w:rPr>
          <w:rFonts w:ascii="仿宋_GB2312" w:eastAsia="仿宋_GB2312" w:hint="eastAsia"/>
          <w:sz w:val="32"/>
          <w:szCs w:val="32"/>
        </w:rPr>
        <w:t>首次</w:t>
      </w:r>
      <w:r w:rsidRPr="00CC13EF">
        <w:rPr>
          <w:rFonts w:ascii="仿宋_GB2312" w:eastAsia="仿宋_GB2312" w:hint="eastAsia"/>
          <w:sz w:val="32"/>
          <w:szCs w:val="32"/>
        </w:rPr>
        <w:t>公开发行</w:t>
      </w:r>
      <w:r w:rsidR="00697594" w:rsidRPr="00CC13EF">
        <w:rPr>
          <w:rFonts w:ascii="仿宋_GB2312" w:eastAsia="仿宋_GB2312" w:hint="eastAsia"/>
          <w:sz w:val="32"/>
          <w:szCs w:val="32"/>
        </w:rPr>
        <w:t>的</w:t>
      </w:r>
      <w:r w:rsidR="00885E83" w:rsidRPr="00306FCE">
        <w:rPr>
          <w:rFonts w:ascii="仿宋_GB2312" w:eastAsia="仿宋_GB2312" w:hint="eastAsia"/>
          <w:sz w:val="32"/>
          <w:szCs w:val="32"/>
        </w:rPr>
        <w:t>股份</w:t>
      </w:r>
      <w:r w:rsidRPr="00CC13EF">
        <w:rPr>
          <w:rFonts w:ascii="仿宋_GB2312" w:eastAsia="仿宋_GB2312" w:hint="eastAsia"/>
          <w:sz w:val="32"/>
          <w:szCs w:val="32"/>
        </w:rPr>
        <w:t>达到公司股份总数的25%以上，公司股本总额超过人民币4亿元的，</w:t>
      </w:r>
      <w:r w:rsidR="00F11DA5" w:rsidRPr="00CC13EF">
        <w:rPr>
          <w:rFonts w:ascii="仿宋_GB2312" w:eastAsia="仿宋_GB2312" w:hint="eastAsia"/>
          <w:sz w:val="32"/>
          <w:szCs w:val="32"/>
        </w:rPr>
        <w:t>首次</w:t>
      </w:r>
      <w:r w:rsidRPr="00CC13EF">
        <w:rPr>
          <w:rFonts w:ascii="仿宋_GB2312" w:eastAsia="仿宋_GB2312" w:hint="eastAsia"/>
          <w:sz w:val="32"/>
          <w:szCs w:val="32"/>
        </w:rPr>
        <w:t>公开发行</w:t>
      </w:r>
      <w:r w:rsidR="00885E83" w:rsidRPr="00306FCE">
        <w:rPr>
          <w:rFonts w:ascii="仿宋_GB2312" w:eastAsia="仿宋_GB2312" w:hint="eastAsia"/>
          <w:sz w:val="32"/>
          <w:szCs w:val="32"/>
        </w:rPr>
        <w:t>股份</w:t>
      </w:r>
      <w:r w:rsidRPr="00CC13EF">
        <w:rPr>
          <w:rFonts w:ascii="仿宋_GB2312" w:eastAsia="仿宋_GB2312" w:hint="eastAsia"/>
          <w:sz w:val="32"/>
          <w:szCs w:val="32"/>
        </w:rPr>
        <w:t>的比例为10%以上；</w:t>
      </w:r>
    </w:p>
    <w:p w:rsidR="001F320F" w:rsidRPr="00CC13EF" w:rsidRDefault="001F320F" w:rsidP="001F320F">
      <w:pPr>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（四）市值及财务指标满足本规则规定的标准；</w:t>
      </w:r>
    </w:p>
    <w:p w:rsidR="001F320F" w:rsidRPr="00CC13EF" w:rsidRDefault="001F320F" w:rsidP="001F320F">
      <w:pPr>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（五）本所规定的其他上市条件。</w:t>
      </w:r>
    </w:p>
    <w:p w:rsidR="001F320F" w:rsidRPr="00CC13EF" w:rsidRDefault="001F320F" w:rsidP="001F320F">
      <w:pPr>
        <w:spacing w:line="560" w:lineRule="exact"/>
        <w:ind w:firstLineChars="200" w:firstLine="640"/>
        <w:rPr>
          <w:rFonts w:ascii="仿宋_GB2312" w:eastAsia="仿宋_GB2312" w:hAnsi="宋体" w:cs="宋体"/>
          <w:sz w:val="32"/>
          <w:szCs w:val="32"/>
        </w:rPr>
      </w:pPr>
      <w:r w:rsidRPr="00CC13EF">
        <w:rPr>
          <w:rFonts w:ascii="仿宋_GB2312" w:eastAsia="仿宋_GB2312" w:hAnsi="宋体" w:cs="宋体" w:hint="eastAsia"/>
          <w:sz w:val="32"/>
          <w:szCs w:val="32"/>
        </w:rPr>
        <w:t>本所可以根据需要对上市条件和具体指标进行调整。</w:t>
      </w:r>
    </w:p>
    <w:p w:rsidR="001F320F" w:rsidRPr="00CC13EF" w:rsidRDefault="001F320F" w:rsidP="001F320F">
      <w:pPr>
        <w:numPr>
          <w:ilvl w:val="2"/>
          <w:numId w:val="3"/>
        </w:numPr>
        <w:tabs>
          <w:tab w:val="clear" w:pos="720"/>
          <w:tab w:val="num" w:pos="1260"/>
        </w:tabs>
        <w:autoSpaceDE w:val="0"/>
        <w:autoSpaceDN w:val="0"/>
        <w:adjustRightInd w:val="0"/>
        <w:snapToGrid w:val="0"/>
        <w:spacing w:line="560" w:lineRule="exact"/>
        <w:ind w:left="0" w:firstLineChars="200" w:firstLine="640"/>
        <w:rPr>
          <w:rFonts w:ascii="仿宋_GB2312" w:eastAsia="仿宋_GB2312" w:hAnsi="宋体" w:cs="宋体"/>
          <w:sz w:val="32"/>
          <w:szCs w:val="32"/>
        </w:rPr>
      </w:pPr>
      <w:r w:rsidRPr="00CC13EF">
        <w:rPr>
          <w:rFonts w:ascii="黑体" w:eastAsia="黑体" w:hAnsi="黑体" w:hint="eastAsia"/>
          <w:sz w:val="32"/>
          <w:szCs w:val="32"/>
        </w:rPr>
        <w:lastRenderedPageBreak/>
        <w:t>（5套市值指标）</w:t>
      </w:r>
      <w:r w:rsidRPr="00CC13EF">
        <w:rPr>
          <w:rFonts w:ascii="仿宋_GB2312" w:eastAsia="仿宋_GB2312" w:hAnsi="宋体" w:cs="宋体" w:hint="eastAsia"/>
          <w:sz w:val="32"/>
          <w:szCs w:val="32"/>
        </w:rPr>
        <w:t>发行人申请在本所科创板上市，</w:t>
      </w:r>
      <w:r w:rsidRPr="00CC13EF">
        <w:rPr>
          <w:rFonts w:ascii="仿宋_GB2312" w:eastAsia="仿宋_GB2312" w:hint="eastAsia"/>
          <w:sz w:val="32"/>
          <w:szCs w:val="32"/>
        </w:rPr>
        <w:t>市值及财务指标应当</w:t>
      </w:r>
      <w:r w:rsidR="00BA5A9A" w:rsidRPr="00CC13EF">
        <w:rPr>
          <w:rFonts w:ascii="仿宋_GB2312" w:eastAsia="仿宋_GB2312" w:hint="eastAsia"/>
          <w:sz w:val="32"/>
          <w:szCs w:val="32"/>
        </w:rPr>
        <w:t>至少符合</w:t>
      </w:r>
      <w:r w:rsidR="00505420" w:rsidRPr="00CC13EF">
        <w:rPr>
          <w:rFonts w:ascii="仿宋_GB2312" w:eastAsia="仿宋_GB2312" w:hint="eastAsia"/>
          <w:sz w:val="32"/>
          <w:szCs w:val="32"/>
        </w:rPr>
        <w:t>下列标准</w:t>
      </w:r>
      <w:r w:rsidR="00BA5A9A" w:rsidRPr="00CC13EF">
        <w:rPr>
          <w:rFonts w:ascii="仿宋_GB2312" w:eastAsia="仿宋_GB2312" w:hint="eastAsia"/>
          <w:sz w:val="32"/>
          <w:szCs w:val="32"/>
        </w:rPr>
        <w:t>中的一项</w:t>
      </w:r>
      <w:r w:rsidRPr="00CC13EF">
        <w:rPr>
          <w:rFonts w:ascii="仿宋_GB2312" w:eastAsia="仿宋_GB2312" w:hAnsi="宋体" w:cs="宋体" w:hint="eastAsia"/>
          <w:sz w:val="32"/>
          <w:szCs w:val="32"/>
        </w:rPr>
        <w:t>：</w:t>
      </w:r>
    </w:p>
    <w:p w:rsidR="00885E83" w:rsidRPr="003B2D3D" w:rsidRDefault="00885E83" w:rsidP="00885E83">
      <w:pPr>
        <w:spacing w:line="560" w:lineRule="exact"/>
        <w:ind w:firstLineChars="200" w:firstLine="640"/>
        <w:rPr>
          <w:rFonts w:ascii="仿宋_GB2312" w:eastAsia="仿宋_GB2312"/>
          <w:sz w:val="32"/>
          <w:szCs w:val="32"/>
        </w:rPr>
      </w:pPr>
      <w:r w:rsidRPr="003B2D3D">
        <w:rPr>
          <w:rFonts w:ascii="仿宋_GB2312" w:eastAsia="仿宋_GB2312" w:hint="eastAsia"/>
          <w:sz w:val="32"/>
          <w:szCs w:val="32"/>
        </w:rPr>
        <w:t>（一）预计市值不低于人民币</w:t>
      </w:r>
      <w:r>
        <w:rPr>
          <w:rFonts w:ascii="仿宋_GB2312" w:eastAsia="仿宋_GB2312" w:hint="eastAsia"/>
          <w:sz w:val="32"/>
          <w:szCs w:val="32"/>
        </w:rPr>
        <w:t>10</w:t>
      </w:r>
      <w:r w:rsidRPr="003B2D3D">
        <w:rPr>
          <w:rFonts w:ascii="仿宋_GB2312" w:eastAsia="仿宋_GB2312" w:hint="eastAsia"/>
          <w:sz w:val="32"/>
          <w:szCs w:val="32"/>
        </w:rPr>
        <w:t>亿元，最近两年净利润均为正且累计净利润不低于人民币</w:t>
      </w:r>
      <w:r>
        <w:rPr>
          <w:rFonts w:ascii="仿宋_GB2312" w:eastAsia="仿宋_GB2312" w:hint="eastAsia"/>
          <w:sz w:val="32"/>
          <w:szCs w:val="32"/>
        </w:rPr>
        <w:t>5000</w:t>
      </w:r>
      <w:r w:rsidRPr="003B2D3D">
        <w:rPr>
          <w:rFonts w:ascii="仿宋_GB2312" w:eastAsia="仿宋_GB2312" w:hint="eastAsia"/>
          <w:sz w:val="32"/>
          <w:szCs w:val="32"/>
        </w:rPr>
        <w:t>万元，或者预计市值不低于人民币</w:t>
      </w:r>
      <w:r>
        <w:rPr>
          <w:rFonts w:ascii="仿宋_GB2312" w:eastAsia="仿宋_GB2312" w:hint="eastAsia"/>
          <w:sz w:val="32"/>
          <w:szCs w:val="32"/>
        </w:rPr>
        <w:t>10</w:t>
      </w:r>
      <w:r w:rsidRPr="003B2D3D">
        <w:rPr>
          <w:rFonts w:ascii="仿宋_GB2312" w:eastAsia="仿宋_GB2312" w:hint="eastAsia"/>
          <w:sz w:val="32"/>
          <w:szCs w:val="32"/>
        </w:rPr>
        <w:t>亿元，最近一年净利润为正且营业收入不低于人民币</w:t>
      </w:r>
      <w:r>
        <w:rPr>
          <w:rFonts w:ascii="仿宋_GB2312" w:eastAsia="仿宋_GB2312" w:hint="eastAsia"/>
          <w:sz w:val="32"/>
          <w:szCs w:val="32"/>
        </w:rPr>
        <w:t>1</w:t>
      </w:r>
      <w:r w:rsidRPr="003B2D3D">
        <w:rPr>
          <w:rFonts w:ascii="仿宋_GB2312" w:eastAsia="仿宋_GB2312" w:hint="eastAsia"/>
          <w:sz w:val="32"/>
          <w:szCs w:val="32"/>
        </w:rPr>
        <w:t>亿元；</w:t>
      </w:r>
    </w:p>
    <w:p w:rsidR="00885E83" w:rsidRPr="003B2D3D" w:rsidRDefault="00885E83" w:rsidP="00885E83">
      <w:pPr>
        <w:spacing w:line="560" w:lineRule="exact"/>
        <w:ind w:firstLineChars="200" w:firstLine="640"/>
        <w:rPr>
          <w:rFonts w:ascii="仿宋_GB2312" w:eastAsia="仿宋_GB2312"/>
          <w:sz w:val="32"/>
          <w:szCs w:val="32"/>
        </w:rPr>
      </w:pPr>
      <w:r w:rsidRPr="003B2D3D">
        <w:rPr>
          <w:rFonts w:ascii="仿宋_GB2312" w:eastAsia="仿宋_GB2312" w:hint="eastAsia"/>
          <w:sz w:val="32"/>
          <w:szCs w:val="32"/>
        </w:rPr>
        <w:t>（二）预计市值不低于人民币</w:t>
      </w:r>
      <w:r>
        <w:rPr>
          <w:rFonts w:ascii="仿宋_GB2312" w:eastAsia="仿宋_GB2312" w:hint="eastAsia"/>
          <w:sz w:val="32"/>
          <w:szCs w:val="32"/>
        </w:rPr>
        <w:t>15</w:t>
      </w:r>
      <w:r w:rsidRPr="003B2D3D">
        <w:rPr>
          <w:rFonts w:ascii="仿宋_GB2312" w:eastAsia="仿宋_GB2312" w:hint="eastAsia"/>
          <w:sz w:val="32"/>
          <w:szCs w:val="32"/>
        </w:rPr>
        <w:t>亿元，最近一年营业收入不低于人民币</w:t>
      </w:r>
      <w:r>
        <w:rPr>
          <w:rFonts w:ascii="仿宋_GB2312" w:eastAsia="仿宋_GB2312" w:hint="eastAsia"/>
          <w:sz w:val="32"/>
          <w:szCs w:val="32"/>
        </w:rPr>
        <w:t>2</w:t>
      </w:r>
      <w:r w:rsidRPr="003B2D3D">
        <w:rPr>
          <w:rFonts w:ascii="仿宋_GB2312" w:eastAsia="仿宋_GB2312" w:hint="eastAsia"/>
          <w:sz w:val="32"/>
          <w:szCs w:val="32"/>
        </w:rPr>
        <w:t>亿元，且最近三年研发投入合计占最近三年营业收入的比例不低于</w:t>
      </w:r>
      <w:r>
        <w:rPr>
          <w:rFonts w:ascii="仿宋_GB2312" w:eastAsia="仿宋_GB2312" w:hint="eastAsia"/>
          <w:sz w:val="32"/>
          <w:szCs w:val="32"/>
        </w:rPr>
        <w:t>15</w:t>
      </w:r>
      <w:r w:rsidRPr="003B2D3D">
        <w:rPr>
          <w:rFonts w:ascii="仿宋_GB2312" w:eastAsia="仿宋_GB2312" w:hint="eastAsia"/>
          <w:sz w:val="32"/>
          <w:szCs w:val="32"/>
        </w:rPr>
        <w:t>%；</w:t>
      </w:r>
    </w:p>
    <w:p w:rsidR="00885E83" w:rsidRPr="003B2D3D" w:rsidRDefault="00885E83" w:rsidP="00885E83">
      <w:pPr>
        <w:spacing w:line="560" w:lineRule="exact"/>
        <w:ind w:firstLineChars="200" w:firstLine="640"/>
        <w:rPr>
          <w:rFonts w:ascii="仿宋_GB2312" w:eastAsia="仿宋_GB2312"/>
          <w:sz w:val="32"/>
          <w:szCs w:val="32"/>
        </w:rPr>
      </w:pPr>
      <w:r w:rsidRPr="003B2D3D">
        <w:rPr>
          <w:rFonts w:ascii="仿宋_GB2312" w:eastAsia="仿宋_GB2312" w:hint="eastAsia"/>
          <w:sz w:val="32"/>
          <w:szCs w:val="32"/>
        </w:rPr>
        <w:t>（三）预计市值不低于人民币</w:t>
      </w:r>
      <w:r>
        <w:rPr>
          <w:rFonts w:ascii="仿宋_GB2312" w:eastAsia="仿宋_GB2312" w:hint="eastAsia"/>
          <w:sz w:val="32"/>
          <w:szCs w:val="32"/>
        </w:rPr>
        <w:t>20</w:t>
      </w:r>
      <w:r w:rsidRPr="003B2D3D">
        <w:rPr>
          <w:rFonts w:ascii="仿宋_GB2312" w:eastAsia="仿宋_GB2312" w:hint="eastAsia"/>
          <w:sz w:val="32"/>
          <w:szCs w:val="32"/>
        </w:rPr>
        <w:t>亿元，最近一年营业收入不低于人民币</w:t>
      </w:r>
      <w:r>
        <w:rPr>
          <w:rFonts w:ascii="仿宋_GB2312" w:eastAsia="仿宋_GB2312" w:hint="eastAsia"/>
          <w:sz w:val="32"/>
          <w:szCs w:val="32"/>
        </w:rPr>
        <w:t>3</w:t>
      </w:r>
      <w:r w:rsidRPr="003B2D3D">
        <w:rPr>
          <w:rFonts w:ascii="仿宋_GB2312" w:eastAsia="仿宋_GB2312" w:hint="eastAsia"/>
          <w:sz w:val="32"/>
          <w:szCs w:val="32"/>
        </w:rPr>
        <w:t>亿元，且最近三年经营活动产生的现金流量净额累计不低于人民币</w:t>
      </w:r>
      <w:r>
        <w:rPr>
          <w:rFonts w:ascii="仿宋_GB2312" w:eastAsia="仿宋_GB2312" w:hint="eastAsia"/>
          <w:sz w:val="32"/>
          <w:szCs w:val="32"/>
        </w:rPr>
        <w:t>1</w:t>
      </w:r>
      <w:r w:rsidRPr="003B2D3D">
        <w:rPr>
          <w:rFonts w:ascii="仿宋_GB2312" w:eastAsia="仿宋_GB2312" w:hint="eastAsia"/>
          <w:sz w:val="32"/>
          <w:szCs w:val="32"/>
        </w:rPr>
        <w:t>亿元；</w:t>
      </w:r>
    </w:p>
    <w:p w:rsidR="00885E83" w:rsidRPr="003B2D3D" w:rsidRDefault="00885E83" w:rsidP="00885E83">
      <w:pPr>
        <w:spacing w:line="560" w:lineRule="exact"/>
        <w:ind w:firstLineChars="200" w:firstLine="640"/>
        <w:rPr>
          <w:rFonts w:ascii="仿宋_GB2312" w:eastAsia="仿宋_GB2312"/>
          <w:sz w:val="32"/>
          <w:szCs w:val="32"/>
        </w:rPr>
      </w:pPr>
      <w:r w:rsidRPr="003B2D3D">
        <w:rPr>
          <w:rFonts w:ascii="仿宋_GB2312" w:eastAsia="仿宋_GB2312" w:hint="eastAsia"/>
          <w:sz w:val="32"/>
          <w:szCs w:val="32"/>
        </w:rPr>
        <w:t>（四）预计市值不低于人民币</w:t>
      </w:r>
      <w:r>
        <w:rPr>
          <w:rFonts w:ascii="仿宋_GB2312" w:eastAsia="仿宋_GB2312" w:hint="eastAsia"/>
          <w:sz w:val="32"/>
          <w:szCs w:val="32"/>
        </w:rPr>
        <w:t>30</w:t>
      </w:r>
      <w:r w:rsidRPr="003B2D3D">
        <w:rPr>
          <w:rFonts w:ascii="仿宋_GB2312" w:eastAsia="仿宋_GB2312" w:hint="eastAsia"/>
          <w:sz w:val="32"/>
          <w:szCs w:val="32"/>
        </w:rPr>
        <w:t>亿元，且最近一年营业收入不低于人民币</w:t>
      </w:r>
      <w:r>
        <w:rPr>
          <w:rFonts w:ascii="仿宋_GB2312" w:eastAsia="仿宋_GB2312" w:hint="eastAsia"/>
          <w:sz w:val="32"/>
          <w:szCs w:val="32"/>
        </w:rPr>
        <w:t>3</w:t>
      </w:r>
      <w:r w:rsidRPr="003B2D3D">
        <w:rPr>
          <w:rFonts w:ascii="仿宋_GB2312" w:eastAsia="仿宋_GB2312" w:hint="eastAsia"/>
          <w:sz w:val="32"/>
          <w:szCs w:val="32"/>
        </w:rPr>
        <w:t>亿元；</w:t>
      </w:r>
    </w:p>
    <w:p w:rsidR="005E1E52" w:rsidRPr="00CC13EF" w:rsidRDefault="00885E83" w:rsidP="00885E83">
      <w:pPr>
        <w:spacing w:line="560" w:lineRule="exact"/>
        <w:ind w:firstLineChars="200" w:firstLine="640"/>
        <w:rPr>
          <w:rFonts w:ascii="仿宋_GB2312" w:eastAsia="仿宋_GB2312"/>
          <w:sz w:val="32"/>
          <w:szCs w:val="32"/>
        </w:rPr>
      </w:pPr>
      <w:r w:rsidRPr="003B2D3D">
        <w:rPr>
          <w:rFonts w:ascii="仿宋_GB2312" w:eastAsia="仿宋_GB2312" w:hint="eastAsia"/>
          <w:sz w:val="32"/>
          <w:szCs w:val="32"/>
        </w:rPr>
        <w:t>（五）预计市值不低于人民币</w:t>
      </w:r>
      <w:r>
        <w:rPr>
          <w:rFonts w:ascii="仿宋_GB2312" w:eastAsia="仿宋_GB2312" w:hint="eastAsia"/>
          <w:sz w:val="32"/>
          <w:szCs w:val="32"/>
        </w:rPr>
        <w:t>40</w:t>
      </w:r>
      <w:r w:rsidRPr="003B2D3D">
        <w:rPr>
          <w:rFonts w:ascii="仿宋_GB2312" w:eastAsia="仿宋_GB2312" w:hint="eastAsia"/>
          <w:sz w:val="32"/>
          <w:szCs w:val="32"/>
        </w:rPr>
        <w:t>亿元，</w:t>
      </w:r>
      <w:r w:rsidRPr="003B2D3D">
        <w:rPr>
          <w:rFonts w:ascii="仿宋_GB2312" w:eastAsia="仿宋_GB2312"/>
          <w:sz w:val="32"/>
          <w:szCs w:val="32"/>
        </w:rPr>
        <w:t>主要业务或产品需经国家有关部门批准，市场空间大，目前已取得阶段性成果，并获得知名投资机构一定金额的投资。</w:t>
      </w:r>
      <w:r w:rsidRPr="003B2D3D">
        <w:rPr>
          <w:rFonts w:ascii="仿宋_GB2312" w:eastAsia="仿宋_GB2312" w:hint="eastAsia"/>
          <w:sz w:val="32"/>
          <w:szCs w:val="32"/>
        </w:rPr>
        <w:t>医药行业企业需取得至少一项一类新药二期临床试验批件，其他</w:t>
      </w:r>
      <w:r w:rsidRPr="003B2D3D">
        <w:rPr>
          <w:rFonts w:ascii="仿宋_GB2312" w:eastAsia="仿宋_GB2312"/>
          <w:sz w:val="32"/>
          <w:szCs w:val="32"/>
        </w:rPr>
        <w:t>符合科创板定位的</w:t>
      </w:r>
      <w:r w:rsidRPr="003B2D3D">
        <w:rPr>
          <w:rFonts w:ascii="仿宋_GB2312" w:eastAsia="仿宋_GB2312" w:hint="eastAsia"/>
          <w:sz w:val="32"/>
          <w:szCs w:val="32"/>
        </w:rPr>
        <w:t>企业</w:t>
      </w:r>
      <w:r w:rsidRPr="003B2D3D">
        <w:rPr>
          <w:rFonts w:ascii="仿宋_GB2312" w:eastAsia="仿宋_GB2312"/>
          <w:sz w:val="32"/>
          <w:szCs w:val="32"/>
        </w:rPr>
        <w:t>需具备明显的技术优势并满足相应条件</w:t>
      </w:r>
      <w:r w:rsidRPr="003B2D3D">
        <w:rPr>
          <w:rFonts w:ascii="仿宋_GB2312" w:eastAsia="仿宋_GB2312" w:hint="eastAsia"/>
          <w:sz w:val="32"/>
          <w:szCs w:val="32"/>
        </w:rPr>
        <w:t>。</w:t>
      </w:r>
    </w:p>
    <w:p w:rsidR="001F320F" w:rsidRPr="00CC13EF" w:rsidRDefault="001F320F" w:rsidP="001C3629">
      <w:pPr>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本</w:t>
      </w:r>
      <w:r w:rsidR="001E5E16" w:rsidRPr="00CC13EF">
        <w:rPr>
          <w:rFonts w:ascii="仿宋_GB2312" w:eastAsia="仿宋_GB2312" w:hint="eastAsia"/>
          <w:sz w:val="32"/>
          <w:szCs w:val="32"/>
        </w:rPr>
        <w:t>条</w:t>
      </w:r>
      <w:r w:rsidRPr="00CC13EF">
        <w:rPr>
          <w:rFonts w:ascii="仿宋_GB2312" w:eastAsia="仿宋_GB2312" w:hint="eastAsia"/>
          <w:sz w:val="32"/>
          <w:szCs w:val="32"/>
        </w:rPr>
        <w:t>所称净利润以扣除非经常性损益前后的孰低者为准，所称净利润、营业收入、经营活动产生的现金流量净额均指经审计的数值。</w:t>
      </w:r>
    </w:p>
    <w:p w:rsidR="00864A5A" w:rsidRPr="00CC13EF" w:rsidRDefault="004D62D4" w:rsidP="00C24C15">
      <w:pPr>
        <w:numPr>
          <w:ilvl w:val="2"/>
          <w:numId w:val="3"/>
        </w:numPr>
        <w:tabs>
          <w:tab w:val="clear" w:pos="720"/>
          <w:tab w:val="num" w:pos="1260"/>
        </w:tabs>
        <w:autoSpaceDE w:val="0"/>
        <w:autoSpaceDN w:val="0"/>
        <w:adjustRightInd w:val="0"/>
        <w:snapToGrid w:val="0"/>
        <w:spacing w:line="560" w:lineRule="exact"/>
        <w:ind w:left="0" w:firstLineChars="200" w:firstLine="640"/>
        <w:rPr>
          <w:rFonts w:ascii="仿宋_GB2312" w:eastAsia="仿宋_GB2312" w:hAnsi="宋体" w:cs="宋体"/>
          <w:sz w:val="32"/>
          <w:szCs w:val="32"/>
        </w:rPr>
      </w:pPr>
      <w:r w:rsidRPr="00CC13EF">
        <w:rPr>
          <w:rFonts w:ascii="黑体" w:eastAsia="黑体" w:hAnsi="黑体" w:hint="eastAsia"/>
          <w:sz w:val="32"/>
          <w:szCs w:val="32"/>
        </w:rPr>
        <w:t>（表决权</w:t>
      </w:r>
      <w:r w:rsidR="00501DBC" w:rsidRPr="00CC13EF">
        <w:rPr>
          <w:rFonts w:ascii="黑体" w:eastAsia="黑体" w:hAnsi="黑体" w:hint="eastAsia"/>
          <w:sz w:val="32"/>
          <w:szCs w:val="32"/>
        </w:rPr>
        <w:t>差异</w:t>
      </w:r>
      <w:r w:rsidR="001F320F" w:rsidRPr="00CC13EF">
        <w:rPr>
          <w:rFonts w:ascii="黑体" w:eastAsia="黑体" w:hAnsi="黑体" w:hint="eastAsia"/>
          <w:sz w:val="32"/>
          <w:szCs w:val="32"/>
        </w:rPr>
        <w:t>上市</w:t>
      </w:r>
      <w:r w:rsidRPr="00CC13EF">
        <w:rPr>
          <w:rFonts w:ascii="黑体" w:eastAsia="黑体" w:hAnsi="黑体" w:hint="eastAsia"/>
          <w:sz w:val="32"/>
          <w:szCs w:val="32"/>
        </w:rPr>
        <w:t>）</w:t>
      </w:r>
      <w:r w:rsidRPr="00CC13EF">
        <w:rPr>
          <w:rFonts w:ascii="仿宋_GB2312" w:eastAsia="仿宋_GB2312" w:hAnsi="宋体" w:cs="宋体" w:hint="eastAsia"/>
          <w:sz w:val="32"/>
          <w:szCs w:val="32"/>
        </w:rPr>
        <w:t>发行人具有表决权差异安排的</w:t>
      </w:r>
      <w:r w:rsidR="007613AF" w:rsidRPr="00CC13EF">
        <w:rPr>
          <w:rFonts w:ascii="仿宋_GB2312" w:eastAsia="仿宋_GB2312" w:hAnsi="宋体" w:cs="宋体" w:hint="eastAsia"/>
          <w:sz w:val="32"/>
          <w:szCs w:val="32"/>
        </w:rPr>
        <w:t>，</w:t>
      </w:r>
      <w:r w:rsidR="00501DBC" w:rsidRPr="00CC13EF">
        <w:rPr>
          <w:rFonts w:ascii="仿宋_GB2312" w:eastAsia="仿宋_GB2312" w:hAnsi="宋体" w:cs="宋体" w:hint="eastAsia"/>
          <w:sz w:val="32"/>
          <w:szCs w:val="32"/>
        </w:rPr>
        <w:t>上市</w:t>
      </w:r>
      <w:r w:rsidRPr="00CC13EF">
        <w:rPr>
          <w:rFonts w:ascii="仿宋_GB2312" w:eastAsia="仿宋_GB2312" w:hAnsi="宋体" w:cs="宋体" w:hint="eastAsia"/>
          <w:sz w:val="32"/>
          <w:szCs w:val="32"/>
        </w:rPr>
        <w:t>公司</w:t>
      </w:r>
      <w:r w:rsidR="007E1727" w:rsidRPr="00CC13EF">
        <w:rPr>
          <w:rFonts w:ascii="仿宋_GB2312" w:eastAsia="仿宋_GB2312" w:hAnsi="宋体" w:cs="宋体" w:hint="eastAsia"/>
          <w:sz w:val="32"/>
          <w:szCs w:val="32"/>
        </w:rPr>
        <w:t>的市值和财务指标、</w:t>
      </w:r>
      <w:r w:rsidRPr="00CC13EF">
        <w:rPr>
          <w:rFonts w:ascii="仿宋_GB2312" w:eastAsia="仿宋_GB2312" w:hAnsi="宋体" w:cs="宋体" w:hint="eastAsia"/>
          <w:sz w:val="32"/>
          <w:szCs w:val="32"/>
        </w:rPr>
        <w:t>特别表决权的</w:t>
      </w:r>
      <w:r w:rsidR="0071137E" w:rsidRPr="00CC13EF">
        <w:rPr>
          <w:rFonts w:ascii="仿宋_GB2312" w:eastAsia="仿宋_GB2312" w:hAnsi="宋体" w:cs="宋体" w:hint="eastAsia"/>
          <w:sz w:val="32"/>
          <w:szCs w:val="32"/>
        </w:rPr>
        <w:t>持有人资格</w:t>
      </w:r>
      <w:r w:rsidRPr="00CC13EF">
        <w:rPr>
          <w:rFonts w:ascii="仿宋_GB2312" w:eastAsia="仿宋_GB2312" w:hAnsi="宋体" w:cs="宋体" w:hint="eastAsia"/>
          <w:sz w:val="32"/>
          <w:szCs w:val="32"/>
        </w:rPr>
        <w:t>、</w:t>
      </w:r>
      <w:r w:rsidRPr="00CC13EF">
        <w:rPr>
          <w:rFonts w:ascii="仿宋_GB2312" w:eastAsia="仿宋_GB2312" w:hAnsi="宋体" w:cs="宋体" w:hint="eastAsia"/>
          <w:sz w:val="32"/>
          <w:szCs w:val="32"/>
        </w:rPr>
        <w:lastRenderedPageBreak/>
        <w:t>公司章程关于</w:t>
      </w:r>
      <w:r w:rsidR="00C6566F" w:rsidRPr="00CC13EF">
        <w:rPr>
          <w:rFonts w:ascii="仿宋_GB2312" w:eastAsia="仿宋_GB2312" w:hAnsi="宋体" w:cs="宋体" w:hint="eastAsia"/>
          <w:sz w:val="32"/>
          <w:szCs w:val="32"/>
        </w:rPr>
        <w:t>表决权差异</w:t>
      </w:r>
      <w:r w:rsidRPr="00CC13EF">
        <w:rPr>
          <w:rFonts w:ascii="仿宋_GB2312" w:eastAsia="仿宋_GB2312" w:hAnsi="宋体" w:cs="宋体" w:hint="eastAsia"/>
          <w:sz w:val="32"/>
          <w:szCs w:val="32"/>
        </w:rPr>
        <w:t>安排的具体规定，应当符合本规则第四章第五节的规定</w:t>
      </w:r>
      <w:r w:rsidR="007613AF" w:rsidRPr="00CC13EF">
        <w:rPr>
          <w:rFonts w:ascii="仿宋_GB2312" w:eastAsia="仿宋_GB2312" w:hAnsi="宋体" w:cs="宋体" w:hint="eastAsia"/>
          <w:sz w:val="32"/>
          <w:szCs w:val="32"/>
        </w:rPr>
        <w:t>。</w:t>
      </w:r>
    </w:p>
    <w:p w:rsidR="005364CE" w:rsidRPr="00CC13EF" w:rsidRDefault="007624E3">
      <w:pPr>
        <w:autoSpaceDE w:val="0"/>
        <w:autoSpaceDN w:val="0"/>
        <w:adjustRightInd w:val="0"/>
        <w:snapToGrid w:val="0"/>
        <w:spacing w:line="560" w:lineRule="exact"/>
        <w:rPr>
          <w:rFonts w:ascii="仿宋_GB2312" w:eastAsia="仿宋_GB2312" w:hAnsi="宋体" w:cs="宋体"/>
          <w:sz w:val="32"/>
          <w:szCs w:val="32"/>
        </w:rPr>
      </w:pPr>
      <w:r w:rsidRPr="00CC13EF">
        <w:rPr>
          <w:rFonts w:ascii="仿宋_GB2312" w:eastAsia="仿宋_GB2312" w:hAnsi="宋体" w:cs="宋体" w:hint="eastAsia"/>
          <w:sz w:val="32"/>
          <w:szCs w:val="32"/>
        </w:rPr>
        <w:t xml:space="preserve">    </w:t>
      </w:r>
      <w:r w:rsidRPr="00CC13EF">
        <w:rPr>
          <w:rFonts w:ascii="仿宋_GB2312" w:eastAsia="仿宋_GB2312" w:hint="eastAsia"/>
          <w:sz w:val="32"/>
          <w:szCs w:val="32"/>
        </w:rPr>
        <w:t>本规则所称表</w:t>
      </w:r>
      <w:r w:rsidR="00EC377A" w:rsidRPr="00CC13EF">
        <w:rPr>
          <w:rFonts w:ascii="仿宋_GB2312" w:eastAsia="仿宋_GB2312" w:hint="eastAsia"/>
          <w:sz w:val="32"/>
          <w:szCs w:val="32"/>
        </w:rPr>
        <w:t>决权差异安排，是指</w:t>
      </w:r>
      <w:r w:rsidR="00E03CBE" w:rsidRPr="00CC13EF">
        <w:rPr>
          <w:rFonts w:ascii="仿宋_GB2312" w:eastAsia="仿宋_GB2312" w:hint="eastAsia"/>
          <w:sz w:val="32"/>
          <w:szCs w:val="32"/>
        </w:rPr>
        <w:t>发行人</w:t>
      </w:r>
      <w:r w:rsidR="00AE402F" w:rsidRPr="00CC13EF">
        <w:rPr>
          <w:rFonts w:ascii="仿宋_GB2312" w:eastAsia="仿宋_GB2312" w:hint="eastAsia"/>
          <w:sz w:val="32"/>
          <w:szCs w:val="32"/>
        </w:rPr>
        <w:t>依照《公司法》第一百三十一条的规定，</w:t>
      </w:r>
      <w:r w:rsidR="00BB72E2" w:rsidRPr="00CC13EF">
        <w:rPr>
          <w:rFonts w:ascii="仿宋_GB2312" w:eastAsia="仿宋_GB2312" w:hint="eastAsia"/>
          <w:sz w:val="32"/>
          <w:szCs w:val="32"/>
        </w:rPr>
        <w:t>在一般规定的</w:t>
      </w:r>
      <w:r w:rsidR="00E03CBE" w:rsidRPr="00CC13EF">
        <w:rPr>
          <w:rFonts w:ascii="仿宋_GB2312" w:eastAsia="仿宋_GB2312" w:hint="eastAsia"/>
          <w:sz w:val="32"/>
          <w:szCs w:val="32"/>
        </w:rPr>
        <w:t>普通股份</w:t>
      </w:r>
      <w:r w:rsidR="00BB72E2" w:rsidRPr="00CC13EF">
        <w:rPr>
          <w:rFonts w:ascii="仿宋_GB2312" w:eastAsia="仿宋_GB2312" w:hint="eastAsia"/>
          <w:sz w:val="32"/>
          <w:szCs w:val="32"/>
        </w:rPr>
        <w:t>之外，</w:t>
      </w:r>
      <w:r w:rsidR="00EC377A" w:rsidRPr="00CC13EF">
        <w:rPr>
          <w:rFonts w:ascii="仿宋_GB2312" w:eastAsia="仿宋_GB2312" w:hint="eastAsia"/>
          <w:sz w:val="32"/>
          <w:szCs w:val="32"/>
        </w:rPr>
        <w:t>发行</w:t>
      </w:r>
      <w:r w:rsidR="00BB72E2" w:rsidRPr="00CC13EF">
        <w:rPr>
          <w:rFonts w:ascii="仿宋_GB2312" w:eastAsia="仿宋_GB2312" w:hint="eastAsia"/>
          <w:sz w:val="32"/>
          <w:szCs w:val="32"/>
        </w:rPr>
        <w:t>拥有特别表决权的</w:t>
      </w:r>
      <w:r w:rsidR="00EC377A" w:rsidRPr="00CC13EF">
        <w:rPr>
          <w:rFonts w:ascii="仿宋_GB2312" w:eastAsia="仿宋_GB2312" w:hint="eastAsia"/>
          <w:sz w:val="32"/>
          <w:szCs w:val="32"/>
        </w:rPr>
        <w:t>股份</w:t>
      </w:r>
      <w:r w:rsidR="00E03CBE" w:rsidRPr="00CC13EF">
        <w:rPr>
          <w:rFonts w:ascii="仿宋_GB2312" w:eastAsia="仿宋_GB2312" w:hint="eastAsia"/>
          <w:sz w:val="32"/>
          <w:szCs w:val="32"/>
        </w:rPr>
        <w:t>（以下简称特别表决权股份）</w:t>
      </w:r>
      <w:r w:rsidR="00BB72E2" w:rsidRPr="00CC13EF">
        <w:rPr>
          <w:rFonts w:ascii="仿宋_GB2312" w:eastAsia="仿宋_GB2312" w:hint="eastAsia"/>
          <w:sz w:val="32"/>
          <w:szCs w:val="32"/>
        </w:rPr>
        <w:t>。每一特别表决权</w:t>
      </w:r>
      <w:r w:rsidR="00EC377A" w:rsidRPr="00CC13EF">
        <w:rPr>
          <w:rFonts w:ascii="仿宋_GB2312" w:eastAsia="仿宋_GB2312" w:hint="eastAsia"/>
          <w:sz w:val="32"/>
          <w:szCs w:val="32"/>
        </w:rPr>
        <w:t>股份</w:t>
      </w:r>
      <w:r w:rsidR="00BB72E2" w:rsidRPr="00CC13EF">
        <w:rPr>
          <w:rFonts w:ascii="仿宋_GB2312" w:eastAsia="仿宋_GB2312" w:hint="eastAsia"/>
          <w:sz w:val="32"/>
          <w:szCs w:val="32"/>
        </w:rPr>
        <w:t>拥有</w:t>
      </w:r>
      <w:r w:rsidR="00EC377A" w:rsidRPr="00CC13EF">
        <w:rPr>
          <w:rFonts w:ascii="仿宋_GB2312" w:eastAsia="仿宋_GB2312" w:hint="eastAsia"/>
          <w:sz w:val="32"/>
          <w:szCs w:val="32"/>
        </w:rPr>
        <w:t>的表决权</w:t>
      </w:r>
      <w:r w:rsidR="00BB72E2" w:rsidRPr="00CC13EF">
        <w:rPr>
          <w:rFonts w:ascii="仿宋_GB2312" w:eastAsia="仿宋_GB2312" w:hint="eastAsia"/>
          <w:sz w:val="32"/>
          <w:szCs w:val="32"/>
        </w:rPr>
        <w:t>数量大于</w:t>
      </w:r>
      <w:r w:rsidR="00E03CBE" w:rsidRPr="00CC13EF">
        <w:rPr>
          <w:rFonts w:ascii="仿宋_GB2312" w:eastAsia="仿宋_GB2312" w:hint="eastAsia"/>
          <w:sz w:val="32"/>
          <w:szCs w:val="32"/>
        </w:rPr>
        <w:t>每一普通股份</w:t>
      </w:r>
      <w:r w:rsidR="00BB72E2" w:rsidRPr="00CC13EF">
        <w:rPr>
          <w:rFonts w:ascii="仿宋_GB2312" w:eastAsia="仿宋_GB2312" w:hint="eastAsia"/>
          <w:sz w:val="32"/>
          <w:szCs w:val="32"/>
        </w:rPr>
        <w:t>拥有</w:t>
      </w:r>
      <w:r w:rsidR="00EC377A" w:rsidRPr="00CC13EF">
        <w:rPr>
          <w:rFonts w:ascii="仿宋_GB2312" w:eastAsia="仿宋_GB2312" w:hint="eastAsia"/>
          <w:sz w:val="32"/>
          <w:szCs w:val="32"/>
        </w:rPr>
        <w:t>的表决权</w:t>
      </w:r>
      <w:r w:rsidR="00BB72E2" w:rsidRPr="00CC13EF">
        <w:rPr>
          <w:rFonts w:ascii="仿宋_GB2312" w:eastAsia="仿宋_GB2312" w:hint="eastAsia"/>
          <w:sz w:val="32"/>
          <w:szCs w:val="32"/>
        </w:rPr>
        <w:t>数量，其他</w:t>
      </w:r>
      <w:r w:rsidR="00AF5235" w:rsidRPr="00CC13EF">
        <w:rPr>
          <w:rFonts w:ascii="仿宋_GB2312" w:eastAsia="仿宋_GB2312" w:hint="eastAsia"/>
          <w:sz w:val="32"/>
          <w:szCs w:val="32"/>
        </w:rPr>
        <w:t>股东权</w:t>
      </w:r>
      <w:r w:rsidR="00AF5235">
        <w:rPr>
          <w:rFonts w:ascii="仿宋_GB2312" w:eastAsia="仿宋_GB2312" w:hint="eastAsia"/>
          <w:sz w:val="32"/>
          <w:szCs w:val="32"/>
        </w:rPr>
        <w:t>利</w:t>
      </w:r>
      <w:r w:rsidR="00BB72E2" w:rsidRPr="00CC13EF">
        <w:rPr>
          <w:rFonts w:ascii="仿宋_GB2312" w:eastAsia="仿宋_GB2312" w:hint="eastAsia"/>
          <w:sz w:val="32"/>
          <w:szCs w:val="32"/>
        </w:rPr>
        <w:t>与</w:t>
      </w:r>
      <w:r w:rsidR="00E03CBE" w:rsidRPr="00CC13EF">
        <w:rPr>
          <w:rFonts w:ascii="仿宋_GB2312" w:eastAsia="仿宋_GB2312" w:hint="eastAsia"/>
          <w:sz w:val="32"/>
          <w:szCs w:val="32"/>
        </w:rPr>
        <w:t>普通股份</w:t>
      </w:r>
      <w:r w:rsidR="00BB72E2" w:rsidRPr="00CC13EF">
        <w:rPr>
          <w:rFonts w:ascii="仿宋_GB2312" w:eastAsia="仿宋_GB2312" w:hint="eastAsia"/>
          <w:sz w:val="32"/>
          <w:szCs w:val="32"/>
        </w:rPr>
        <w:t>相同</w:t>
      </w:r>
      <w:r w:rsidR="00EC377A" w:rsidRPr="00CC13EF">
        <w:rPr>
          <w:rFonts w:ascii="仿宋_GB2312" w:eastAsia="仿宋_GB2312" w:hint="eastAsia"/>
          <w:sz w:val="32"/>
          <w:szCs w:val="32"/>
        </w:rPr>
        <w:t>。</w:t>
      </w:r>
    </w:p>
    <w:p w:rsidR="00D00015" w:rsidRPr="00CC13EF" w:rsidRDefault="001C3629" w:rsidP="001C3629">
      <w:pPr>
        <w:numPr>
          <w:ilvl w:val="2"/>
          <w:numId w:val="3"/>
        </w:numPr>
        <w:tabs>
          <w:tab w:val="clear" w:pos="720"/>
          <w:tab w:val="num" w:pos="1260"/>
        </w:tabs>
        <w:autoSpaceDE w:val="0"/>
        <w:autoSpaceDN w:val="0"/>
        <w:adjustRightInd w:val="0"/>
        <w:snapToGrid w:val="0"/>
        <w:spacing w:line="560" w:lineRule="exact"/>
        <w:ind w:left="0" w:firstLineChars="200" w:firstLine="640"/>
        <w:rPr>
          <w:rFonts w:ascii="仿宋_GB2312" w:eastAsia="仿宋_GB2312" w:hAnsi="宋体"/>
          <w:sz w:val="32"/>
          <w:szCs w:val="32"/>
        </w:rPr>
      </w:pPr>
      <w:r w:rsidRPr="00CC13EF">
        <w:rPr>
          <w:rFonts w:ascii="黑体" w:eastAsia="黑体" w:hAnsi="黑体" w:hint="eastAsia"/>
          <w:sz w:val="32"/>
          <w:szCs w:val="32"/>
        </w:rPr>
        <w:t>（</w:t>
      </w:r>
      <w:r w:rsidR="00234BAB" w:rsidRPr="00CC13EF">
        <w:rPr>
          <w:rFonts w:ascii="黑体" w:eastAsia="黑体" w:hAnsi="黑体" w:hint="eastAsia"/>
          <w:sz w:val="32"/>
          <w:szCs w:val="32"/>
        </w:rPr>
        <w:t>上市申请</w:t>
      </w:r>
      <w:r w:rsidRPr="00CC13EF">
        <w:rPr>
          <w:rFonts w:ascii="黑体" w:eastAsia="黑体" w:hAnsi="黑体" w:hint="eastAsia"/>
          <w:sz w:val="32"/>
          <w:szCs w:val="32"/>
        </w:rPr>
        <w:t>）</w:t>
      </w:r>
      <w:r w:rsidR="00234BAB" w:rsidRPr="00CC13EF">
        <w:rPr>
          <w:rFonts w:ascii="仿宋_GB2312" w:eastAsia="仿宋_GB2312" w:hAnsi="宋体" w:hint="eastAsia"/>
          <w:sz w:val="32"/>
          <w:szCs w:val="32"/>
        </w:rPr>
        <w:t>发行人首次公开发行股票</w:t>
      </w:r>
      <w:r w:rsidR="007624E3" w:rsidRPr="00CC13EF">
        <w:rPr>
          <w:rFonts w:ascii="仿宋_GB2312" w:eastAsia="仿宋_GB2312" w:hAnsi="宋体" w:hint="eastAsia"/>
          <w:sz w:val="32"/>
          <w:szCs w:val="32"/>
        </w:rPr>
        <w:t>经中国证监会同意</w:t>
      </w:r>
      <w:r w:rsidR="00492AE3" w:rsidRPr="00CC13EF">
        <w:rPr>
          <w:rFonts w:ascii="仿宋_GB2312" w:eastAsia="仿宋_GB2312" w:hAnsi="宋体" w:hint="eastAsia"/>
          <w:sz w:val="32"/>
          <w:szCs w:val="32"/>
        </w:rPr>
        <w:t>注册</w:t>
      </w:r>
      <w:r w:rsidR="0006113C" w:rsidRPr="00CC13EF">
        <w:rPr>
          <w:rFonts w:ascii="仿宋_GB2312" w:eastAsia="仿宋_GB2312" w:hAnsi="宋体" w:hint="eastAsia"/>
          <w:sz w:val="32"/>
          <w:szCs w:val="32"/>
        </w:rPr>
        <w:t>并完成股份公开发行后</w:t>
      </w:r>
      <w:r w:rsidR="00234BAB" w:rsidRPr="00CC13EF">
        <w:rPr>
          <w:rFonts w:ascii="仿宋_GB2312" w:eastAsia="仿宋_GB2312" w:hAnsi="宋体" w:hint="eastAsia"/>
          <w:sz w:val="32"/>
          <w:szCs w:val="32"/>
        </w:rPr>
        <w:t>，向本所提出股票上市申请</w:t>
      </w:r>
      <w:r w:rsidR="00CF11C6" w:rsidRPr="00CC13EF">
        <w:rPr>
          <w:rFonts w:ascii="仿宋_GB2312" w:eastAsia="仿宋_GB2312" w:hAnsi="宋体" w:hint="eastAsia"/>
          <w:sz w:val="32"/>
          <w:szCs w:val="32"/>
        </w:rPr>
        <w:t>的</w:t>
      </w:r>
      <w:r w:rsidR="00234BAB" w:rsidRPr="00CC13EF">
        <w:rPr>
          <w:rFonts w:ascii="仿宋_GB2312" w:eastAsia="仿宋_GB2312" w:hAnsi="宋体" w:hint="eastAsia"/>
          <w:sz w:val="32"/>
          <w:szCs w:val="32"/>
        </w:rPr>
        <w:t>，</w:t>
      </w:r>
      <w:r w:rsidR="00CF11C6" w:rsidRPr="00CC13EF">
        <w:rPr>
          <w:rFonts w:ascii="仿宋_GB2312" w:eastAsia="仿宋_GB2312" w:hAnsi="宋体" w:hint="eastAsia"/>
          <w:sz w:val="32"/>
          <w:szCs w:val="32"/>
        </w:rPr>
        <w:t>应当</w:t>
      </w:r>
      <w:r w:rsidR="00234BAB" w:rsidRPr="00CC13EF">
        <w:rPr>
          <w:rFonts w:ascii="仿宋_GB2312" w:eastAsia="仿宋_GB2312" w:hAnsi="宋体" w:hint="eastAsia"/>
          <w:sz w:val="32"/>
          <w:szCs w:val="32"/>
        </w:rPr>
        <w:t>提交下列文件：</w:t>
      </w:r>
    </w:p>
    <w:p w:rsidR="00D00015" w:rsidRPr="00CC13EF" w:rsidRDefault="00234BAB" w:rsidP="00882E19">
      <w:pPr>
        <w:pStyle w:val="af1"/>
        <w:numPr>
          <w:ilvl w:val="0"/>
          <w:numId w:val="50"/>
        </w:numPr>
        <w:autoSpaceDE w:val="0"/>
        <w:autoSpaceDN w:val="0"/>
        <w:adjustRightInd w:val="0"/>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上市申请书；</w:t>
      </w:r>
    </w:p>
    <w:p w:rsidR="00D00015" w:rsidRPr="00CC13EF" w:rsidRDefault="00DD672D" w:rsidP="00882E19">
      <w:pPr>
        <w:pStyle w:val="af1"/>
        <w:numPr>
          <w:ilvl w:val="0"/>
          <w:numId w:val="50"/>
        </w:numPr>
        <w:autoSpaceDE w:val="0"/>
        <w:autoSpaceDN w:val="0"/>
        <w:adjustRightInd w:val="0"/>
        <w:snapToGrid w:val="0"/>
        <w:spacing w:line="560" w:lineRule="exact"/>
        <w:ind w:left="0" w:firstLine="640"/>
        <w:rPr>
          <w:rFonts w:ascii="仿宋_GB2312" w:eastAsia="仿宋_GB2312" w:hAnsi="宋体"/>
          <w:sz w:val="32"/>
          <w:szCs w:val="32"/>
        </w:rPr>
      </w:pPr>
      <w:r>
        <w:rPr>
          <w:rFonts w:ascii="仿宋_GB2312" w:eastAsia="仿宋_GB2312" w:hAnsi="宋体" w:hint="eastAsia"/>
          <w:sz w:val="32"/>
          <w:szCs w:val="32"/>
        </w:rPr>
        <w:t>中国证监会同意注册的决定</w:t>
      </w:r>
      <w:r w:rsidR="00234BAB" w:rsidRPr="00CC13EF">
        <w:rPr>
          <w:rFonts w:ascii="仿宋_GB2312" w:eastAsia="仿宋_GB2312" w:hAnsi="宋体" w:hint="eastAsia"/>
          <w:sz w:val="32"/>
          <w:szCs w:val="32"/>
        </w:rPr>
        <w:t>；</w:t>
      </w:r>
    </w:p>
    <w:p w:rsidR="00D00015" w:rsidRPr="00CC13EF" w:rsidRDefault="00234BAB" w:rsidP="00882E19">
      <w:pPr>
        <w:pStyle w:val="af1"/>
        <w:numPr>
          <w:ilvl w:val="0"/>
          <w:numId w:val="50"/>
        </w:numPr>
        <w:autoSpaceDE w:val="0"/>
        <w:autoSpaceDN w:val="0"/>
        <w:adjustRightInd w:val="0"/>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首次公开发行结束后发行人全部股票已经中国证券登记结算有限责任公司（以下简称中国结算）</w:t>
      </w:r>
      <w:r w:rsidR="00504854" w:rsidRPr="00CC13EF">
        <w:rPr>
          <w:rFonts w:ascii="仿宋_GB2312" w:eastAsia="仿宋_GB2312" w:hAnsi="宋体" w:hint="eastAsia"/>
          <w:sz w:val="32"/>
          <w:szCs w:val="32"/>
        </w:rPr>
        <w:t>上海分公司</w:t>
      </w:r>
      <w:r w:rsidR="0015157D" w:rsidRPr="00CC13EF">
        <w:rPr>
          <w:rFonts w:ascii="仿宋_GB2312" w:eastAsia="仿宋_GB2312" w:hAnsi="宋体" w:hint="eastAsia"/>
          <w:sz w:val="32"/>
          <w:szCs w:val="32"/>
        </w:rPr>
        <w:t>登记</w:t>
      </w:r>
      <w:r w:rsidR="00280EC5" w:rsidRPr="00CC13EF">
        <w:rPr>
          <w:rFonts w:ascii="仿宋_GB2312" w:eastAsia="仿宋_GB2312" w:hAnsi="宋体" w:hint="eastAsia"/>
          <w:sz w:val="32"/>
          <w:szCs w:val="32"/>
        </w:rPr>
        <w:t>的</w:t>
      </w:r>
      <w:r w:rsidRPr="00CC13EF">
        <w:rPr>
          <w:rFonts w:ascii="仿宋_GB2312" w:eastAsia="仿宋_GB2312" w:hAnsi="宋体" w:hint="eastAsia"/>
          <w:sz w:val="32"/>
          <w:szCs w:val="32"/>
        </w:rPr>
        <w:t>证明文件；</w:t>
      </w:r>
    </w:p>
    <w:p w:rsidR="00D00015" w:rsidRPr="00CC13EF" w:rsidRDefault="00234BAB" w:rsidP="00882E19">
      <w:pPr>
        <w:pStyle w:val="af1"/>
        <w:numPr>
          <w:ilvl w:val="0"/>
          <w:numId w:val="50"/>
        </w:numPr>
        <w:autoSpaceDE w:val="0"/>
        <w:autoSpaceDN w:val="0"/>
        <w:adjustRightInd w:val="0"/>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首次公开发行结束后，具有执行证券、期货相关业务资格的会计师事务所出具的验资报告；</w:t>
      </w:r>
    </w:p>
    <w:p w:rsidR="00D00015" w:rsidRPr="00CC13EF" w:rsidRDefault="00234BAB" w:rsidP="00882E19">
      <w:pPr>
        <w:pStyle w:val="af1"/>
        <w:numPr>
          <w:ilvl w:val="0"/>
          <w:numId w:val="50"/>
        </w:numPr>
        <w:autoSpaceDE w:val="0"/>
        <w:autoSpaceDN w:val="0"/>
        <w:adjustRightInd w:val="0"/>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发行人、控股股东、实际控制人、董事、监事和高级管理人员根据本规则要求出具的证明、声明及承诺；</w:t>
      </w:r>
    </w:p>
    <w:p w:rsidR="00D00015" w:rsidRPr="00CC13EF" w:rsidRDefault="00234BAB" w:rsidP="00882E19">
      <w:pPr>
        <w:pStyle w:val="af1"/>
        <w:numPr>
          <w:ilvl w:val="0"/>
          <w:numId w:val="50"/>
        </w:numPr>
        <w:autoSpaceDE w:val="0"/>
        <w:autoSpaceDN w:val="0"/>
        <w:adjustRightInd w:val="0"/>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首次公开发行后至上市前，按规定新增的财务资料和有关重大事项的说明（如适用）；</w:t>
      </w:r>
    </w:p>
    <w:p w:rsidR="00D00015" w:rsidRPr="00CC13EF" w:rsidRDefault="00234BAB" w:rsidP="00882E19">
      <w:pPr>
        <w:pStyle w:val="af1"/>
        <w:numPr>
          <w:ilvl w:val="0"/>
          <w:numId w:val="50"/>
        </w:numPr>
        <w:autoSpaceDE w:val="0"/>
        <w:autoSpaceDN w:val="0"/>
        <w:adjustRightInd w:val="0"/>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本所要求的其他文件。</w:t>
      </w:r>
    </w:p>
    <w:p w:rsidR="009F168F" w:rsidRPr="00CC13EF" w:rsidRDefault="001C3629" w:rsidP="009F168F">
      <w:pPr>
        <w:numPr>
          <w:ilvl w:val="2"/>
          <w:numId w:val="3"/>
        </w:numPr>
        <w:tabs>
          <w:tab w:val="clear" w:pos="720"/>
          <w:tab w:val="num" w:pos="1260"/>
        </w:tabs>
        <w:autoSpaceDE w:val="0"/>
        <w:autoSpaceDN w:val="0"/>
        <w:adjustRightInd w:val="0"/>
        <w:snapToGrid w:val="0"/>
        <w:spacing w:line="560" w:lineRule="exact"/>
        <w:ind w:left="0" w:firstLineChars="200" w:firstLine="640"/>
        <w:rPr>
          <w:rFonts w:ascii="仿宋_GB2312" w:eastAsia="仿宋_GB2312" w:hAnsi="宋体"/>
          <w:sz w:val="32"/>
          <w:szCs w:val="32"/>
        </w:rPr>
      </w:pPr>
      <w:r w:rsidRPr="00CC13EF">
        <w:rPr>
          <w:rFonts w:ascii="黑体" w:eastAsia="黑体" w:hAnsi="黑体" w:hint="eastAsia"/>
          <w:sz w:val="32"/>
          <w:szCs w:val="32"/>
        </w:rPr>
        <w:t>（</w:t>
      </w:r>
      <w:r w:rsidR="00AA052F" w:rsidRPr="00CC13EF">
        <w:rPr>
          <w:rFonts w:ascii="黑体" w:eastAsia="黑体" w:hAnsi="黑体" w:hint="eastAsia"/>
          <w:sz w:val="32"/>
          <w:szCs w:val="32"/>
        </w:rPr>
        <w:t>董监高责任</w:t>
      </w:r>
      <w:r w:rsidRPr="00CC13EF">
        <w:rPr>
          <w:rFonts w:ascii="黑体" w:eastAsia="黑体" w:hAnsi="黑体" w:hint="eastAsia"/>
          <w:sz w:val="32"/>
          <w:szCs w:val="32"/>
        </w:rPr>
        <w:t>）</w:t>
      </w:r>
      <w:r w:rsidR="00234BAB" w:rsidRPr="00CC13EF">
        <w:rPr>
          <w:rFonts w:ascii="仿宋_GB2312" w:eastAsia="仿宋_GB2312" w:hAnsi="宋体" w:hint="eastAsia"/>
          <w:sz w:val="32"/>
          <w:szCs w:val="32"/>
        </w:rPr>
        <w:t>发行人及其董事、监事、高级管理人员应当保证上市申请文件真实、准确、完整，不存在虚</w:t>
      </w:r>
      <w:r w:rsidR="00234BAB" w:rsidRPr="00CC13EF">
        <w:rPr>
          <w:rFonts w:ascii="仿宋_GB2312" w:eastAsia="仿宋_GB2312" w:hAnsi="宋体" w:hint="eastAsia"/>
          <w:sz w:val="32"/>
          <w:szCs w:val="32"/>
        </w:rPr>
        <w:lastRenderedPageBreak/>
        <w:t>假记载、误导性陈述或者重大遗漏。</w:t>
      </w:r>
    </w:p>
    <w:p w:rsidR="00D00015" w:rsidRPr="00CC13EF" w:rsidRDefault="001C3629" w:rsidP="001C3629">
      <w:pPr>
        <w:numPr>
          <w:ilvl w:val="2"/>
          <w:numId w:val="3"/>
        </w:numPr>
        <w:tabs>
          <w:tab w:val="clear" w:pos="720"/>
          <w:tab w:val="num" w:pos="1260"/>
        </w:tabs>
        <w:autoSpaceDE w:val="0"/>
        <w:autoSpaceDN w:val="0"/>
        <w:adjustRightInd w:val="0"/>
        <w:snapToGrid w:val="0"/>
        <w:spacing w:line="560" w:lineRule="exact"/>
        <w:ind w:left="0" w:firstLineChars="200" w:firstLine="640"/>
        <w:rPr>
          <w:rFonts w:ascii="仿宋_GB2312" w:eastAsia="仿宋_GB2312" w:hAnsi="宋体" w:cs="宋体"/>
          <w:sz w:val="32"/>
          <w:szCs w:val="32"/>
        </w:rPr>
      </w:pPr>
      <w:r w:rsidRPr="00CC13EF">
        <w:rPr>
          <w:rFonts w:ascii="黑体" w:eastAsia="黑体" w:hAnsi="黑体" w:hint="eastAsia"/>
          <w:sz w:val="32"/>
          <w:szCs w:val="32"/>
        </w:rPr>
        <w:t>（</w:t>
      </w:r>
      <w:r w:rsidR="00AA052F" w:rsidRPr="00CC13EF">
        <w:rPr>
          <w:rFonts w:ascii="黑体" w:eastAsia="黑体" w:hAnsi="黑体" w:hint="eastAsia"/>
          <w:sz w:val="32"/>
          <w:szCs w:val="32"/>
        </w:rPr>
        <w:t>上市决定</w:t>
      </w:r>
      <w:r w:rsidRPr="00CC13EF">
        <w:rPr>
          <w:rFonts w:ascii="黑体" w:eastAsia="黑体" w:hAnsi="黑体" w:hint="eastAsia"/>
          <w:sz w:val="32"/>
          <w:szCs w:val="32"/>
        </w:rPr>
        <w:t>）</w:t>
      </w:r>
      <w:r w:rsidR="008C3A71" w:rsidRPr="00CC13EF">
        <w:rPr>
          <w:rFonts w:ascii="仿宋_GB2312" w:eastAsia="仿宋_GB2312" w:hAnsi="宋体" w:hint="eastAsia"/>
          <w:sz w:val="32"/>
          <w:szCs w:val="32"/>
        </w:rPr>
        <w:t>本所收到发行人上市申请文件后</w:t>
      </w:r>
      <w:r w:rsidR="008C3A71" w:rsidRPr="00CC13EF">
        <w:rPr>
          <w:rFonts w:ascii="仿宋_GB2312" w:eastAsia="仿宋_GB2312" w:hAnsi="宋体"/>
          <w:sz w:val="32"/>
          <w:szCs w:val="32"/>
        </w:rPr>
        <w:t>5</w:t>
      </w:r>
      <w:r w:rsidR="008C3A71" w:rsidRPr="00CC13EF">
        <w:rPr>
          <w:rFonts w:ascii="仿宋_GB2312" w:eastAsia="仿宋_GB2312" w:hAnsi="宋体" w:hint="eastAsia"/>
          <w:sz w:val="32"/>
          <w:szCs w:val="32"/>
        </w:rPr>
        <w:t>个交易日内，作出是否同意上市的决定。</w:t>
      </w:r>
    </w:p>
    <w:p w:rsidR="005364CE" w:rsidRPr="00CC13EF" w:rsidRDefault="00492AE3" w:rsidP="005364CE">
      <w:pPr>
        <w:autoSpaceDE w:val="0"/>
        <w:autoSpaceDN w:val="0"/>
        <w:adjustRightInd w:val="0"/>
        <w:snapToGrid w:val="0"/>
        <w:spacing w:line="560" w:lineRule="exact"/>
        <w:rPr>
          <w:rFonts w:ascii="仿宋_GB2312" w:eastAsia="仿宋_GB2312" w:hAnsi="宋体" w:cs="宋体"/>
          <w:sz w:val="32"/>
          <w:szCs w:val="32"/>
        </w:rPr>
      </w:pPr>
      <w:r w:rsidRPr="00CC13EF">
        <w:rPr>
          <w:rFonts w:ascii="仿宋_GB2312" w:eastAsia="仿宋_GB2312" w:hAnsi="宋体" w:hint="eastAsia"/>
          <w:sz w:val="32"/>
          <w:szCs w:val="32"/>
        </w:rPr>
        <w:t xml:space="preserve">    发行人发生</w:t>
      </w:r>
      <w:r w:rsidRPr="00CC13EF">
        <w:rPr>
          <w:rFonts w:ascii="仿宋_GB2312" w:eastAsia="仿宋_GB2312" w:hint="eastAsia"/>
          <w:sz w:val="32"/>
          <w:szCs w:val="32"/>
        </w:rPr>
        <w:t>重大事项，对是否符合上市条件和信息披露要求产生重大影响的，本所可提请上市委员会进行审议，审议时间不计入前款规定时限。</w:t>
      </w:r>
    </w:p>
    <w:p w:rsidR="00D00015" w:rsidRPr="00CC13EF" w:rsidRDefault="001C3629" w:rsidP="001C3629">
      <w:pPr>
        <w:numPr>
          <w:ilvl w:val="2"/>
          <w:numId w:val="3"/>
        </w:numPr>
        <w:tabs>
          <w:tab w:val="clear" w:pos="720"/>
          <w:tab w:val="num" w:pos="1260"/>
        </w:tabs>
        <w:autoSpaceDE w:val="0"/>
        <w:autoSpaceDN w:val="0"/>
        <w:adjustRightInd w:val="0"/>
        <w:snapToGrid w:val="0"/>
        <w:spacing w:line="560" w:lineRule="exact"/>
        <w:ind w:left="0" w:firstLineChars="200" w:firstLine="640"/>
        <w:rPr>
          <w:rFonts w:ascii="仿宋_GB2312" w:eastAsia="仿宋_GB2312" w:hAnsi="宋体"/>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上市</w:t>
      </w:r>
      <w:r w:rsidR="00A41031" w:rsidRPr="00CC13EF">
        <w:rPr>
          <w:rFonts w:ascii="黑体" w:eastAsia="黑体" w:hAnsi="黑体" w:hint="eastAsia"/>
          <w:sz w:val="32"/>
          <w:szCs w:val="32"/>
        </w:rPr>
        <w:t>文件</w:t>
      </w:r>
      <w:r w:rsidR="00A70237" w:rsidRPr="00CC13EF">
        <w:rPr>
          <w:rFonts w:ascii="黑体" w:eastAsia="黑体" w:hAnsi="黑体" w:hint="eastAsia"/>
          <w:sz w:val="32"/>
          <w:szCs w:val="32"/>
        </w:rPr>
        <w:t>披露</w:t>
      </w:r>
      <w:r w:rsidRPr="00CC13EF">
        <w:rPr>
          <w:rFonts w:ascii="黑体" w:eastAsia="黑体" w:hAnsi="黑体" w:hint="eastAsia"/>
          <w:sz w:val="32"/>
          <w:szCs w:val="32"/>
        </w:rPr>
        <w:t>）</w:t>
      </w:r>
      <w:r w:rsidR="00AD7DD9" w:rsidRPr="00CC13EF">
        <w:rPr>
          <w:rFonts w:ascii="仿宋_GB2312" w:eastAsia="仿宋_GB2312" w:hAnsi="宋体" w:hint="eastAsia"/>
          <w:sz w:val="32"/>
          <w:szCs w:val="32"/>
        </w:rPr>
        <w:t>发行人应当于股票上市前5个交易日内，在指定媒体</w:t>
      </w:r>
      <w:r w:rsidR="002209EA" w:rsidRPr="00CC13EF">
        <w:rPr>
          <w:rFonts w:ascii="仿宋_GB2312" w:eastAsia="仿宋_GB2312" w:hAnsi="宋体" w:hint="eastAsia"/>
          <w:sz w:val="32"/>
          <w:szCs w:val="32"/>
        </w:rPr>
        <w:t>及</w:t>
      </w:r>
      <w:r w:rsidR="00AD7DD9" w:rsidRPr="00CC13EF">
        <w:rPr>
          <w:rFonts w:ascii="仿宋_GB2312" w:eastAsia="仿宋_GB2312" w:hAnsi="宋体" w:hint="eastAsia"/>
          <w:sz w:val="32"/>
          <w:szCs w:val="32"/>
        </w:rPr>
        <w:t>本所网站上披露下列文件：</w:t>
      </w:r>
    </w:p>
    <w:p w:rsidR="00AD7DD9" w:rsidRPr="00CC13EF" w:rsidRDefault="00AD7DD9" w:rsidP="001C3629">
      <w:pPr>
        <w:autoSpaceDE w:val="0"/>
        <w:autoSpaceDN w:val="0"/>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（一）上市公告书；</w:t>
      </w:r>
    </w:p>
    <w:p w:rsidR="00AD7DD9" w:rsidRPr="00CC13EF" w:rsidRDefault="00AD7DD9" w:rsidP="001C3629">
      <w:pPr>
        <w:autoSpaceDE w:val="0"/>
        <w:autoSpaceDN w:val="0"/>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（二）公司章程；</w:t>
      </w:r>
    </w:p>
    <w:p w:rsidR="002E4447" w:rsidRPr="00CC13EF" w:rsidRDefault="00AD7DD9" w:rsidP="001C3629">
      <w:pPr>
        <w:autoSpaceDE w:val="0"/>
        <w:autoSpaceDN w:val="0"/>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（三）本所要求的其他文件。</w:t>
      </w:r>
    </w:p>
    <w:p w:rsidR="009C1F0A" w:rsidRPr="00CC13EF" w:rsidRDefault="009C1F0A" w:rsidP="00577AF0">
      <w:pPr>
        <w:pStyle w:val="23"/>
      </w:pPr>
      <w:bookmarkStart w:id="4" w:name="_Toc536103895"/>
      <w:r w:rsidRPr="00CC13EF">
        <w:rPr>
          <w:rFonts w:hint="eastAsia"/>
        </w:rPr>
        <w:t>上市公司股票</w:t>
      </w:r>
      <w:r w:rsidR="00D2422F" w:rsidRPr="00CC13EF">
        <w:rPr>
          <w:rFonts w:hint="eastAsia"/>
        </w:rPr>
        <w:t>发行</w:t>
      </w:r>
      <w:r w:rsidR="00310F97" w:rsidRPr="00CC13EF">
        <w:rPr>
          <w:rFonts w:hint="eastAsia"/>
        </w:rPr>
        <w:t>上市</w:t>
      </w:r>
      <w:bookmarkEnd w:id="4"/>
    </w:p>
    <w:p w:rsidR="00D00015" w:rsidRPr="00CC13EF" w:rsidRDefault="001C3629" w:rsidP="00882E19">
      <w:pPr>
        <w:numPr>
          <w:ilvl w:val="2"/>
          <w:numId w:val="22"/>
        </w:numPr>
        <w:tabs>
          <w:tab w:val="clear" w:pos="720"/>
          <w:tab w:val="num" w:pos="0"/>
        </w:tabs>
        <w:autoSpaceDE w:val="0"/>
        <w:autoSpaceDN w:val="0"/>
        <w:adjustRightInd w:val="0"/>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股票公开发行、配股</w:t>
      </w:r>
      <w:r w:rsidRPr="00CC13EF">
        <w:rPr>
          <w:rFonts w:ascii="黑体" w:eastAsia="黑体" w:hAnsi="黑体" w:hint="eastAsia"/>
          <w:sz w:val="32"/>
          <w:szCs w:val="32"/>
        </w:rPr>
        <w:t>）</w:t>
      </w:r>
      <w:r w:rsidR="009C1F0A" w:rsidRPr="00CC13EF">
        <w:rPr>
          <w:rFonts w:ascii="仿宋_GB2312" w:eastAsia="仿宋_GB2312" w:hint="eastAsia"/>
          <w:sz w:val="32"/>
          <w:szCs w:val="32"/>
        </w:rPr>
        <w:t>上市公司</w:t>
      </w:r>
      <w:r w:rsidR="00AE44B1" w:rsidRPr="00CC13EF">
        <w:rPr>
          <w:rFonts w:ascii="仿宋_GB2312" w:eastAsia="仿宋_GB2312" w:hint="eastAsia"/>
          <w:sz w:val="32"/>
          <w:szCs w:val="32"/>
        </w:rPr>
        <w:t>取得</w:t>
      </w:r>
      <w:r w:rsidR="009D7698" w:rsidRPr="00CC13EF">
        <w:rPr>
          <w:rFonts w:ascii="仿宋_GB2312" w:eastAsia="仿宋_GB2312" w:hint="eastAsia"/>
          <w:sz w:val="32"/>
          <w:szCs w:val="32"/>
        </w:rPr>
        <w:t>股票</w:t>
      </w:r>
      <w:r w:rsidR="008C3A71" w:rsidRPr="00CC13EF">
        <w:rPr>
          <w:rFonts w:ascii="仿宋_GB2312" w:eastAsia="仿宋_GB2312" w:hint="eastAsia"/>
          <w:sz w:val="32"/>
          <w:szCs w:val="32"/>
        </w:rPr>
        <w:t>发行注册</w:t>
      </w:r>
      <w:r w:rsidR="000727F7" w:rsidRPr="00CC13EF">
        <w:rPr>
          <w:rFonts w:ascii="仿宋_GB2312" w:eastAsia="仿宋_GB2312" w:hint="eastAsia"/>
          <w:sz w:val="32"/>
          <w:szCs w:val="32"/>
        </w:rPr>
        <w:t>文件后，可以在规定时间内</w:t>
      </w:r>
      <w:r w:rsidR="00AE44B1" w:rsidRPr="00CC13EF">
        <w:rPr>
          <w:rFonts w:ascii="仿宋_GB2312" w:eastAsia="仿宋_GB2312" w:hint="eastAsia"/>
          <w:sz w:val="32"/>
          <w:szCs w:val="32"/>
        </w:rPr>
        <w:t>披露招股</w:t>
      </w:r>
      <w:r w:rsidR="00593D79" w:rsidRPr="00CC13EF">
        <w:rPr>
          <w:rFonts w:ascii="仿宋_GB2312" w:eastAsia="仿宋_GB2312" w:hint="eastAsia"/>
          <w:sz w:val="32"/>
          <w:szCs w:val="32"/>
        </w:rPr>
        <w:t>说明书、配股</w:t>
      </w:r>
      <w:r w:rsidR="00AE44B1" w:rsidRPr="00CC13EF">
        <w:rPr>
          <w:rFonts w:ascii="仿宋_GB2312" w:eastAsia="仿宋_GB2312" w:hint="eastAsia"/>
          <w:sz w:val="32"/>
          <w:szCs w:val="32"/>
        </w:rPr>
        <w:t>说明书及相关文件，并</w:t>
      </w:r>
      <w:r w:rsidR="009C1F0A" w:rsidRPr="00CC13EF">
        <w:rPr>
          <w:rFonts w:ascii="仿宋_GB2312" w:eastAsia="仿宋_GB2312" w:hint="eastAsia"/>
          <w:sz w:val="32"/>
          <w:szCs w:val="32"/>
        </w:rPr>
        <w:t>向本所申请办理股票</w:t>
      </w:r>
      <w:r w:rsidR="008B79DF" w:rsidRPr="00CC13EF">
        <w:rPr>
          <w:rFonts w:ascii="仿宋_GB2312" w:eastAsia="仿宋_GB2312" w:hint="eastAsia"/>
          <w:sz w:val="32"/>
          <w:szCs w:val="32"/>
        </w:rPr>
        <w:t>公开发行</w:t>
      </w:r>
      <w:r w:rsidR="00D2422F" w:rsidRPr="00CC13EF">
        <w:rPr>
          <w:rFonts w:ascii="仿宋_GB2312" w:eastAsia="仿宋_GB2312" w:hint="eastAsia"/>
          <w:sz w:val="32"/>
          <w:szCs w:val="32"/>
        </w:rPr>
        <w:t>、配股</w:t>
      </w:r>
      <w:r w:rsidR="009C1F0A" w:rsidRPr="00CC13EF">
        <w:rPr>
          <w:rFonts w:ascii="仿宋_GB2312" w:eastAsia="仿宋_GB2312" w:hint="eastAsia"/>
          <w:sz w:val="32"/>
          <w:szCs w:val="32"/>
        </w:rPr>
        <w:t>事宜</w:t>
      </w:r>
      <w:r w:rsidR="00D2422F" w:rsidRPr="00CC13EF">
        <w:rPr>
          <w:rFonts w:ascii="仿宋_GB2312" w:eastAsia="仿宋_GB2312" w:hint="eastAsia"/>
          <w:sz w:val="32"/>
          <w:szCs w:val="32"/>
        </w:rPr>
        <w:t>。</w:t>
      </w:r>
    </w:p>
    <w:p w:rsidR="00D00015" w:rsidRPr="00CC13EF" w:rsidRDefault="001C3629" w:rsidP="00882E19">
      <w:pPr>
        <w:numPr>
          <w:ilvl w:val="2"/>
          <w:numId w:val="22"/>
        </w:numPr>
        <w:tabs>
          <w:tab w:val="clear" w:pos="720"/>
          <w:tab w:val="num" w:pos="0"/>
        </w:tabs>
        <w:autoSpaceDE w:val="0"/>
        <w:autoSpaceDN w:val="0"/>
        <w:adjustRightInd w:val="0"/>
        <w:snapToGrid w:val="0"/>
        <w:spacing w:line="560" w:lineRule="exact"/>
        <w:ind w:left="0" w:firstLineChars="200" w:firstLine="640"/>
        <w:rPr>
          <w:rFonts w:ascii="仿宋_GB2312" w:eastAsia="仿宋_GB2312" w:hAnsi="宋体"/>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公开发行股票、配股的上市</w:t>
      </w:r>
      <w:r w:rsidRPr="00CC13EF">
        <w:rPr>
          <w:rFonts w:ascii="黑体" w:eastAsia="黑体" w:hAnsi="黑体" w:hint="eastAsia"/>
          <w:sz w:val="32"/>
          <w:szCs w:val="32"/>
        </w:rPr>
        <w:t>）</w:t>
      </w:r>
      <w:r w:rsidR="00D2422F" w:rsidRPr="00CC13EF">
        <w:rPr>
          <w:rFonts w:ascii="仿宋_GB2312" w:eastAsia="仿宋_GB2312" w:hAnsi="宋体" w:hint="eastAsia"/>
          <w:sz w:val="32"/>
          <w:szCs w:val="32"/>
        </w:rPr>
        <w:t>上市公司股票</w:t>
      </w:r>
      <w:r w:rsidR="00F23D59" w:rsidRPr="00CC13EF">
        <w:rPr>
          <w:rFonts w:ascii="仿宋_GB2312" w:eastAsia="仿宋_GB2312" w:hAnsi="宋体" w:hint="eastAsia"/>
          <w:sz w:val="32"/>
          <w:szCs w:val="32"/>
        </w:rPr>
        <w:t>公开发行</w:t>
      </w:r>
      <w:r w:rsidR="004110FA" w:rsidRPr="00CC13EF">
        <w:rPr>
          <w:rFonts w:ascii="仿宋_GB2312" w:eastAsia="仿宋_GB2312" w:hAnsi="宋体" w:hint="eastAsia"/>
          <w:sz w:val="32"/>
          <w:szCs w:val="32"/>
        </w:rPr>
        <w:t>或</w:t>
      </w:r>
      <w:r w:rsidR="00D2422F" w:rsidRPr="00CC13EF">
        <w:rPr>
          <w:rFonts w:ascii="仿宋_GB2312" w:eastAsia="仿宋_GB2312" w:hAnsi="宋体" w:hint="eastAsia"/>
          <w:sz w:val="32"/>
          <w:szCs w:val="32"/>
        </w:rPr>
        <w:t>配股</w:t>
      </w:r>
      <w:r w:rsidR="009C1F0A" w:rsidRPr="00CC13EF">
        <w:rPr>
          <w:rFonts w:ascii="仿宋_GB2312" w:eastAsia="仿宋_GB2312" w:hAnsi="宋体" w:hint="eastAsia"/>
          <w:sz w:val="32"/>
          <w:szCs w:val="32"/>
        </w:rPr>
        <w:t>结束</w:t>
      </w:r>
      <w:r w:rsidR="00D2422F" w:rsidRPr="00CC13EF">
        <w:rPr>
          <w:rFonts w:ascii="仿宋_GB2312" w:eastAsia="仿宋_GB2312" w:hAnsi="宋体" w:hint="eastAsia"/>
          <w:sz w:val="32"/>
          <w:szCs w:val="32"/>
        </w:rPr>
        <w:t>并完成登记</w:t>
      </w:r>
      <w:r w:rsidR="009C1F0A" w:rsidRPr="00CC13EF">
        <w:rPr>
          <w:rFonts w:ascii="仿宋_GB2312" w:eastAsia="仿宋_GB2312" w:hAnsi="宋体" w:hint="eastAsia"/>
          <w:sz w:val="32"/>
          <w:szCs w:val="32"/>
        </w:rPr>
        <w:t>后，</w:t>
      </w:r>
      <w:r w:rsidR="00D2422F" w:rsidRPr="00CC13EF">
        <w:rPr>
          <w:rFonts w:ascii="仿宋_GB2312" w:eastAsia="仿宋_GB2312" w:hAnsi="宋体" w:hint="eastAsia"/>
          <w:sz w:val="32"/>
          <w:szCs w:val="32"/>
        </w:rPr>
        <w:t>应当在股票上市前</w:t>
      </w:r>
      <w:r w:rsidR="00AE44B1" w:rsidRPr="00CC13EF">
        <w:rPr>
          <w:rFonts w:ascii="仿宋_GB2312" w:eastAsia="仿宋_GB2312" w:hAnsi="宋体" w:hint="eastAsia"/>
          <w:sz w:val="32"/>
          <w:szCs w:val="32"/>
        </w:rPr>
        <w:t>披露上市公告</w:t>
      </w:r>
      <w:r w:rsidR="00A64262" w:rsidRPr="00CC13EF">
        <w:rPr>
          <w:rFonts w:ascii="仿宋_GB2312" w:eastAsia="仿宋_GB2312" w:hAnsi="宋体" w:hint="eastAsia"/>
          <w:sz w:val="32"/>
          <w:szCs w:val="32"/>
        </w:rPr>
        <w:t>及相关文件</w:t>
      </w:r>
      <w:r w:rsidR="00AE44B1" w:rsidRPr="00CC13EF">
        <w:rPr>
          <w:rFonts w:ascii="仿宋_GB2312" w:eastAsia="仿宋_GB2312" w:hAnsi="宋体" w:hint="eastAsia"/>
          <w:sz w:val="32"/>
          <w:szCs w:val="32"/>
        </w:rPr>
        <w:t>，并向本所申请办理新增股份上市事宜</w:t>
      </w:r>
      <w:r w:rsidR="00D2422F" w:rsidRPr="00CC13EF">
        <w:rPr>
          <w:rFonts w:ascii="仿宋_GB2312" w:eastAsia="仿宋_GB2312" w:hAnsi="宋体" w:hint="eastAsia"/>
          <w:sz w:val="32"/>
          <w:szCs w:val="32"/>
        </w:rPr>
        <w:t>。</w:t>
      </w:r>
    </w:p>
    <w:p w:rsidR="00D00015" w:rsidRPr="00CC13EF" w:rsidRDefault="001C3629" w:rsidP="00882E19">
      <w:pPr>
        <w:numPr>
          <w:ilvl w:val="2"/>
          <w:numId w:val="22"/>
        </w:numPr>
        <w:tabs>
          <w:tab w:val="clear" w:pos="720"/>
          <w:tab w:val="num" w:pos="0"/>
        </w:tabs>
        <w:autoSpaceDE w:val="0"/>
        <w:autoSpaceDN w:val="0"/>
        <w:adjustRightInd w:val="0"/>
        <w:snapToGrid w:val="0"/>
        <w:spacing w:line="560" w:lineRule="exact"/>
        <w:ind w:left="0" w:firstLineChars="200" w:firstLine="640"/>
        <w:rPr>
          <w:rFonts w:ascii="仿宋_GB2312" w:eastAsia="仿宋_GB2312" w:hAnsi="宋体"/>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非公开发行股票的上市</w:t>
      </w:r>
      <w:r w:rsidRPr="00CC13EF">
        <w:rPr>
          <w:rFonts w:ascii="黑体" w:eastAsia="黑体" w:hAnsi="黑体" w:hint="eastAsia"/>
          <w:sz w:val="32"/>
          <w:szCs w:val="32"/>
        </w:rPr>
        <w:t>）</w:t>
      </w:r>
      <w:r w:rsidR="00B508A7" w:rsidRPr="00CC13EF">
        <w:rPr>
          <w:rFonts w:ascii="仿宋_GB2312" w:eastAsia="仿宋_GB2312" w:hint="eastAsia"/>
          <w:sz w:val="32"/>
          <w:szCs w:val="32"/>
        </w:rPr>
        <w:t>上市公司非公开发行股票</w:t>
      </w:r>
      <w:r w:rsidR="004362F5" w:rsidRPr="00CC13EF">
        <w:rPr>
          <w:rFonts w:ascii="仿宋_GB2312" w:eastAsia="仿宋_GB2312" w:hint="eastAsia"/>
          <w:sz w:val="32"/>
          <w:szCs w:val="32"/>
        </w:rPr>
        <w:t>结束</w:t>
      </w:r>
      <w:r w:rsidR="00D2422F" w:rsidRPr="00CC13EF">
        <w:rPr>
          <w:rFonts w:ascii="仿宋_GB2312" w:eastAsia="仿宋_GB2312" w:hint="eastAsia"/>
          <w:sz w:val="32"/>
          <w:szCs w:val="32"/>
        </w:rPr>
        <w:t>并</w:t>
      </w:r>
      <w:r w:rsidR="009D7698" w:rsidRPr="00CC13EF">
        <w:rPr>
          <w:rFonts w:ascii="仿宋_GB2312" w:eastAsia="仿宋_GB2312" w:hint="eastAsia"/>
          <w:sz w:val="32"/>
          <w:szCs w:val="32"/>
        </w:rPr>
        <w:t>完成</w:t>
      </w:r>
      <w:r w:rsidR="00D2422F" w:rsidRPr="00CC13EF">
        <w:rPr>
          <w:rFonts w:ascii="仿宋_GB2312" w:eastAsia="仿宋_GB2312" w:hint="eastAsia"/>
          <w:sz w:val="32"/>
          <w:szCs w:val="32"/>
        </w:rPr>
        <w:t>登记后，应当</w:t>
      </w:r>
      <w:r w:rsidR="009D7698" w:rsidRPr="00CC13EF">
        <w:rPr>
          <w:rFonts w:ascii="仿宋_GB2312" w:eastAsia="仿宋_GB2312" w:hint="eastAsia"/>
          <w:sz w:val="32"/>
          <w:szCs w:val="32"/>
        </w:rPr>
        <w:t>在股票上市前</w:t>
      </w:r>
      <w:r w:rsidR="004362F5" w:rsidRPr="00CC13EF">
        <w:rPr>
          <w:rFonts w:ascii="仿宋_GB2312" w:eastAsia="仿宋_GB2312" w:hint="eastAsia"/>
          <w:sz w:val="32"/>
          <w:szCs w:val="32"/>
        </w:rPr>
        <w:t>披露发行结果公告及相关文件，</w:t>
      </w:r>
      <w:r w:rsidR="004362F5" w:rsidRPr="00CC13EF">
        <w:rPr>
          <w:rFonts w:ascii="仿宋_GB2312" w:eastAsia="仿宋_GB2312" w:hAnsi="宋体" w:hint="eastAsia"/>
          <w:sz w:val="32"/>
          <w:szCs w:val="32"/>
        </w:rPr>
        <w:t>并向本所申请办理新增股份上市事宜。</w:t>
      </w:r>
    </w:p>
    <w:p w:rsidR="009C1F0A" w:rsidRPr="00CC13EF" w:rsidRDefault="00505D0D" w:rsidP="00577AF0">
      <w:pPr>
        <w:pStyle w:val="23"/>
        <w:rPr>
          <w:rFonts w:hAnsi="宋体"/>
          <w:u w:val="single"/>
          <w:shd w:val="pct15" w:color="auto" w:fill="FFFFFF"/>
        </w:rPr>
      </w:pPr>
      <w:bookmarkStart w:id="5" w:name="_Toc536103896"/>
      <w:r w:rsidRPr="00CC13EF">
        <w:rPr>
          <w:rFonts w:hint="eastAsia"/>
        </w:rPr>
        <w:t>股份</w:t>
      </w:r>
      <w:r w:rsidR="00653230" w:rsidRPr="00CC13EF">
        <w:rPr>
          <w:rFonts w:hint="eastAsia"/>
        </w:rPr>
        <w:t>解除</w:t>
      </w:r>
      <w:r w:rsidR="00165432" w:rsidRPr="00CC13EF">
        <w:rPr>
          <w:rFonts w:hint="eastAsia"/>
        </w:rPr>
        <w:t>限售</w:t>
      </w:r>
      <w:bookmarkEnd w:id="5"/>
    </w:p>
    <w:p w:rsidR="00D00015" w:rsidRPr="00CC13EF" w:rsidRDefault="001C3629" w:rsidP="00882E19">
      <w:pPr>
        <w:numPr>
          <w:ilvl w:val="2"/>
          <w:numId w:val="21"/>
        </w:numPr>
        <w:tabs>
          <w:tab w:val="clear" w:pos="720"/>
          <w:tab w:val="num" w:pos="0"/>
        </w:tabs>
        <w:autoSpaceDE w:val="0"/>
        <w:autoSpaceDN w:val="0"/>
        <w:adjustRightInd w:val="0"/>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解除限售范围</w:t>
      </w:r>
      <w:r w:rsidRPr="00CC13EF">
        <w:rPr>
          <w:rFonts w:ascii="黑体" w:eastAsia="黑体" w:hAnsi="黑体" w:hint="eastAsia"/>
          <w:sz w:val="32"/>
          <w:szCs w:val="32"/>
        </w:rPr>
        <w:t>）</w:t>
      </w:r>
      <w:r w:rsidR="00D61362" w:rsidRPr="00CC13EF">
        <w:rPr>
          <w:rFonts w:ascii="仿宋_GB2312" w:eastAsia="仿宋_GB2312" w:hint="eastAsia"/>
          <w:sz w:val="32"/>
          <w:szCs w:val="32"/>
        </w:rPr>
        <w:t>下列股份</w:t>
      </w:r>
      <w:r w:rsidR="007009CC" w:rsidRPr="00CC13EF">
        <w:rPr>
          <w:rFonts w:ascii="仿宋_GB2312" w:eastAsia="仿宋_GB2312" w:hint="eastAsia"/>
          <w:sz w:val="32"/>
          <w:szCs w:val="32"/>
        </w:rPr>
        <w:t>符合解除限售条件的，</w:t>
      </w:r>
      <w:r w:rsidR="00D61362" w:rsidRPr="00CC13EF">
        <w:rPr>
          <w:rFonts w:ascii="仿宋_GB2312" w:eastAsia="仿宋_GB2312" w:hint="eastAsia"/>
          <w:sz w:val="32"/>
          <w:szCs w:val="32"/>
        </w:rPr>
        <w:t>股东</w:t>
      </w:r>
      <w:r w:rsidR="007009CC" w:rsidRPr="00CC13EF">
        <w:rPr>
          <w:rFonts w:ascii="仿宋_GB2312" w:eastAsia="仿宋_GB2312" w:hint="eastAsia"/>
          <w:sz w:val="32"/>
          <w:szCs w:val="32"/>
        </w:rPr>
        <w:t>可以通过上市公司</w:t>
      </w:r>
      <w:r w:rsidR="00505D0D" w:rsidRPr="00CC13EF">
        <w:rPr>
          <w:rFonts w:ascii="仿宋_GB2312" w:eastAsia="仿宋_GB2312" w:hint="eastAsia"/>
          <w:sz w:val="32"/>
          <w:szCs w:val="32"/>
        </w:rPr>
        <w:t>申请解除限售</w:t>
      </w:r>
      <w:r w:rsidR="007009CC" w:rsidRPr="00CC13EF">
        <w:rPr>
          <w:rFonts w:ascii="仿宋_GB2312" w:eastAsia="仿宋_GB2312" w:hint="eastAsia"/>
          <w:sz w:val="32"/>
          <w:szCs w:val="32"/>
        </w:rPr>
        <w:t>：</w:t>
      </w:r>
    </w:p>
    <w:p w:rsidR="007009CC" w:rsidRPr="00CC13EF" w:rsidRDefault="007009CC" w:rsidP="001C3629">
      <w:pPr>
        <w:autoSpaceDE w:val="0"/>
        <w:autoSpaceDN w:val="0"/>
        <w:adjustRightInd w:val="0"/>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lastRenderedPageBreak/>
        <w:t>（一）发行人首次公开发行前已发行的股份</w:t>
      </w:r>
      <w:r w:rsidR="00492AE3" w:rsidRPr="00CC13EF">
        <w:rPr>
          <w:rFonts w:ascii="仿宋_GB2312" w:eastAsia="仿宋_GB2312" w:hint="eastAsia"/>
          <w:sz w:val="32"/>
          <w:szCs w:val="32"/>
        </w:rPr>
        <w:t>（以下简称首发前股份）</w:t>
      </w:r>
      <w:r w:rsidRPr="00CC13EF">
        <w:rPr>
          <w:rFonts w:ascii="仿宋_GB2312" w:eastAsia="仿宋_GB2312" w:hint="eastAsia"/>
          <w:sz w:val="32"/>
          <w:szCs w:val="32"/>
        </w:rPr>
        <w:t>；</w:t>
      </w:r>
    </w:p>
    <w:p w:rsidR="007009CC" w:rsidRPr="00CC13EF" w:rsidRDefault="007009CC" w:rsidP="001C3629">
      <w:pPr>
        <w:autoSpaceDE w:val="0"/>
        <w:autoSpaceDN w:val="0"/>
        <w:adjustRightInd w:val="0"/>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（二）上市公司非公开发行的</w:t>
      </w:r>
      <w:r w:rsidR="00165432" w:rsidRPr="00CC13EF">
        <w:rPr>
          <w:rFonts w:ascii="仿宋_GB2312" w:eastAsia="仿宋_GB2312" w:hint="eastAsia"/>
          <w:sz w:val="32"/>
          <w:szCs w:val="32"/>
        </w:rPr>
        <w:t>股份</w:t>
      </w:r>
      <w:r w:rsidRPr="00CC13EF">
        <w:rPr>
          <w:rFonts w:ascii="仿宋_GB2312" w:eastAsia="仿宋_GB2312" w:hint="eastAsia"/>
          <w:sz w:val="32"/>
          <w:szCs w:val="32"/>
        </w:rPr>
        <w:t>；</w:t>
      </w:r>
    </w:p>
    <w:p w:rsidR="007009CC" w:rsidRPr="00CC13EF" w:rsidRDefault="007009CC" w:rsidP="001C3629">
      <w:pPr>
        <w:autoSpaceDE w:val="0"/>
        <w:autoSpaceDN w:val="0"/>
        <w:adjustRightInd w:val="0"/>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（三）发行人、上市公司向证券投资基金、战略投资者及其他法人或者自然人配售的股份；</w:t>
      </w:r>
    </w:p>
    <w:p w:rsidR="007009CC" w:rsidRPr="00CC13EF" w:rsidRDefault="007009CC" w:rsidP="001C3629">
      <w:pPr>
        <w:autoSpaceDE w:val="0"/>
        <w:autoSpaceDN w:val="0"/>
        <w:adjustRightInd w:val="0"/>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（四）董事、监事</w:t>
      </w:r>
      <w:r w:rsidR="003260FF" w:rsidRPr="00CC13EF">
        <w:rPr>
          <w:rFonts w:ascii="仿宋_GB2312" w:eastAsia="仿宋_GB2312" w:hint="eastAsia"/>
          <w:sz w:val="32"/>
          <w:szCs w:val="32"/>
        </w:rPr>
        <w:t>、</w:t>
      </w:r>
      <w:r w:rsidRPr="00CC13EF">
        <w:rPr>
          <w:rFonts w:ascii="仿宋_GB2312" w:eastAsia="仿宋_GB2312" w:hint="eastAsia"/>
          <w:sz w:val="32"/>
          <w:szCs w:val="32"/>
        </w:rPr>
        <w:t>高级管理人员</w:t>
      </w:r>
      <w:r w:rsidR="003260FF" w:rsidRPr="00CC13EF">
        <w:rPr>
          <w:rFonts w:ascii="仿宋_GB2312" w:eastAsia="仿宋_GB2312" w:hint="eastAsia"/>
          <w:sz w:val="32"/>
          <w:szCs w:val="32"/>
        </w:rPr>
        <w:t>以及核心技术人员等</w:t>
      </w:r>
      <w:r w:rsidRPr="00CC13EF">
        <w:rPr>
          <w:rFonts w:ascii="仿宋_GB2312" w:eastAsia="仿宋_GB2312" w:hint="eastAsia"/>
          <w:sz w:val="32"/>
          <w:szCs w:val="32"/>
        </w:rPr>
        <w:t>所持限售股份；</w:t>
      </w:r>
    </w:p>
    <w:p w:rsidR="007009CC" w:rsidRPr="00CC13EF" w:rsidRDefault="007009CC" w:rsidP="001C3629">
      <w:pPr>
        <w:autoSpaceDE w:val="0"/>
        <w:autoSpaceDN w:val="0"/>
        <w:adjustRightInd w:val="0"/>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w:t>
      </w:r>
      <w:r w:rsidR="006E02D6" w:rsidRPr="00CC13EF">
        <w:rPr>
          <w:rFonts w:ascii="仿宋_GB2312" w:eastAsia="仿宋_GB2312" w:hint="eastAsia"/>
          <w:sz w:val="32"/>
          <w:szCs w:val="32"/>
        </w:rPr>
        <w:t>五</w:t>
      </w:r>
      <w:r w:rsidRPr="00CC13EF">
        <w:rPr>
          <w:rFonts w:ascii="仿宋_GB2312" w:eastAsia="仿宋_GB2312" w:hint="eastAsia"/>
          <w:sz w:val="32"/>
          <w:szCs w:val="32"/>
        </w:rPr>
        <w:t>）其他限售股份。</w:t>
      </w:r>
    </w:p>
    <w:p w:rsidR="00D00015" w:rsidRPr="00CC13EF" w:rsidRDefault="001C3629" w:rsidP="00882E19">
      <w:pPr>
        <w:numPr>
          <w:ilvl w:val="2"/>
          <w:numId w:val="21"/>
        </w:numPr>
        <w:tabs>
          <w:tab w:val="clear" w:pos="720"/>
          <w:tab w:val="num" w:pos="0"/>
        </w:tabs>
        <w:autoSpaceDE w:val="0"/>
        <w:autoSpaceDN w:val="0"/>
        <w:adjustRightInd w:val="0"/>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申请程序</w:t>
      </w:r>
      <w:r w:rsidRPr="00CC13EF">
        <w:rPr>
          <w:rFonts w:ascii="黑体" w:eastAsia="黑体" w:hAnsi="黑体" w:hint="eastAsia"/>
          <w:sz w:val="32"/>
          <w:szCs w:val="32"/>
        </w:rPr>
        <w:t>）</w:t>
      </w:r>
      <w:r w:rsidR="0047107E" w:rsidRPr="00CC13EF">
        <w:rPr>
          <w:rFonts w:ascii="仿宋_GB2312" w:eastAsia="仿宋_GB2312" w:hint="eastAsia"/>
          <w:sz w:val="32"/>
          <w:szCs w:val="32"/>
        </w:rPr>
        <w:t>上市公司</w:t>
      </w:r>
      <w:r w:rsidR="004371C6" w:rsidRPr="00CC13EF">
        <w:rPr>
          <w:rFonts w:ascii="仿宋_GB2312" w:eastAsia="仿宋_GB2312" w:hint="eastAsia"/>
          <w:sz w:val="32"/>
          <w:szCs w:val="32"/>
        </w:rPr>
        <w:t>申请</w:t>
      </w:r>
      <w:r w:rsidR="007009CC" w:rsidRPr="00CC13EF">
        <w:rPr>
          <w:rFonts w:ascii="仿宋_GB2312" w:eastAsia="仿宋_GB2312" w:hint="eastAsia"/>
          <w:sz w:val="32"/>
          <w:szCs w:val="32"/>
        </w:rPr>
        <w:t>股份</w:t>
      </w:r>
      <w:r w:rsidR="00505D0D" w:rsidRPr="00CC13EF">
        <w:rPr>
          <w:rFonts w:ascii="仿宋_GB2312" w:eastAsia="仿宋_GB2312" w:hint="eastAsia"/>
          <w:sz w:val="32"/>
          <w:szCs w:val="32"/>
        </w:rPr>
        <w:t>解除</w:t>
      </w:r>
      <w:r w:rsidR="00162F9D" w:rsidRPr="00CC13EF">
        <w:rPr>
          <w:rFonts w:ascii="仿宋_GB2312" w:eastAsia="仿宋_GB2312" w:hint="eastAsia"/>
          <w:sz w:val="32"/>
          <w:szCs w:val="32"/>
        </w:rPr>
        <w:t>限售</w:t>
      </w:r>
      <w:r w:rsidR="007009CC" w:rsidRPr="00CC13EF">
        <w:rPr>
          <w:rFonts w:ascii="仿宋_GB2312" w:eastAsia="仿宋_GB2312" w:hint="eastAsia"/>
          <w:sz w:val="32"/>
          <w:szCs w:val="32"/>
        </w:rPr>
        <w:t>，应当</w:t>
      </w:r>
      <w:r w:rsidR="00684FC6" w:rsidRPr="00CC13EF">
        <w:rPr>
          <w:rFonts w:ascii="仿宋_GB2312" w:eastAsia="仿宋_GB2312" w:hint="eastAsia"/>
          <w:sz w:val="32"/>
          <w:szCs w:val="32"/>
        </w:rPr>
        <w:t>在</w:t>
      </w:r>
      <w:r w:rsidR="00162F9D" w:rsidRPr="00CC13EF">
        <w:rPr>
          <w:rFonts w:ascii="仿宋_GB2312" w:eastAsia="仿宋_GB2312" w:hint="eastAsia"/>
          <w:sz w:val="32"/>
          <w:szCs w:val="32"/>
        </w:rPr>
        <w:t>限售</w:t>
      </w:r>
      <w:r w:rsidR="00595A59" w:rsidRPr="00CC13EF">
        <w:rPr>
          <w:rFonts w:ascii="仿宋_GB2312" w:eastAsia="仿宋_GB2312" w:hint="eastAsia"/>
          <w:sz w:val="32"/>
          <w:szCs w:val="32"/>
        </w:rPr>
        <w:t>解除</w:t>
      </w:r>
      <w:r w:rsidR="00684FC6" w:rsidRPr="00CC13EF">
        <w:rPr>
          <w:rFonts w:ascii="仿宋_GB2312" w:eastAsia="仿宋_GB2312" w:hint="eastAsia"/>
          <w:sz w:val="32"/>
          <w:szCs w:val="32"/>
        </w:rPr>
        <w:t>前</w:t>
      </w:r>
      <w:r w:rsidR="0095505D" w:rsidRPr="00CC13EF">
        <w:rPr>
          <w:rFonts w:ascii="仿宋_GB2312" w:eastAsia="仿宋_GB2312" w:hint="eastAsia"/>
          <w:sz w:val="32"/>
          <w:szCs w:val="32"/>
        </w:rPr>
        <w:t>5</w:t>
      </w:r>
      <w:r w:rsidR="006C77AE" w:rsidRPr="00CC13EF">
        <w:rPr>
          <w:rFonts w:ascii="仿宋_GB2312" w:eastAsia="仿宋_GB2312" w:hint="eastAsia"/>
          <w:sz w:val="32"/>
          <w:szCs w:val="32"/>
        </w:rPr>
        <w:t>个交易日披露</w:t>
      </w:r>
      <w:r w:rsidR="00684FC6" w:rsidRPr="00CC13EF">
        <w:rPr>
          <w:rFonts w:ascii="仿宋_GB2312" w:eastAsia="仿宋_GB2312" w:hint="eastAsia"/>
          <w:sz w:val="32"/>
          <w:szCs w:val="32"/>
        </w:rPr>
        <w:t>提示性公告</w:t>
      </w:r>
      <w:r w:rsidR="007009CC" w:rsidRPr="00CC13EF">
        <w:rPr>
          <w:rFonts w:ascii="仿宋_GB2312" w:eastAsia="仿宋_GB2312" w:hint="eastAsia"/>
          <w:sz w:val="32"/>
          <w:szCs w:val="32"/>
        </w:rPr>
        <w:t>。</w:t>
      </w:r>
    </w:p>
    <w:p w:rsidR="007009CC" w:rsidRPr="00CC13EF" w:rsidRDefault="007009CC" w:rsidP="001C3629">
      <w:pPr>
        <w:autoSpaceDE w:val="0"/>
        <w:autoSpaceDN w:val="0"/>
        <w:adjustRightInd w:val="0"/>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上市公司应当</w:t>
      </w:r>
      <w:r w:rsidR="005A4138" w:rsidRPr="00CC13EF">
        <w:rPr>
          <w:rFonts w:ascii="仿宋_GB2312" w:eastAsia="仿宋_GB2312" w:hint="eastAsia"/>
          <w:sz w:val="32"/>
          <w:szCs w:val="32"/>
        </w:rPr>
        <w:t>披露</w:t>
      </w:r>
      <w:r w:rsidRPr="00CC13EF">
        <w:rPr>
          <w:rFonts w:ascii="仿宋_GB2312" w:eastAsia="仿宋_GB2312" w:hint="eastAsia"/>
          <w:sz w:val="32"/>
          <w:szCs w:val="32"/>
        </w:rPr>
        <w:t>股东</w:t>
      </w:r>
      <w:r w:rsidR="005A4138" w:rsidRPr="00CC13EF">
        <w:rPr>
          <w:rFonts w:ascii="仿宋_GB2312" w:eastAsia="仿宋_GB2312" w:hint="eastAsia"/>
          <w:sz w:val="32"/>
          <w:szCs w:val="32"/>
        </w:rPr>
        <w:t>履行</w:t>
      </w:r>
      <w:r w:rsidRPr="00CC13EF">
        <w:rPr>
          <w:rFonts w:ascii="仿宋_GB2312" w:eastAsia="仿宋_GB2312" w:hint="eastAsia"/>
          <w:sz w:val="32"/>
          <w:szCs w:val="32"/>
        </w:rPr>
        <w:t>限售承诺的情况，</w:t>
      </w:r>
      <w:r w:rsidR="002C6EE6" w:rsidRPr="00CC13EF">
        <w:rPr>
          <w:rFonts w:ascii="仿宋_GB2312" w:eastAsia="仿宋_GB2312" w:hint="eastAsia"/>
          <w:sz w:val="32"/>
          <w:szCs w:val="32"/>
        </w:rPr>
        <w:t>保荐机构、</w:t>
      </w:r>
      <w:r w:rsidR="002C6EE6" w:rsidRPr="00CC13EF">
        <w:rPr>
          <w:rFonts w:ascii="仿宋_GB2312" w:eastAsia="仿宋_GB2312" w:hAnsi="宋体" w:hint="eastAsia"/>
          <w:sz w:val="32"/>
          <w:szCs w:val="32"/>
        </w:rPr>
        <w:t>证券服务机构</w:t>
      </w:r>
      <w:r w:rsidR="002C6EE6" w:rsidRPr="00CC13EF">
        <w:rPr>
          <w:rFonts w:ascii="仿宋_GB2312" w:eastAsia="仿宋_GB2312" w:hint="eastAsia"/>
          <w:sz w:val="32"/>
          <w:szCs w:val="32"/>
        </w:rPr>
        <w:t>应当发表意见并披露</w:t>
      </w:r>
      <w:r w:rsidRPr="00CC13EF">
        <w:rPr>
          <w:rFonts w:ascii="仿宋_GB2312" w:eastAsia="仿宋_GB2312" w:hint="eastAsia"/>
          <w:sz w:val="32"/>
          <w:szCs w:val="32"/>
        </w:rPr>
        <w:t>。</w:t>
      </w:r>
    </w:p>
    <w:p w:rsidR="003342FF" w:rsidRPr="00CC13EF" w:rsidRDefault="008973ED" w:rsidP="00577AF0">
      <w:pPr>
        <w:pStyle w:val="23"/>
      </w:pPr>
      <w:bookmarkStart w:id="6" w:name="_Toc530237004"/>
      <w:bookmarkStart w:id="7" w:name="_Toc530297479"/>
      <w:bookmarkStart w:id="8" w:name="_Toc530237005"/>
      <w:bookmarkStart w:id="9" w:name="_Toc530297480"/>
      <w:bookmarkStart w:id="10" w:name="_Toc530237006"/>
      <w:bookmarkStart w:id="11" w:name="_Toc530297481"/>
      <w:bookmarkStart w:id="12" w:name="_Toc530237007"/>
      <w:bookmarkStart w:id="13" w:name="_Toc530297482"/>
      <w:bookmarkStart w:id="14" w:name="_Toc530237008"/>
      <w:bookmarkStart w:id="15" w:name="_Toc530297483"/>
      <w:bookmarkStart w:id="16" w:name="_Toc530237009"/>
      <w:bookmarkStart w:id="17" w:name="_Toc530297484"/>
      <w:bookmarkStart w:id="18" w:name="_Toc530237010"/>
      <w:bookmarkStart w:id="19" w:name="_Toc530297485"/>
      <w:bookmarkStart w:id="20" w:name="_Toc530237011"/>
      <w:bookmarkStart w:id="21" w:name="_Toc530297486"/>
      <w:bookmarkStart w:id="22" w:name="_Toc530237012"/>
      <w:bookmarkStart w:id="23" w:name="_Toc530297487"/>
      <w:bookmarkStart w:id="24" w:name="_Toc530237013"/>
      <w:bookmarkStart w:id="25" w:name="_Toc530297488"/>
      <w:bookmarkStart w:id="26" w:name="_Toc530237014"/>
      <w:bookmarkStart w:id="27" w:name="_Toc530297489"/>
      <w:bookmarkStart w:id="28" w:name="_Toc530237015"/>
      <w:bookmarkStart w:id="29" w:name="_Toc530297490"/>
      <w:bookmarkStart w:id="30" w:name="_Toc530237016"/>
      <w:bookmarkStart w:id="31" w:name="_Toc530297491"/>
      <w:bookmarkStart w:id="32" w:name="_Toc530237017"/>
      <w:bookmarkStart w:id="33" w:name="_Toc530297492"/>
      <w:bookmarkStart w:id="34" w:name="_Toc530237018"/>
      <w:bookmarkStart w:id="35" w:name="_Toc530297493"/>
      <w:bookmarkStart w:id="36" w:name="_Toc530237019"/>
      <w:bookmarkStart w:id="37" w:name="_Toc530297494"/>
      <w:bookmarkStart w:id="38" w:name="_Toc530237020"/>
      <w:bookmarkStart w:id="39" w:name="_Toc530297495"/>
      <w:bookmarkStart w:id="40" w:name="_Toc530237021"/>
      <w:bookmarkStart w:id="41" w:name="_Toc530297496"/>
      <w:bookmarkStart w:id="42" w:name="_Toc530237022"/>
      <w:bookmarkStart w:id="43" w:name="_Toc530297497"/>
      <w:bookmarkStart w:id="44" w:name="_Toc530237023"/>
      <w:bookmarkStart w:id="45" w:name="_Toc530297498"/>
      <w:bookmarkStart w:id="46" w:name="_Toc530237024"/>
      <w:bookmarkStart w:id="47" w:name="_Toc530297499"/>
      <w:bookmarkStart w:id="48" w:name="_Toc530237025"/>
      <w:bookmarkStart w:id="49" w:name="_Toc530297500"/>
      <w:bookmarkStart w:id="50" w:name="_Toc530237026"/>
      <w:bookmarkStart w:id="51" w:name="_Toc530297501"/>
      <w:bookmarkStart w:id="52" w:name="_Toc530237027"/>
      <w:bookmarkStart w:id="53" w:name="_Toc530297502"/>
      <w:bookmarkStart w:id="54" w:name="_Toc530237028"/>
      <w:bookmarkStart w:id="55" w:name="_Toc530297503"/>
      <w:bookmarkStart w:id="56" w:name="_Toc530237029"/>
      <w:bookmarkStart w:id="57" w:name="_Toc530297504"/>
      <w:bookmarkStart w:id="58" w:name="_Toc530237030"/>
      <w:bookmarkStart w:id="59" w:name="_Toc530297505"/>
      <w:bookmarkStart w:id="60" w:name="_Toc530237031"/>
      <w:bookmarkStart w:id="61" w:name="_Toc530297506"/>
      <w:bookmarkStart w:id="62" w:name="_Toc530237032"/>
      <w:bookmarkStart w:id="63" w:name="_Toc530297507"/>
      <w:bookmarkStart w:id="64" w:name="_Toc53610389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CC13EF">
        <w:rPr>
          <w:rFonts w:hint="eastAsia"/>
        </w:rPr>
        <w:t>股份减持</w:t>
      </w:r>
      <w:bookmarkEnd w:id="64"/>
    </w:p>
    <w:p w:rsidR="00D00015" w:rsidRPr="00CC13EF" w:rsidRDefault="001C3629" w:rsidP="00882E19">
      <w:pPr>
        <w:numPr>
          <w:ilvl w:val="2"/>
          <w:numId w:val="28"/>
        </w:numPr>
        <w:tabs>
          <w:tab w:val="num" w:pos="0"/>
          <w:tab w:val="left" w:pos="1560"/>
        </w:tabs>
        <w:autoSpaceDE w:val="0"/>
        <w:autoSpaceDN w:val="0"/>
        <w:adjustRightInd w:val="0"/>
        <w:snapToGrid w:val="0"/>
        <w:spacing w:line="560" w:lineRule="exact"/>
        <w:ind w:left="0" w:firstLineChars="200" w:firstLine="640"/>
        <w:rPr>
          <w:rFonts w:ascii="仿宋_GB2312" w:eastAsia="仿宋_GB2312" w:hAnsi="宋体"/>
          <w:sz w:val="32"/>
          <w:szCs w:val="32"/>
        </w:rPr>
      </w:pPr>
      <w:r w:rsidRPr="00CC13EF">
        <w:rPr>
          <w:rFonts w:ascii="黑体" w:eastAsia="黑体" w:hAnsi="黑体" w:hint="eastAsia"/>
          <w:sz w:val="32"/>
          <w:szCs w:val="32"/>
        </w:rPr>
        <w:t>（</w:t>
      </w:r>
      <w:r w:rsidR="00CE08F8" w:rsidRPr="00CC13EF">
        <w:rPr>
          <w:rFonts w:ascii="黑体" w:eastAsia="黑体" w:hAnsi="黑体" w:hint="eastAsia"/>
          <w:sz w:val="32"/>
          <w:szCs w:val="32"/>
        </w:rPr>
        <w:t>遵守规则和承诺</w:t>
      </w:r>
      <w:r w:rsidRPr="00CC13EF">
        <w:rPr>
          <w:rFonts w:ascii="黑体" w:eastAsia="黑体" w:hAnsi="黑体" w:hint="eastAsia"/>
          <w:sz w:val="32"/>
          <w:szCs w:val="32"/>
        </w:rPr>
        <w:t>）</w:t>
      </w:r>
      <w:r w:rsidR="00623F69" w:rsidRPr="00CC13EF">
        <w:rPr>
          <w:rFonts w:ascii="仿宋_GB2312" w:eastAsia="仿宋_GB2312" w:hAnsi="宋体" w:hint="eastAsia"/>
          <w:sz w:val="32"/>
          <w:szCs w:val="32"/>
        </w:rPr>
        <w:t>上市公司</w:t>
      </w:r>
      <w:r w:rsidR="00F7167E" w:rsidRPr="00CC13EF">
        <w:rPr>
          <w:rFonts w:ascii="仿宋_GB2312" w:eastAsia="仿宋_GB2312" w:hAnsi="宋体" w:hint="eastAsia"/>
          <w:sz w:val="32"/>
          <w:szCs w:val="32"/>
        </w:rPr>
        <w:t>首发前股份</w:t>
      </w:r>
      <w:r w:rsidR="000F100E" w:rsidRPr="00CC13EF">
        <w:rPr>
          <w:rFonts w:ascii="仿宋_GB2312" w:eastAsia="仿宋_GB2312" w:hAnsi="宋体" w:hint="eastAsia"/>
          <w:sz w:val="32"/>
          <w:szCs w:val="32"/>
        </w:rPr>
        <w:t>的限售与减持</w:t>
      </w:r>
      <w:r w:rsidR="006437F2" w:rsidRPr="00CC13EF">
        <w:rPr>
          <w:rFonts w:ascii="仿宋_GB2312" w:eastAsia="仿宋_GB2312" w:hAnsi="宋体" w:hint="eastAsia"/>
          <w:sz w:val="32"/>
          <w:szCs w:val="32"/>
        </w:rPr>
        <w:t>，适用本规则。</w:t>
      </w:r>
      <w:r w:rsidR="00F63830">
        <w:rPr>
          <w:rFonts w:ascii="仿宋_GB2312" w:eastAsia="仿宋_GB2312" w:hAnsi="宋体" w:hint="eastAsia"/>
          <w:sz w:val="32"/>
          <w:szCs w:val="32"/>
        </w:rPr>
        <w:t>本规则未作规定的，适用《上海证券交易所上市公司股东</w:t>
      </w:r>
      <w:r w:rsidR="00001F6E">
        <w:rPr>
          <w:rFonts w:ascii="仿宋_GB2312" w:eastAsia="仿宋_GB2312" w:hAnsi="宋体" w:hint="eastAsia"/>
          <w:sz w:val="32"/>
          <w:szCs w:val="32"/>
        </w:rPr>
        <w:t>及</w:t>
      </w:r>
      <w:r w:rsidR="00F63830">
        <w:rPr>
          <w:rFonts w:ascii="仿宋_GB2312" w:eastAsia="仿宋_GB2312" w:hAnsi="宋体" w:hint="eastAsia"/>
          <w:sz w:val="32"/>
          <w:szCs w:val="32"/>
        </w:rPr>
        <w:t>董事、监事、高级管理人员减持股份实施细则》</w:t>
      </w:r>
      <w:r w:rsidR="00206125">
        <w:rPr>
          <w:rFonts w:ascii="仿宋_GB2312" w:eastAsia="仿宋_GB2312" w:hAnsi="宋体" w:hint="eastAsia"/>
          <w:sz w:val="32"/>
          <w:szCs w:val="32"/>
        </w:rPr>
        <w:t>（以下简称《减持细则》）</w:t>
      </w:r>
      <w:r w:rsidR="00F63830">
        <w:rPr>
          <w:rFonts w:ascii="仿宋_GB2312" w:eastAsia="仿宋_GB2312" w:hAnsi="宋体" w:hint="eastAsia"/>
          <w:sz w:val="32"/>
          <w:szCs w:val="32"/>
        </w:rPr>
        <w:t>及</w:t>
      </w:r>
      <w:r w:rsidR="00001F6E">
        <w:rPr>
          <w:rFonts w:ascii="仿宋_GB2312" w:eastAsia="仿宋_GB2312" w:hAnsi="宋体" w:hint="eastAsia"/>
          <w:sz w:val="32"/>
          <w:szCs w:val="32"/>
        </w:rPr>
        <w:t>本所</w:t>
      </w:r>
      <w:r w:rsidR="00F63830">
        <w:rPr>
          <w:rFonts w:ascii="仿宋_GB2312" w:eastAsia="仿宋_GB2312" w:hAnsi="宋体" w:hint="eastAsia"/>
          <w:sz w:val="32"/>
          <w:szCs w:val="32"/>
        </w:rPr>
        <w:t>其他有关规定。</w:t>
      </w:r>
    </w:p>
    <w:p w:rsidR="00C959AF" w:rsidRPr="00CC13EF" w:rsidRDefault="00CE08F8" w:rsidP="001C3629">
      <w:pPr>
        <w:snapToGrid w:val="0"/>
        <w:spacing w:line="560" w:lineRule="exact"/>
        <w:ind w:firstLineChars="200" w:firstLine="640"/>
        <w:rPr>
          <w:rFonts w:ascii="仿宋_GB2312" w:eastAsia="仿宋_GB2312" w:hAnsi="Calibri"/>
          <w:sz w:val="32"/>
          <w:szCs w:val="32"/>
        </w:rPr>
      </w:pPr>
      <w:r w:rsidRPr="00CC13EF">
        <w:rPr>
          <w:rFonts w:ascii="仿宋_GB2312" w:eastAsia="仿宋_GB2312" w:hint="eastAsia"/>
          <w:sz w:val="32"/>
          <w:szCs w:val="32"/>
        </w:rPr>
        <w:t>上市公司</w:t>
      </w:r>
      <w:r w:rsidRPr="00CC13EF">
        <w:rPr>
          <w:rFonts w:ascii="仿宋_GB2312" w:eastAsia="仿宋_GB2312" w:hAnsi="Calibri" w:hint="eastAsia"/>
          <w:sz w:val="32"/>
          <w:szCs w:val="32"/>
        </w:rPr>
        <w:t>股东对持股比例、持股期限、减持方式、减持价格等作出承诺的，应当严格履行。</w:t>
      </w:r>
    </w:p>
    <w:p w:rsidR="00D00015" w:rsidRPr="00CC13EF" w:rsidRDefault="001C3629" w:rsidP="00882E19">
      <w:pPr>
        <w:numPr>
          <w:ilvl w:val="2"/>
          <w:numId w:val="28"/>
        </w:numPr>
        <w:tabs>
          <w:tab w:val="clear" w:pos="1713"/>
          <w:tab w:val="num"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w:t>
      </w:r>
      <w:r w:rsidR="00A3694C" w:rsidRPr="00CC13EF">
        <w:rPr>
          <w:rFonts w:ascii="黑体" w:eastAsia="黑体" w:hAnsi="黑体" w:hint="eastAsia"/>
          <w:sz w:val="32"/>
          <w:szCs w:val="32"/>
        </w:rPr>
        <w:t>首发前股份</w:t>
      </w:r>
      <w:r w:rsidR="006437F2" w:rsidRPr="00CC13EF">
        <w:rPr>
          <w:rFonts w:ascii="黑体" w:eastAsia="黑体" w:hAnsi="黑体" w:hint="eastAsia"/>
          <w:sz w:val="32"/>
          <w:szCs w:val="32"/>
        </w:rPr>
        <w:t>限售期</w:t>
      </w:r>
      <w:r w:rsidRPr="00CC13EF">
        <w:rPr>
          <w:rFonts w:ascii="黑体" w:eastAsia="黑体" w:hAnsi="黑体" w:hint="eastAsia"/>
          <w:sz w:val="32"/>
          <w:szCs w:val="32"/>
        </w:rPr>
        <w:t>）</w:t>
      </w:r>
      <w:r w:rsidR="006437F2" w:rsidRPr="00CC13EF">
        <w:rPr>
          <w:rFonts w:ascii="仿宋_GB2312" w:eastAsia="仿宋_GB2312" w:hint="eastAsia"/>
          <w:sz w:val="32"/>
          <w:szCs w:val="32"/>
        </w:rPr>
        <w:t>上市公司首发前股份</w:t>
      </w:r>
      <w:r w:rsidR="00142122" w:rsidRPr="00CC13EF">
        <w:rPr>
          <w:rFonts w:ascii="仿宋_GB2312" w:eastAsia="仿宋_GB2312" w:hint="eastAsia"/>
          <w:sz w:val="32"/>
          <w:szCs w:val="32"/>
        </w:rPr>
        <w:t>，自股票上市之日起12个月</w:t>
      </w:r>
      <w:r w:rsidR="006437F2" w:rsidRPr="00CC13EF">
        <w:rPr>
          <w:rFonts w:ascii="仿宋_GB2312" w:eastAsia="仿宋_GB2312" w:hint="eastAsia"/>
          <w:sz w:val="32"/>
          <w:szCs w:val="32"/>
        </w:rPr>
        <w:t>内不得转让。</w:t>
      </w:r>
    </w:p>
    <w:p w:rsidR="002B5820" w:rsidRDefault="006336B2" w:rsidP="00FB31AA">
      <w:pPr>
        <w:tabs>
          <w:tab w:val="left" w:pos="1560"/>
        </w:tabs>
        <w:autoSpaceDE w:val="0"/>
        <w:autoSpaceDN w:val="0"/>
        <w:adjustRightInd w:val="0"/>
        <w:snapToGrid w:val="0"/>
        <w:spacing w:line="560" w:lineRule="exact"/>
        <w:ind w:firstLine="645"/>
        <w:rPr>
          <w:rFonts w:ascii="仿宋_GB2312" w:eastAsia="仿宋_GB2312" w:hAnsi="仿宋" w:hint="eastAsia"/>
          <w:kern w:val="0"/>
          <w:sz w:val="32"/>
          <w:szCs w:val="32"/>
        </w:rPr>
      </w:pPr>
      <w:r w:rsidRPr="00CC13EF">
        <w:rPr>
          <w:rFonts w:ascii="仿宋_GB2312" w:eastAsia="仿宋_GB2312" w:hint="eastAsia"/>
          <w:sz w:val="32"/>
          <w:szCs w:val="32"/>
        </w:rPr>
        <w:t>公司股东持有的首发前股份</w:t>
      </w:r>
      <w:r w:rsidR="00A362FF">
        <w:rPr>
          <w:rFonts w:ascii="仿宋_GB2312" w:eastAsia="仿宋_GB2312" w:hint="eastAsia"/>
          <w:sz w:val="32"/>
          <w:szCs w:val="32"/>
        </w:rPr>
        <w:t>,</w:t>
      </w:r>
      <w:r w:rsidRPr="00CC13EF">
        <w:rPr>
          <w:rFonts w:ascii="仿宋_GB2312" w:eastAsia="仿宋_GB2312" w:hint="eastAsia"/>
          <w:sz w:val="32"/>
          <w:szCs w:val="32"/>
        </w:rPr>
        <w:t>应当在</w:t>
      </w:r>
      <w:r w:rsidR="00597864">
        <w:rPr>
          <w:rFonts w:ascii="仿宋_GB2312" w:eastAsia="仿宋_GB2312" w:hint="eastAsia"/>
          <w:sz w:val="32"/>
          <w:szCs w:val="32"/>
        </w:rPr>
        <w:t>公司</w:t>
      </w:r>
      <w:r w:rsidRPr="00CC13EF">
        <w:rPr>
          <w:rFonts w:ascii="仿宋_GB2312" w:eastAsia="仿宋_GB2312" w:hint="eastAsia"/>
          <w:sz w:val="32"/>
          <w:szCs w:val="32"/>
        </w:rPr>
        <w:t>上市前托管在为</w:t>
      </w:r>
      <w:r w:rsidR="00597864">
        <w:rPr>
          <w:rFonts w:ascii="仿宋_GB2312" w:eastAsia="仿宋_GB2312" w:hint="eastAsia"/>
          <w:sz w:val="32"/>
          <w:szCs w:val="32"/>
        </w:rPr>
        <w:t>公司</w:t>
      </w:r>
      <w:r w:rsidRPr="00CC13EF">
        <w:rPr>
          <w:rFonts w:ascii="仿宋_GB2312" w:eastAsia="仿宋_GB2312" w:hint="eastAsia"/>
          <w:sz w:val="32"/>
          <w:szCs w:val="32"/>
        </w:rPr>
        <w:t>提供首次公开发行上市保荐服务的保荐机构。</w:t>
      </w:r>
      <w:r w:rsidR="00FB31AA">
        <w:rPr>
          <w:rFonts w:ascii="仿宋_GB2312" w:eastAsia="仿宋_GB2312" w:hAnsi="仿宋" w:hint="eastAsia"/>
          <w:kern w:val="0"/>
          <w:sz w:val="32"/>
          <w:szCs w:val="32"/>
        </w:rPr>
        <w:t>保荐机构不具有经纪业务资格的，应当托管在实际控制该保荐机构</w:t>
      </w:r>
      <w:r w:rsidR="00FB31AA">
        <w:rPr>
          <w:rFonts w:ascii="仿宋_GB2312" w:eastAsia="仿宋_GB2312" w:hAnsi="仿宋" w:hint="eastAsia"/>
          <w:kern w:val="0"/>
          <w:sz w:val="32"/>
          <w:szCs w:val="32"/>
        </w:rPr>
        <w:lastRenderedPageBreak/>
        <w:t>的证券公司或其依法设立的其他证券公司。</w:t>
      </w:r>
    </w:p>
    <w:p w:rsidR="00FB31AA" w:rsidRPr="00CC13EF" w:rsidRDefault="00FB31AA" w:rsidP="00FB31AA">
      <w:pPr>
        <w:tabs>
          <w:tab w:val="left" w:pos="1560"/>
        </w:tabs>
        <w:autoSpaceDE w:val="0"/>
        <w:autoSpaceDN w:val="0"/>
        <w:adjustRightInd w:val="0"/>
        <w:snapToGrid w:val="0"/>
        <w:spacing w:line="560" w:lineRule="exact"/>
        <w:ind w:firstLine="645"/>
        <w:rPr>
          <w:rFonts w:ascii="仿宋_GB2312" w:eastAsia="仿宋_GB2312"/>
          <w:sz w:val="32"/>
          <w:szCs w:val="32"/>
        </w:rPr>
      </w:pPr>
      <w:r>
        <w:rPr>
          <w:rFonts w:ascii="仿宋_GB2312" w:eastAsia="仿宋_GB2312" w:hAnsi="仿宋" w:hint="eastAsia"/>
          <w:kern w:val="0"/>
          <w:sz w:val="32"/>
          <w:szCs w:val="32"/>
        </w:rPr>
        <w:t>保荐机构或者前款规定的证券公司应当对公司股东减持首发前股份的情况进行前端核查和监控。股东减持首发前股份的委托违反本规则或者本所其他有关规定的，保荐机构或者前款规定的证券公司应当拒绝其委托。</w:t>
      </w:r>
    </w:p>
    <w:p w:rsidR="00D00015" w:rsidRPr="00CC13EF" w:rsidRDefault="001C3629" w:rsidP="00882E19">
      <w:pPr>
        <w:numPr>
          <w:ilvl w:val="2"/>
          <w:numId w:val="28"/>
        </w:numPr>
        <w:tabs>
          <w:tab w:val="clear" w:pos="1713"/>
          <w:tab w:val="num" w:pos="0"/>
          <w:tab w:val="left" w:pos="1560"/>
        </w:tabs>
        <w:autoSpaceDE w:val="0"/>
        <w:autoSpaceDN w:val="0"/>
        <w:adjustRightInd w:val="0"/>
        <w:snapToGrid w:val="0"/>
        <w:spacing w:line="560" w:lineRule="exact"/>
        <w:ind w:left="0" w:firstLineChars="200" w:firstLine="640"/>
        <w:rPr>
          <w:rFonts w:ascii="仿宋_GB2312" w:eastAsia="仿宋_GB2312" w:hAnsi="宋体"/>
          <w:bCs/>
          <w:iCs/>
          <w:kern w:val="28"/>
          <w:sz w:val="32"/>
          <w:szCs w:val="32"/>
        </w:rPr>
      </w:pPr>
      <w:r w:rsidRPr="00CC13EF">
        <w:rPr>
          <w:rFonts w:ascii="黑体" w:eastAsia="黑体" w:hAnsi="黑体" w:hint="eastAsia"/>
          <w:sz w:val="32"/>
          <w:szCs w:val="32"/>
        </w:rPr>
        <w:t>（</w:t>
      </w:r>
      <w:r w:rsidR="00A3694C" w:rsidRPr="00CC13EF">
        <w:rPr>
          <w:rFonts w:ascii="黑体" w:eastAsia="黑体" w:hAnsi="黑体" w:hint="eastAsia"/>
          <w:sz w:val="32"/>
          <w:szCs w:val="32"/>
        </w:rPr>
        <w:t>董监高限售期</w:t>
      </w:r>
      <w:r w:rsidRPr="00CC13EF">
        <w:rPr>
          <w:rFonts w:ascii="黑体" w:eastAsia="黑体" w:hAnsi="黑体" w:hint="eastAsia"/>
          <w:sz w:val="32"/>
          <w:szCs w:val="32"/>
        </w:rPr>
        <w:t>）</w:t>
      </w:r>
      <w:r w:rsidR="00A3694C" w:rsidRPr="00CC13EF">
        <w:rPr>
          <w:rFonts w:ascii="仿宋_GB2312" w:eastAsia="仿宋_GB2312" w:hAnsi="宋体" w:hint="eastAsia"/>
          <w:sz w:val="32"/>
          <w:szCs w:val="32"/>
        </w:rPr>
        <w:t>董事、监事和高级管理人员自公司股票上市之日起一年内和离职后半年内，不得转让其所持本公司股份。</w:t>
      </w:r>
    </w:p>
    <w:p w:rsidR="009F168F" w:rsidRPr="00CC13EF" w:rsidRDefault="001C3629" w:rsidP="00882E19">
      <w:pPr>
        <w:numPr>
          <w:ilvl w:val="2"/>
          <w:numId w:val="28"/>
        </w:numPr>
        <w:tabs>
          <w:tab w:val="clear" w:pos="1713"/>
          <w:tab w:val="num" w:pos="0"/>
          <w:tab w:val="left" w:pos="1560"/>
        </w:tabs>
        <w:autoSpaceDE w:val="0"/>
        <w:autoSpaceDN w:val="0"/>
        <w:adjustRightInd w:val="0"/>
        <w:snapToGrid w:val="0"/>
        <w:spacing w:line="560" w:lineRule="exact"/>
        <w:ind w:left="0" w:firstLineChars="200" w:firstLine="640"/>
        <w:rPr>
          <w:rFonts w:ascii="仿宋_GB2312" w:eastAsia="仿宋_GB2312" w:hAnsi="宋体" w:cs="宋体"/>
          <w:sz w:val="32"/>
          <w:szCs w:val="32"/>
        </w:rPr>
      </w:pPr>
      <w:r w:rsidRPr="00CC13EF">
        <w:rPr>
          <w:rFonts w:ascii="黑体" w:eastAsia="黑体" w:hAnsi="黑体" w:hint="eastAsia"/>
          <w:sz w:val="32"/>
          <w:szCs w:val="32"/>
        </w:rPr>
        <w:t>（</w:t>
      </w:r>
      <w:r w:rsidR="006757C7" w:rsidRPr="00CC13EF">
        <w:rPr>
          <w:rFonts w:ascii="黑体" w:eastAsia="黑体" w:hAnsi="黑体" w:hint="eastAsia"/>
          <w:sz w:val="32"/>
          <w:szCs w:val="32"/>
        </w:rPr>
        <w:t>控股股东</w:t>
      </w:r>
      <w:r w:rsidR="00F63830">
        <w:rPr>
          <w:rFonts w:ascii="黑体" w:eastAsia="黑体" w:hAnsi="黑体" w:hint="eastAsia"/>
          <w:sz w:val="32"/>
          <w:szCs w:val="32"/>
        </w:rPr>
        <w:t>和核心技术人员</w:t>
      </w:r>
      <w:r w:rsidR="00F63830" w:rsidRPr="00CC13EF">
        <w:rPr>
          <w:rFonts w:ascii="黑体" w:eastAsia="黑体" w:hAnsi="黑体" w:hint="eastAsia"/>
          <w:sz w:val="32"/>
          <w:szCs w:val="32"/>
        </w:rPr>
        <w:t>承诺</w:t>
      </w:r>
      <w:r w:rsidR="006757C7" w:rsidRPr="00CC13EF">
        <w:rPr>
          <w:rFonts w:ascii="黑体" w:eastAsia="黑体" w:hAnsi="黑体"/>
          <w:sz w:val="32"/>
          <w:szCs w:val="32"/>
        </w:rPr>
        <w:t>36个</w:t>
      </w:r>
      <w:r w:rsidR="006757C7" w:rsidRPr="00CC13EF">
        <w:rPr>
          <w:rFonts w:ascii="黑体" w:eastAsia="黑体" w:hAnsi="黑体" w:hint="eastAsia"/>
          <w:sz w:val="32"/>
          <w:szCs w:val="32"/>
        </w:rPr>
        <w:t>月不减持</w:t>
      </w:r>
      <w:r w:rsidRPr="00CC13EF">
        <w:rPr>
          <w:rFonts w:ascii="黑体" w:eastAsia="黑体" w:hAnsi="黑体" w:hint="eastAsia"/>
          <w:sz w:val="32"/>
          <w:szCs w:val="32"/>
        </w:rPr>
        <w:t>）</w:t>
      </w:r>
      <w:r w:rsidR="00E2576F" w:rsidRPr="00CC13EF">
        <w:rPr>
          <w:rFonts w:ascii="仿宋_GB2312" w:eastAsia="仿宋_GB2312" w:hAnsi="宋体" w:hint="eastAsia"/>
          <w:sz w:val="32"/>
          <w:szCs w:val="32"/>
        </w:rPr>
        <w:t>发行人向本所申请其首次公开发行的股票上市时，控股股东</w:t>
      </w:r>
      <w:r w:rsidR="001B23DD" w:rsidRPr="00CC13EF">
        <w:rPr>
          <w:rFonts w:ascii="仿宋_GB2312" w:eastAsia="仿宋_GB2312" w:hAnsi="宋体" w:hint="eastAsia"/>
          <w:sz w:val="32"/>
          <w:szCs w:val="32"/>
        </w:rPr>
        <w:t>、</w:t>
      </w:r>
      <w:r w:rsidR="00E2576F" w:rsidRPr="00CC13EF">
        <w:rPr>
          <w:rFonts w:ascii="仿宋_GB2312" w:eastAsia="仿宋_GB2312" w:hAnsi="宋体" w:hint="eastAsia"/>
          <w:sz w:val="32"/>
          <w:szCs w:val="32"/>
        </w:rPr>
        <w:t>实际控制人</w:t>
      </w:r>
      <w:r w:rsidR="001B23DD" w:rsidRPr="00CC13EF">
        <w:rPr>
          <w:rFonts w:ascii="仿宋_GB2312" w:eastAsia="仿宋_GB2312" w:hAnsi="宋体" w:hint="eastAsia"/>
          <w:sz w:val="32"/>
          <w:szCs w:val="32"/>
        </w:rPr>
        <w:t>和核心技术人员</w:t>
      </w:r>
      <w:r w:rsidR="00E2576F" w:rsidRPr="00CC13EF">
        <w:rPr>
          <w:rFonts w:ascii="仿宋_GB2312" w:eastAsia="仿宋_GB2312" w:hAnsi="宋体" w:hint="eastAsia"/>
          <w:sz w:val="32"/>
          <w:szCs w:val="32"/>
        </w:rPr>
        <w:t>应当承诺，自发行人股票上市之日起</w:t>
      </w:r>
      <w:r w:rsidR="00E2576F" w:rsidRPr="00CC13EF">
        <w:rPr>
          <w:rFonts w:ascii="仿宋_GB2312" w:eastAsia="仿宋_GB2312" w:hAnsi="宋体"/>
          <w:sz w:val="32"/>
          <w:szCs w:val="32"/>
        </w:rPr>
        <w:t>36个月内，不转让或者委托他人管理其直接和间接持有的发行人</w:t>
      </w:r>
      <w:r w:rsidR="004A6957" w:rsidRPr="00CC13EF">
        <w:rPr>
          <w:rFonts w:ascii="仿宋_GB2312" w:eastAsia="仿宋_GB2312" w:hAnsi="宋体" w:hint="eastAsia"/>
          <w:sz w:val="32"/>
          <w:szCs w:val="32"/>
        </w:rPr>
        <w:t>首发前股份</w:t>
      </w:r>
      <w:r w:rsidR="00E2576F" w:rsidRPr="00CC13EF">
        <w:rPr>
          <w:rFonts w:ascii="仿宋_GB2312" w:eastAsia="仿宋_GB2312" w:hAnsi="宋体" w:cs="宋体" w:hint="eastAsia"/>
          <w:sz w:val="32"/>
          <w:szCs w:val="32"/>
        </w:rPr>
        <w:t>，也不得提议由发行人回购该部分股份。</w:t>
      </w:r>
    </w:p>
    <w:p w:rsidR="00E2576F" w:rsidRPr="00CC13EF" w:rsidRDefault="00E2576F" w:rsidP="00E2576F">
      <w:pPr>
        <w:tabs>
          <w:tab w:val="left" w:pos="1080"/>
        </w:tabs>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转让双方存在控制关系，或者均受同一实际控制人控制的，自发行人股票上市之日起一年后，可豁免遵守前款承诺。</w:t>
      </w:r>
    </w:p>
    <w:p w:rsidR="000A058C" w:rsidRPr="00CC13EF" w:rsidRDefault="000A058C" w:rsidP="00E2576F">
      <w:pPr>
        <w:tabs>
          <w:tab w:val="left" w:pos="1080"/>
        </w:tabs>
        <w:snapToGrid w:val="0"/>
        <w:spacing w:line="560" w:lineRule="exact"/>
        <w:ind w:firstLineChars="200" w:firstLine="640"/>
        <w:rPr>
          <w:rFonts w:ascii="仿宋_GB2312" w:eastAsia="仿宋_GB2312"/>
          <w:sz w:val="32"/>
          <w:szCs w:val="32"/>
        </w:rPr>
      </w:pPr>
      <w:r w:rsidRPr="00CC13EF">
        <w:rPr>
          <w:rFonts w:ascii="仿宋_GB2312" w:eastAsia="仿宋_GB2312" w:hAnsi="黑体" w:hint="eastAsia"/>
          <w:sz w:val="32"/>
          <w:szCs w:val="32"/>
        </w:rPr>
        <w:t>上市公司应当在首次公开发行股票招股说明书和定期报告中披露核心技术人员、任职及持股情况，保荐机构应当出具核查意见。</w:t>
      </w:r>
    </w:p>
    <w:p w:rsidR="00D43D09" w:rsidRPr="00CC13EF" w:rsidRDefault="00D43D09" w:rsidP="00D43D09">
      <w:pPr>
        <w:numPr>
          <w:ilvl w:val="2"/>
          <w:numId w:val="28"/>
        </w:numPr>
        <w:tabs>
          <w:tab w:val="clear" w:pos="1713"/>
          <w:tab w:val="num"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（控制权稳定要求）</w:t>
      </w:r>
      <w:r w:rsidRPr="00CC13EF">
        <w:rPr>
          <w:rFonts w:ascii="仿宋_GB2312" w:eastAsia="仿宋_GB2312" w:hAnsi="黑体" w:hint="eastAsia"/>
          <w:sz w:val="32"/>
          <w:szCs w:val="32"/>
        </w:rPr>
        <w:t>上市公司控股股东及其一致行动人、实际控制人在限售承诺期满后减持首发前股份的，应当保证公司有明确的控股股东和实际控制人。</w:t>
      </w:r>
    </w:p>
    <w:p w:rsidR="00051D10" w:rsidRPr="00CC13EF" w:rsidRDefault="001C3629" w:rsidP="00882E19">
      <w:pPr>
        <w:numPr>
          <w:ilvl w:val="2"/>
          <w:numId w:val="28"/>
        </w:numPr>
        <w:tabs>
          <w:tab w:val="clear" w:pos="1713"/>
          <w:tab w:val="num"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w:t>
      </w:r>
      <w:r w:rsidR="00812E8D" w:rsidRPr="00CC13EF">
        <w:rPr>
          <w:rFonts w:ascii="黑体" w:eastAsia="黑体" w:hAnsi="黑体" w:hint="eastAsia"/>
          <w:sz w:val="32"/>
          <w:szCs w:val="32"/>
        </w:rPr>
        <w:t>特定股东</w:t>
      </w:r>
      <w:r w:rsidR="00372F75" w:rsidRPr="00CC13EF">
        <w:rPr>
          <w:rFonts w:ascii="黑体" w:eastAsia="黑体" w:hAnsi="黑体" w:hint="eastAsia"/>
          <w:sz w:val="32"/>
          <w:szCs w:val="32"/>
        </w:rPr>
        <w:t>减持</w:t>
      </w:r>
      <w:r w:rsidR="00812E8D" w:rsidRPr="00CC13EF">
        <w:rPr>
          <w:rFonts w:ascii="黑体" w:eastAsia="黑体" w:hAnsi="黑体" w:hint="eastAsia"/>
          <w:sz w:val="32"/>
          <w:szCs w:val="32"/>
        </w:rPr>
        <w:t>方式</w:t>
      </w:r>
      <w:r w:rsidRPr="00CC13EF">
        <w:rPr>
          <w:rFonts w:ascii="黑体" w:eastAsia="黑体" w:hAnsi="黑体" w:hint="eastAsia"/>
          <w:sz w:val="32"/>
          <w:szCs w:val="32"/>
        </w:rPr>
        <w:t>）</w:t>
      </w:r>
      <w:r w:rsidR="00372F75" w:rsidRPr="00CC13EF">
        <w:rPr>
          <w:rFonts w:ascii="仿宋_GB2312" w:eastAsia="仿宋_GB2312" w:hint="eastAsia"/>
          <w:sz w:val="32"/>
          <w:szCs w:val="32"/>
        </w:rPr>
        <w:t>上市公司</w:t>
      </w:r>
      <w:r w:rsidR="00740BD7" w:rsidRPr="00CC13EF">
        <w:rPr>
          <w:rFonts w:ascii="仿宋_GB2312" w:eastAsia="仿宋_GB2312" w:hint="eastAsia"/>
          <w:sz w:val="32"/>
          <w:szCs w:val="32"/>
        </w:rPr>
        <w:t>控股股东、实际控制人、</w:t>
      </w:r>
      <w:r w:rsidR="009A078B" w:rsidRPr="00CC13EF">
        <w:rPr>
          <w:rFonts w:ascii="仿宋_GB2312" w:eastAsia="仿宋_GB2312" w:hint="eastAsia"/>
          <w:sz w:val="32"/>
          <w:szCs w:val="32"/>
        </w:rPr>
        <w:t>董事、监事、高级管理人员</w:t>
      </w:r>
      <w:r w:rsidR="00347906" w:rsidRPr="00CC13EF">
        <w:rPr>
          <w:rFonts w:ascii="仿宋_GB2312" w:eastAsia="仿宋_GB2312" w:hint="eastAsia"/>
          <w:sz w:val="32"/>
          <w:szCs w:val="32"/>
        </w:rPr>
        <w:t>、</w:t>
      </w:r>
      <w:r w:rsidR="00C73327" w:rsidRPr="00CC13EF">
        <w:rPr>
          <w:rFonts w:ascii="仿宋_GB2312" w:eastAsia="仿宋_GB2312" w:hint="eastAsia"/>
          <w:sz w:val="32"/>
          <w:szCs w:val="32"/>
        </w:rPr>
        <w:t>核心技术人员（以下统称特定股东）</w:t>
      </w:r>
      <w:r w:rsidR="00051D10" w:rsidRPr="00CC13EF">
        <w:rPr>
          <w:rFonts w:ascii="仿宋_GB2312" w:eastAsia="仿宋_GB2312" w:hint="eastAsia"/>
          <w:sz w:val="32"/>
          <w:szCs w:val="32"/>
        </w:rPr>
        <w:t>持有的首发前股份解除限售后，可以通过下</w:t>
      </w:r>
      <w:r w:rsidR="00051D10" w:rsidRPr="00CC13EF">
        <w:rPr>
          <w:rFonts w:ascii="仿宋_GB2312" w:eastAsia="仿宋_GB2312" w:hint="eastAsia"/>
          <w:sz w:val="32"/>
          <w:szCs w:val="32"/>
        </w:rPr>
        <w:lastRenderedPageBreak/>
        <w:t>列方式减持：</w:t>
      </w:r>
    </w:p>
    <w:p w:rsidR="00051D10" w:rsidRPr="00CC13EF" w:rsidRDefault="00EF2D98" w:rsidP="00051D10">
      <w:pPr>
        <w:pStyle w:val="af1"/>
        <w:numPr>
          <w:ilvl w:val="3"/>
          <w:numId w:val="1"/>
        </w:numPr>
        <w:tabs>
          <w:tab w:val="clear" w:pos="1980"/>
          <w:tab w:val="num" w:pos="0"/>
          <w:tab w:val="left" w:pos="1560"/>
        </w:tabs>
        <w:autoSpaceDE w:val="0"/>
        <w:autoSpaceDN w:val="0"/>
        <w:adjustRightInd w:val="0"/>
        <w:snapToGrid w:val="0"/>
        <w:spacing w:line="560" w:lineRule="exact"/>
        <w:ind w:left="0" w:firstLineChars="0" w:firstLine="709"/>
        <w:rPr>
          <w:rFonts w:ascii="仿宋_GB2312" w:eastAsia="仿宋_GB2312"/>
          <w:sz w:val="32"/>
          <w:szCs w:val="32"/>
        </w:rPr>
      </w:pPr>
      <w:r w:rsidRPr="00CC13EF">
        <w:rPr>
          <w:rFonts w:ascii="仿宋_GB2312" w:eastAsia="仿宋_GB2312" w:hint="eastAsia"/>
          <w:sz w:val="32"/>
          <w:szCs w:val="32"/>
        </w:rPr>
        <w:t>通过</w:t>
      </w:r>
      <w:r w:rsidR="009652DD" w:rsidRPr="00CC13EF">
        <w:rPr>
          <w:rFonts w:ascii="仿宋_GB2312" w:eastAsia="仿宋_GB2312" w:hint="eastAsia"/>
          <w:sz w:val="32"/>
          <w:szCs w:val="32"/>
        </w:rPr>
        <w:t>保荐机构或者上市公司选定的证券公司以询价</w:t>
      </w:r>
      <w:r w:rsidR="00202B0A" w:rsidRPr="00CC13EF">
        <w:rPr>
          <w:rFonts w:ascii="仿宋_GB2312" w:eastAsia="仿宋_GB2312" w:hint="eastAsia"/>
          <w:sz w:val="32"/>
          <w:szCs w:val="32"/>
        </w:rPr>
        <w:t>配售</w:t>
      </w:r>
      <w:r w:rsidR="009652DD" w:rsidRPr="00CC13EF">
        <w:rPr>
          <w:rFonts w:ascii="仿宋_GB2312" w:eastAsia="仿宋_GB2312" w:hint="eastAsia"/>
          <w:sz w:val="32"/>
          <w:szCs w:val="32"/>
        </w:rPr>
        <w:t>方式</w:t>
      </w:r>
      <w:r w:rsidR="002B50F1" w:rsidRPr="00CC13EF">
        <w:rPr>
          <w:rFonts w:ascii="仿宋_GB2312" w:eastAsia="仿宋_GB2312" w:hint="eastAsia"/>
          <w:sz w:val="32"/>
          <w:szCs w:val="32"/>
        </w:rPr>
        <w:t>，</w:t>
      </w:r>
      <w:r w:rsidR="009652DD" w:rsidRPr="00CC13EF">
        <w:rPr>
          <w:rFonts w:ascii="仿宋_GB2312" w:eastAsia="仿宋_GB2312" w:hint="eastAsia"/>
          <w:sz w:val="32"/>
          <w:szCs w:val="32"/>
        </w:rPr>
        <w:t>向</w:t>
      </w:r>
      <w:r w:rsidR="00202B0A" w:rsidRPr="00CC13EF">
        <w:rPr>
          <w:rFonts w:ascii="仿宋_GB2312" w:eastAsia="仿宋_GB2312" w:hint="eastAsia"/>
          <w:sz w:val="32"/>
          <w:szCs w:val="32"/>
        </w:rPr>
        <w:t>符合条件的</w:t>
      </w:r>
      <w:r w:rsidR="00D41BC4" w:rsidRPr="00CC13EF">
        <w:rPr>
          <w:rFonts w:ascii="仿宋_GB2312" w:eastAsia="仿宋_GB2312" w:hint="eastAsia"/>
          <w:sz w:val="32"/>
          <w:szCs w:val="32"/>
        </w:rPr>
        <w:t>机构投资者</w:t>
      </w:r>
      <w:r w:rsidR="00051D10" w:rsidRPr="00CC13EF">
        <w:rPr>
          <w:rFonts w:ascii="仿宋_GB2312" w:eastAsia="仿宋_GB2312" w:hint="eastAsia"/>
          <w:sz w:val="32"/>
          <w:szCs w:val="32"/>
        </w:rPr>
        <w:t>进行非公开转让；</w:t>
      </w:r>
    </w:p>
    <w:p w:rsidR="00922F4D" w:rsidRPr="00CC13EF" w:rsidRDefault="00051D10" w:rsidP="00051D10">
      <w:pPr>
        <w:pStyle w:val="af1"/>
        <w:numPr>
          <w:ilvl w:val="3"/>
          <w:numId w:val="1"/>
        </w:numPr>
        <w:tabs>
          <w:tab w:val="clear" w:pos="1980"/>
          <w:tab w:val="num" w:pos="0"/>
          <w:tab w:val="left" w:pos="1560"/>
        </w:tabs>
        <w:autoSpaceDE w:val="0"/>
        <w:autoSpaceDN w:val="0"/>
        <w:adjustRightInd w:val="0"/>
        <w:snapToGrid w:val="0"/>
        <w:spacing w:line="560" w:lineRule="exact"/>
        <w:ind w:left="0" w:firstLineChars="0" w:firstLine="709"/>
        <w:rPr>
          <w:rFonts w:ascii="仿宋_GB2312" w:eastAsia="仿宋_GB2312"/>
          <w:sz w:val="32"/>
          <w:szCs w:val="32"/>
        </w:rPr>
      </w:pPr>
      <w:r w:rsidRPr="00CC13EF">
        <w:rPr>
          <w:rFonts w:ascii="仿宋_GB2312" w:eastAsia="仿宋_GB2312" w:hint="eastAsia"/>
          <w:sz w:val="32"/>
          <w:szCs w:val="32"/>
        </w:rPr>
        <w:t>通过集中竞价、大宗交易等方式在二级市场减持，但</w:t>
      </w:r>
      <w:r w:rsidR="006757C7" w:rsidRPr="00CC13EF">
        <w:rPr>
          <w:rFonts w:ascii="仿宋_GB2312" w:eastAsia="仿宋_GB2312" w:hint="eastAsia"/>
          <w:sz w:val="32"/>
          <w:szCs w:val="32"/>
        </w:rPr>
        <w:t>每人</w:t>
      </w:r>
      <w:r w:rsidR="00372F75" w:rsidRPr="00CC13EF">
        <w:rPr>
          <w:rFonts w:ascii="仿宋_GB2312" w:eastAsia="仿宋_GB2312" w:hint="eastAsia"/>
          <w:sz w:val="32"/>
          <w:szCs w:val="32"/>
        </w:rPr>
        <w:t>每年</w:t>
      </w:r>
      <w:r w:rsidR="009A078B" w:rsidRPr="00CC13EF">
        <w:rPr>
          <w:rFonts w:ascii="仿宋_GB2312" w:eastAsia="仿宋_GB2312" w:hint="eastAsia"/>
          <w:sz w:val="32"/>
          <w:szCs w:val="32"/>
        </w:rPr>
        <w:t>通过集中竞价</w:t>
      </w:r>
      <w:r w:rsidR="00EE5A67" w:rsidRPr="00CC13EF">
        <w:rPr>
          <w:rFonts w:ascii="仿宋_GB2312" w:eastAsia="仿宋_GB2312" w:hint="eastAsia"/>
          <w:sz w:val="32"/>
          <w:szCs w:val="32"/>
        </w:rPr>
        <w:t>和</w:t>
      </w:r>
      <w:r w:rsidR="009A078B" w:rsidRPr="00CC13EF">
        <w:rPr>
          <w:rFonts w:ascii="仿宋_GB2312" w:eastAsia="仿宋_GB2312" w:hint="eastAsia"/>
          <w:sz w:val="32"/>
          <w:szCs w:val="32"/>
        </w:rPr>
        <w:t>大宗交易</w:t>
      </w:r>
      <w:r w:rsidR="00372F75" w:rsidRPr="00CC13EF">
        <w:rPr>
          <w:rFonts w:ascii="仿宋_GB2312" w:eastAsia="仿宋_GB2312" w:hint="eastAsia"/>
          <w:sz w:val="32"/>
          <w:szCs w:val="32"/>
        </w:rPr>
        <w:t>减持首发前股份</w:t>
      </w:r>
      <w:r w:rsidR="009A078B" w:rsidRPr="00CC13EF">
        <w:rPr>
          <w:rFonts w:ascii="仿宋_GB2312" w:eastAsia="仿宋_GB2312" w:hint="eastAsia"/>
          <w:sz w:val="32"/>
          <w:szCs w:val="32"/>
        </w:rPr>
        <w:t>数量</w:t>
      </w:r>
      <w:r w:rsidR="00372F75" w:rsidRPr="00CC13EF">
        <w:rPr>
          <w:rFonts w:ascii="仿宋_GB2312" w:eastAsia="仿宋_GB2312" w:hint="eastAsia"/>
          <w:sz w:val="32"/>
          <w:szCs w:val="32"/>
        </w:rPr>
        <w:t>不得超过公司股份总数的1%</w:t>
      </w:r>
      <w:r w:rsidR="00922F4D" w:rsidRPr="00CC13EF">
        <w:rPr>
          <w:rFonts w:ascii="仿宋_GB2312" w:eastAsia="仿宋_GB2312" w:hint="eastAsia"/>
          <w:sz w:val="32"/>
          <w:szCs w:val="32"/>
        </w:rPr>
        <w:t>；</w:t>
      </w:r>
    </w:p>
    <w:p w:rsidR="00C56B9B" w:rsidRPr="00CC13EF" w:rsidRDefault="00C56B9B" w:rsidP="00C56B9B">
      <w:pPr>
        <w:pStyle w:val="af1"/>
        <w:numPr>
          <w:ilvl w:val="3"/>
          <w:numId w:val="1"/>
        </w:numPr>
        <w:tabs>
          <w:tab w:val="clear" w:pos="1980"/>
          <w:tab w:val="num" w:pos="0"/>
          <w:tab w:val="left" w:pos="1560"/>
        </w:tabs>
        <w:autoSpaceDE w:val="0"/>
        <w:autoSpaceDN w:val="0"/>
        <w:adjustRightInd w:val="0"/>
        <w:snapToGrid w:val="0"/>
        <w:spacing w:line="560" w:lineRule="exact"/>
        <w:ind w:left="0" w:firstLineChars="0" w:firstLine="709"/>
        <w:rPr>
          <w:rFonts w:ascii="仿宋_GB2312" w:eastAsia="仿宋_GB2312"/>
          <w:sz w:val="32"/>
          <w:szCs w:val="32"/>
        </w:rPr>
      </w:pPr>
      <w:r w:rsidRPr="00CC13EF">
        <w:rPr>
          <w:rFonts w:ascii="仿宋_GB2312" w:eastAsia="仿宋_GB2312" w:hint="eastAsia"/>
          <w:sz w:val="32"/>
          <w:szCs w:val="32"/>
        </w:rPr>
        <w:t>涉及上市公司控制权变更</w:t>
      </w:r>
      <w:r w:rsidR="003C57E7" w:rsidRPr="00CC13EF">
        <w:rPr>
          <w:rFonts w:ascii="仿宋_GB2312" w:eastAsia="仿宋_GB2312" w:hint="eastAsia"/>
          <w:sz w:val="32"/>
          <w:szCs w:val="32"/>
        </w:rPr>
        <w:t>、国有股权转让</w:t>
      </w:r>
      <w:r w:rsidR="00BE68A2" w:rsidRPr="00CC13EF">
        <w:rPr>
          <w:rFonts w:ascii="仿宋_GB2312" w:eastAsia="仿宋_GB2312" w:hint="eastAsia"/>
          <w:sz w:val="32"/>
          <w:szCs w:val="32"/>
        </w:rPr>
        <w:t>等</w:t>
      </w:r>
      <w:r w:rsidRPr="00CC13EF">
        <w:rPr>
          <w:rFonts w:ascii="仿宋_GB2312" w:eastAsia="仿宋_GB2312" w:hint="eastAsia"/>
          <w:sz w:val="32"/>
          <w:szCs w:val="32"/>
        </w:rPr>
        <w:t>情形的，</w:t>
      </w:r>
      <w:r w:rsidR="0052713F" w:rsidRPr="00CC13EF">
        <w:rPr>
          <w:rFonts w:ascii="仿宋_GB2312" w:eastAsia="仿宋_GB2312" w:hint="eastAsia"/>
          <w:sz w:val="32"/>
          <w:szCs w:val="32"/>
        </w:rPr>
        <w:t>可以</w:t>
      </w:r>
      <w:r w:rsidRPr="00CC13EF">
        <w:rPr>
          <w:rFonts w:ascii="仿宋_GB2312" w:eastAsia="仿宋_GB2312" w:hint="eastAsia"/>
          <w:sz w:val="32"/>
          <w:szCs w:val="32"/>
        </w:rPr>
        <w:t>按照本所相关业务规则的规定进行协议转让</w:t>
      </w:r>
      <w:r w:rsidR="00910EE9">
        <w:rPr>
          <w:rFonts w:ascii="仿宋_GB2312" w:eastAsia="仿宋_GB2312" w:hint="eastAsia"/>
          <w:sz w:val="32"/>
          <w:szCs w:val="32"/>
        </w:rPr>
        <w:t>。</w:t>
      </w:r>
    </w:p>
    <w:p w:rsidR="00051D10" w:rsidRPr="00CC13EF" w:rsidRDefault="00D41BC4" w:rsidP="00E54341">
      <w:pPr>
        <w:tabs>
          <w:tab w:val="left" w:pos="1560"/>
        </w:tabs>
        <w:autoSpaceDE w:val="0"/>
        <w:autoSpaceDN w:val="0"/>
        <w:adjustRightInd w:val="0"/>
        <w:snapToGrid w:val="0"/>
        <w:spacing w:line="560" w:lineRule="exact"/>
        <w:ind w:firstLine="638"/>
        <w:rPr>
          <w:rFonts w:ascii="仿宋_GB2312" w:eastAsia="仿宋_GB2312"/>
          <w:sz w:val="32"/>
          <w:szCs w:val="32"/>
        </w:rPr>
      </w:pPr>
      <w:r w:rsidRPr="00CC13EF">
        <w:rPr>
          <w:rFonts w:ascii="仿宋_GB2312" w:eastAsia="仿宋_GB2312" w:hint="eastAsia"/>
          <w:sz w:val="32"/>
          <w:szCs w:val="32"/>
        </w:rPr>
        <w:t>前款第一项规定的</w:t>
      </w:r>
      <w:r w:rsidR="00807CA7" w:rsidRPr="00CC13EF">
        <w:rPr>
          <w:rFonts w:ascii="仿宋_GB2312" w:eastAsia="仿宋_GB2312" w:hint="eastAsia"/>
          <w:sz w:val="32"/>
          <w:szCs w:val="32"/>
        </w:rPr>
        <w:t>首发前股份非公开转让的</w:t>
      </w:r>
      <w:r w:rsidR="000479A2" w:rsidRPr="00CC13EF">
        <w:rPr>
          <w:rFonts w:ascii="仿宋_GB2312" w:eastAsia="仿宋_GB2312" w:hint="eastAsia"/>
          <w:sz w:val="32"/>
          <w:szCs w:val="32"/>
        </w:rPr>
        <w:t>具体事宜</w:t>
      </w:r>
      <w:r w:rsidR="00452EF9" w:rsidRPr="00CC13EF">
        <w:rPr>
          <w:rFonts w:ascii="仿宋_GB2312" w:eastAsia="仿宋_GB2312" w:hint="eastAsia"/>
          <w:sz w:val="32"/>
          <w:szCs w:val="32"/>
        </w:rPr>
        <w:t>，</w:t>
      </w:r>
      <w:r w:rsidR="000479A2" w:rsidRPr="00CC13EF">
        <w:rPr>
          <w:rFonts w:ascii="仿宋_GB2312" w:eastAsia="仿宋_GB2312" w:hint="eastAsia"/>
          <w:sz w:val="32"/>
          <w:szCs w:val="32"/>
        </w:rPr>
        <w:t>由本所另行规定。</w:t>
      </w:r>
    </w:p>
    <w:p w:rsidR="00C51645" w:rsidRPr="00CC13EF" w:rsidRDefault="001C3629" w:rsidP="00A52378">
      <w:pPr>
        <w:numPr>
          <w:ilvl w:val="2"/>
          <w:numId w:val="28"/>
        </w:numPr>
        <w:tabs>
          <w:tab w:val="clear" w:pos="1713"/>
          <w:tab w:val="num"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w:t>
      </w:r>
      <w:r w:rsidR="00BA79DD" w:rsidRPr="00CC13EF">
        <w:rPr>
          <w:rFonts w:ascii="黑体" w:eastAsia="黑体" w:hAnsi="黑体" w:hint="eastAsia"/>
          <w:sz w:val="32"/>
          <w:szCs w:val="32"/>
        </w:rPr>
        <w:t>减持通过特定方式</w:t>
      </w:r>
      <w:r w:rsidR="009A078B" w:rsidRPr="00CC13EF">
        <w:rPr>
          <w:rFonts w:ascii="黑体" w:eastAsia="黑体" w:hAnsi="黑体" w:hint="eastAsia"/>
          <w:sz w:val="32"/>
          <w:szCs w:val="32"/>
        </w:rPr>
        <w:t>受让股份的限制</w:t>
      </w:r>
      <w:r w:rsidRPr="00CC13EF">
        <w:rPr>
          <w:rFonts w:ascii="黑体" w:eastAsia="黑体" w:hAnsi="黑体" w:hint="eastAsia"/>
          <w:sz w:val="32"/>
          <w:szCs w:val="32"/>
        </w:rPr>
        <w:t>）</w:t>
      </w:r>
      <w:r w:rsidR="000A058C" w:rsidRPr="00CC13EF">
        <w:rPr>
          <w:rFonts w:ascii="仿宋_GB2312" w:eastAsia="仿宋_GB2312" w:hint="eastAsia"/>
          <w:sz w:val="32"/>
          <w:szCs w:val="32"/>
        </w:rPr>
        <w:t>特定股东</w:t>
      </w:r>
      <w:r w:rsidR="00F46577" w:rsidRPr="00CC13EF">
        <w:rPr>
          <w:rFonts w:ascii="仿宋_GB2312" w:eastAsia="仿宋_GB2312" w:hint="eastAsia"/>
          <w:sz w:val="32"/>
          <w:szCs w:val="32"/>
        </w:rPr>
        <w:t>通过非公开转让</w:t>
      </w:r>
      <w:r w:rsidR="000A058C" w:rsidRPr="00CC13EF">
        <w:rPr>
          <w:rFonts w:ascii="仿宋_GB2312" w:eastAsia="仿宋_GB2312" w:hint="eastAsia"/>
          <w:sz w:val="32"/>
          <w:szCs w:val="32"/>
        </w:rPr>
        <w:t>减持</w:t>
      </w:r>
      <w:r w:rsidR="00F46577" w:rsidRPr="00CC13EF">
        <w:rPr>
          <w:rFonts w:ascii="仿宋_GB2312" w:eastAsia="仿宋_GB2312" w:hint="eastAsia"/>
          <w:sz w:val="32"/>
          <w:szCs w:val="32"/>
        </w:rPr>
        <w:t>所持首发前股份的，</w:t>
      </w:r>
      <w:r w:rsidR="000A058C" w:rsidRPr="00CC13EF">
        <w:rPr>
          <w:rFonts w:ascii="仿宋_GB2312" w:eastAsia="仿宋_GB2312" w:hint="eastAsia"/>
          <w:sz w:val="32"/>
          <w:szCs w:val="32"/>
        </w:rPr>
        <w:t>受让方</w:t>
      </w:r>
      <w:r w:rsidR="00F46577" w:rsidRPr="00CC13EF">
        <w:rPr>
          <w:rFonts w:ascii="仿宋_GB2312" w:eastAsia="仿宋_GB2312" w:hint="eastAsia"/>
          <w:sz w:val="32"/>
          <w:szCs w:val="32"/>
        </w:rPr>
        <w:t>自股份登记之日起12个月内不得转让。</w:t>
      </w:r>
    </w:p>
    <w:p w:rsidR="00F314E2" w:rsidRPr="00CC13EF" w:rsidRDefault="00C52F3E" w:rsidP="00204001">
      <w:pPr>
        <w:tabs>
          <w:tab w:val="left" w:pos="1560"/>
        </w:tabs>
        <w:autoSpaceDE w:val="0"/>
        <w:autoSpaceDN w:val="0"/>
        <w:adjustRightInd w:val="0"/>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特定股东</w:t>
      </w:r>
      <w:r w:rsidR="00BA79DD" w:rsidRPr="00CC13EF">
        <w:rPr>
          <w:rFonts w:ascii="仿宋_GB2312" w:eastAsia="仿宋_GB2312" w:hint="eastAsia"/>
          <w:sz w:val="32"/>
          <w:szCs w:val="32"/>
        </w:rPr>
        <w:t>通过</w:t>
      </w:r>
      <w:r w:rsidR="00C64964" w:rsidRPr="00CC13EF">
        <w:rPr>
          <w:rFonts w:ascii="仿宋_GB2312" w:eastAsia="仿宋_GB2312" w:hint="eastAsia"/>
          <w:sz w:val="32"/>
          <w:szCs w:val="32"/>
        </w:rPr>
        <w:t>协议转让</w:t>
      </w:r>
      <w:r w:rsidR="00BA79DD" w:rsidRPr="00CC13EF">
        <w:rPr>
          <w:rFonts w:ascii="仿宋_GB2312" w:eastAsia="仿宋_GB2312" w:hint="eastAsia"/>
          <w:sz w:val="32"/>
          <w:szCs w:val="32"/>
        </w:rPr>
        <w:t>减持</w:t>
      </w:r>
      <w:r w:rsidR="00C64964" w:rsidRPr="00CC13EF">
        <w:rPr>
          <w:rFonts w:ascii="仿宋_GB2312" w:eastAsia="仿宋_GB2312" w:hint="eastAsia"/>
          <w:sz w:val="32"/>
          <w:szCs w:val="32"/>
        </w:rPr>
        <w:t>首发前股份，涉及控制权变更的，受让方</w:t>
      </w:r>
      <w:r w:rsidR="00204001" w:rsidRPr="00CC13EF">
        <w:rPr>
          <w:rFonts w:ascii="仿宋_GB2312" w:eastAsia="仿宋_GB2312" w:hint="eastAsia"/>
          <w:sz w:val="32"/>
          <w:szCs w:val="32"/>
        </w:rPr>
        <w:t>自股份登记之日起12个月内不得转让；股份解除限售后</w:t>
      </w:r>
      <w:r w:rsidRPr="00CC13EF">
        <w:rPr>
          <w:rFonts w:ascii="仿宋_GB2312" w:eastAsia="仿宋_GB2312" w:hint="eastAsia"/>
          <w:sz w:val="32"/>
          <w:szCs w:val="32"/>
        </w:rPr>
        <w:t>减持股份的</w:t>
      </w:r>
      <w:r w:rsidR="00204001" w:rsidRPr="00CC13EF">
        <w:rPr>
          <w:rFonts w:ascii="仿宋_GB2312" w:eastAsia="仿宋_GB2312" w:hint="eastAsia"/>
          <w:sz w:val="32"/>
          <w:szCs w:val="32"/>
        </w:rPr>
        <w:t>，</w:t>
      </w:r>
      <w:r w:rsidR="00C64964" w:rsidRPr="00CC13EF">
        <w:rPr>
          <w:rFonts w:ascii="仿宋_GB2312" w:eastAsia="仿宋_GB2312" w:hint="eastAsia"/>
          <w:sz w:val="32"/>
          <w:szCs w:val="32"/>
        </w:rPr>
        <w:t>应当按照本规则关于特定股东减持首发前股份的规定减持受让股份。</w:t>
      </w:r>
    </w:p>
    <w:p w:rsidR="009A078B" w:rsidRPr="00CC13EF" w:rsidRDefault="000A058C" w:rsidP="00F46577">
      <w:pPr>
        <w:tabs>
          <w:tab w:val="left" w:pos="1560"/>
        </w:tabs>
        <w:autoSpaceDE w:val="0"/>
        <w:autoSpaceDN w:val="0"/>
        <w:adjustRightInd w:val="0"/>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特定股东通过</w:t>
      </w:r>
      <w:r w:rsidR="00F46577" w:rsidRPr="00CC13EF">
        <w:rPr>
          <w:rFonts w:ascii="仿宋_GB2312" w:eastAsia="仿宋_GB2312" w:hint="eastAsia"/>
          <w:sz w:val="32"/>
          <w:szCs w:val="32"/>
        </w:rPr>
        <w:t>司法强制执行、执行股权质押协议、赠与、可交换公司债券换股、股票收益互换等方式</w:t>
      </w:r>
      <w:r w:rsidRPr="00CC13EF">
        <w:rPr>
          <w:rFonts w:ascii="仿宋_GB2312" w:eastAsia="仿宋_GB2312" w:hint="eastAsia"/>
          <w:sz w:val="32"/>
          <w:szCs w:val="32"/>
        </w:rPr>
        <w:t>减持所持首发前股份的，受让方</w:t>
      </w:r>
      <w:r w:rsidR="00F46577" w:rsidRPr="00CC13EF">
        <w:rPr>
          <w:rFonts w:ascii="仿宋_GB2312" w:eastAsia="仿宋_GB2312" w:hint="eastAsia"/>
          <w:sz w:val="32"/>
          <w:szCs w:val="32"/>
        </w:rPr>
        <w:t>自股份登记之日起</w:t>
      </w:r>
      <w:r w:rsidR="00F46577" w:rsidRPr="00CC13EF">
        <w:rPr>
          <w:rFonts w:ascii="仿宋_GB2312" w:eastAsia="仿宋_GB2312"/>
          <w:sz w:val="32"/>
          <w:szCs w:val="32"/>
        </w:rPr>
        <w:t>6</w:t>
      </w:r>
      <w:r w:rsidR="00F46577" w:rsidRPr="00CC13EF">
        <w:rPr>
          <w:rFonts w:ascii="仿宋_GB2312" w:eastAsia="仿宋_GB2312" w:hint="eastAsia"/>
          <w:sz w:val="32"/>
          <w:szCs w:val="32"/>
        </w:rPr>
        <w:t>个月内不得转让。</w:t>
      </w:r>
    </w:p>
    <w:p w:rsidR="003061B3" w:rsidRPr="00CC13EF" w:rsidRDefault="00DA32E1" w:rsidP="00F46577">
      <w:pPr>
        <w:tabs>
          <w:tab w:val="left" w:pos="1560"/>
        </w:tabs>
        <w:autoSpaceDE w:val="0"/>
        <w:autoSpaceDN w:val="0"/>
        <w:adjustRightInd w:val="0"/>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上市公司</w:t>
      </w:r>
      <w:r w:rsidR="005A46C4" w:rsidRPr="00CC13EF">
        <w:rPr>
          <w:rFonts w:ascii="仿宋_GB2312" w:eastAsia="仿宋_GB2312" w:hint="eastAsia"/>
          <w:sz w:val="32"/>
          <w:szCs w:val="32"/>
        </w:rPr>
        <w:t>股东减持</w:t>
      </w:r>
      <w:r w:rsidR="009008DC" w:rsidRPr="00CC13EF">
        <w:rPr>
          <w:rFonts w:ascii="仿宋_GB2312" w:eastAsia="仿宋_GB2312" w:hint="eastAsia"/>
          <w:sz w:val="32"/>
          <w:szCs w:val="32"/>
        </w:rPr>
        <w:t>通过</w:t>
      </w:r>
      <w:r w:rsidR="005A46C4" w:rsidRPr="00CC13EF">
        <w:rPr>
          <w:rFonts w:ascii="仿宋_GB2312" w:eastAsia="仿宋_GB2312" w:hint="eastAsia"/>
          <w:sz w:val="32"/>
          <w:szCs w:val="32"/>
        </w:rPr>
        <w:t>本条第一款、</w:t>
      </w:r>
      <w:r w:rsidR="002D391F" w:rsidRPr="00CC13EF">
        <w:rPr>
          <w:rFonts w:ascii="仿宋_GB2312" w:eastAsia="仿宋_GB2312" w:hint="eastAsia"/>
          <w:sz w:val="32"/>
          <w:szCs w:val="32"/>
        </w:rPr>
        <w:t>第三</w:t>
      </w:r>
      <w:r w:rsidR="003061B3" w:rsidRPr="00CC13EF">
        <w:rPr>
          <w:rFonts w:ascii="仿宋_GB2312" w:eastAsia="仿宋_GB2312" w:hint="eastAsia"/>
          <w:sz w:val="32"/>
          <w:szCs w:val="32"/>
        </w:rPr>
        <w:t>款规定方式取得的股份，应当按照本规则关于</w:t>
      </w:r>
      <w:r w:rsidR="00792021" w:rsidRPr="00CC13EF">
        <w:rPr>
          <w:rFonts w:ascii="仿宋_GB2312" w:eastAsia="仿宋_GB2312" w:hint="eastAsia"/>
          <w:sz w:val="32"/>
          <w:szCs w:val="32"/>
        </w:rPr>
        <w:t>特定股东以外的其他</w:t>
      </w:r>
      <w:r w:rsidR="003061B3" w:rsidRPr="00CC13EF">
        <w:rPr>
          <w:rFonts w:ascii="仿宋_GB2312" w:eastAsia="仿宋_GB2312" w:hint="eastAsia"/>
          <w:sz w:val="32"/>
          <w:szCs w:val="32"/>
        </w:rPr>
        <w:t>股东减持首发前股份的规定，履行相应信息披露义务。</w:t>
      </w:r>
    </w:p>
    <w:p w:rsidR="00F63830" w:rsidRPr="00CC13EF" w:rsidDel="00F63830" w:rsidRDefault="001C3629" w:rsidP="00F63830">
      <w:pPr>
        <w:numPr>
          <w:ilvl w:val="2"/>
          <w:numId w:val="28"/>
        </w:numPr>
        <w:tabs>
          <w:tab w:val="clear" w:pos="1713"/>
          <w:tab w:val="num"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w:t>
      </w:r>
      <w:r w:rsidR="003F739B" w:rsidRPr="00CC13EF">
        <w:rPr>
          <w:rFonts w:ascii="黑体" w:eastAsia="黑体" w:hAnsi="黑体" w:hint="eastAsia"/>
          <w:sz w:val="32"/>
          <w:szCs w:val="32"/>
        </w:rPr>
        <w:t>创投等其他股东减持</w:t>
      </w:r>
      <w:r w:rsidRPr="00CC13EF">
        <w:rPr>
          <w:rFonts w:ascii="黑体" w:eastAsia="黑体" w:hAnsi="黑体" w:hint="eastAsia"/>
          <w:sz w:val="32"/>
          <w:szCs w:val="32"/>
        </w:rPr>
        <w:t>）</w:t>
      </w:r>
      <w:r w:rsidR="000A058C" w:rsidRPr="00CC13EF">
        <w:rPr>
          <w:rFonts w:ascii="仿宋_GB2312" w:eastAsia="仿宋_GB2312" w:hint="eastAsia"/>
          <w:sz w:val="32"/>
          <w:szCs w:val="32"/>
        </w:rPr>
        <w:t>特定股东</w:t>
      </w:r>
      <w:r w:rsidR="00372F75" w:rsidRPr="00CC13EF">
        <w:rPr>
          <w:rFonts w:ascii="仿宋_GB2312" w:eastAsia="仿宋_GB2312" w:hint="eastAsia"/>
          <w:sz w:val="32"/>
          <w:szCs w:val="32"/>
        </w:rPr>
        <w:t>以外的</w:t>
      </w:r>
      <w:r w:rsidR="0003000A" w:rsidRPr="0003000A">
        <w:rPr>
          <w:rFonts w:ascii="仿宋_GB2312" w:eastAsia="仿宋_GB2312" w:hint="eastAsia"/>
          <w:sz w:val="32"/>
          <w:szCs w:val="32"/>
        </w:rPr>
        <w:t>创业投</w:t>
      </w:r>
      <w:r w:rsidR="0003000A" w:rsidRPr="0003000A">
        <w:rPr>
          <w:rFonts w:ascii="仿宋_GB2312" w:eastAsia="仿宋_GB2312" w:hint="eastAsia"/>
          <w:sz w:val="32"/>
          <w:szCs w:val="32"/>
        </w:rPr>
        <w:lastRenderedPageBreak/>
        <w:t>资基金股东</w:t>
      </w:r>
      <w:r w:rsidR="0003000A">
        <w:rPr>
          <w:rFonts w:ascii="仿宋_GB2312" w:eastAsia="仿宋_GB2312" w:hint="eastAsia"/>
          <w:sz w:val="32"/>
          <w:szCs w:val="32"/>
        </w:rPr>
        <w:t>及</w:t>
      </w:r>
      <w:r w:rsidR="00372F75" w:rsidRPr="00CC13EF">
        <w:rPr>
          <w:rFonts w:ascii="仿宋_GB2312" w:eastAsia="仿宋_GB2312" w:hint="eastAsia"/>
          <w:sz w:val="32"/>
          <w:szCs w:val="32"/>
        </w:rPr>
        <w:t>其他股东</w:t>
      </w:r>
      <w:r w:rsidR="00F63830" w:rsidRPr="00A961BC">
        <w:rPr>
          <w:rFonts w:ascii="仿宋_GB2312" w:eastAsia="仿宋_GB2312" w:hint="eastAsia"/>
          <w:sz w:val="32"/>
          <w:szCs w:val="32"/>
        </w:rPr>
        <w:t>所持首发前股份解除限售后，</w:t>
      </w:r>
      <w:r w:rsidR="00F63830">
        <w:rPr>
          <w:rFonts w:ascii="仿宋_GB2312" w:eastAsia="仿宋_GB2312" w:hint="eastAsia"/>
          <w:sz w:val="32"/>
          <w:szCs w:val="32"/>
        </w:rPr>
        <w:t>除可以按照</w:t>
      </w:r>
      <w:r w:rsidR="00206125">
        <w:rPr>
          <w:rFonts w:ascii="仿宋_GB2312" w:eastAsia="仿宋_GB2312" w:hAnsi="宋体" w:hint="eastAsia"/>
          <w:sz w:val="32"/>
          <w:szCs w:val="32"/>
        </w:rPr>
        <w:t>《减持细则》</w:t>
      </w:r>
      <w:r w:rsidR="0003000A">
        <w:rPr>
          <w:rFonts w:ascii="仿宋_GB2312" w:eastAsia="仿宋_GB2312" w:hint="eastAsia"/>
          <w:sz w:val="32"/>
          <w:szCs w:val="32"/>
        </w:rPr>
        <w:t>《上海证券交易所上市公司创业投资基金股东减持股份实施细则》等</w:t>
      </w:r>
      <w:r w:rsidR="00F63830">
        <w:rPr>
          <w:rFonts w:ascii="仿宋_GB2312" w:eastAsia="仿宋_GB2312" w:hint="eastAsia"/>
          <w:sz w:val="32"/>
          <w:szCs w:val="32"/>
        </w:rPr>
        <w:t>有关规定减持外，还</w:t>
      </w:r>
      <w:r w:rsidR="00F63830" w:rsidRPr="00A961BC">
        <w:rPr>
          <w:rFonts w:ascii="仿宋_GB2312" w:eastAsia="仿宋_GB2312" w:hint="eastAsia"/>
          <w:sz w:val="32"/>
          <w:szCs w:val="32"/>
        </w:rPr>
        <w:t>可以</w:t>
      </w:r>
      <w:r w:rsidR="00F63830" w:rsidRPr="00CC13EF">
        <w:rPr>
          <w:rFonts w:ascii="仿宋_GB2312" w:eastAsia="仿宋_GB2312" w:hint="eastAsia"/>
          <w:sz w:val="32"/>
          <w:szCs w:val="32"/>
        </w:rPr>
        <w:t>按照本规则关于特定股东减持首发前股份的规定进行减持。</w:t>
      </w:r>
    </w:p>
    <w:p w:rsidR="00D00015" w:rsidRPr="00F63830" w:rsidRDefault="001C3629" w:rsidP="00882E19">
      <w:pPr>
        <w:numPr>
          <w:ilvl w:val="2"/>
          <w:numId w:val="28"/>
        </w:numPr>
        <w:tabs>
          <w:tab w:val="clear" w:pos="1713"/>
          <w:tab w:val="num" w:pos="0"/>
          <w:tab w:val="left" w:pos="1560"/>
        </w:tabs>
        <w:autoSpaceDE w:val="0"/>
        <w:autoSpaceDN w:val="0"/>
        <w:adjustRightInd w:val="0"/>
        <w:snapToGrid w:val="0"/>
        <w:spacing w:line="560" w:lineRule="exact"/>
        <w:ind w:left="0" w:firstLineChars="200" w:firstLine="640"/>
        <w:rPr>
          <w:rFonts w:ascii="仿宋_GB2312" w:eastAsia="仿宋_GB2312" w:hAnsi="宋体"/>
          <w:sz w:val="32"/>
          <w:szCs w:val="32"/>
        </w:rPr>
      </w:pPr>
      <w:r w:rsidRPr="00CC13EF">
        <w:rPr>
          <w:rFonts w:ascii="黑体" w:eastAsia="黑体" w:hAnsi="黑体" w:hint="eastAsia"/>
          <w:sz w:val="32"/>
          <w:szCs w:val="32"/>
        </w:rPr>
        <w:t>（</w:t>
      </w:r>
      <w:r w:rsidR="00927EB4" w:rsidRPr="00CC13EF">
        <w:rPr>
          <w:rFonts w:ascii="黑体" w:eastAsia="黑体" w:hAnsi="黑体" w:hint="eastAsia"/>
          <w:sz w:val="32"/>
          <w:szCs w:val="32"/>
        </w:rPr>
        <w:t>未盈利不得减持</w:t>
      </w:r>
      <w:r w:rsidRPr="00CC13EF">
        <w:rPr>
          <w:rFonts w:ascii="黑体" w:eastAsia="黑体" w:hAnsi="黑体" w:hint="eastAsia"/>
          <w:sz w:val="32"/>
          <w:szCs w:val="32"/>
        </w:rPr>
        <w:t>）</w:t>
      </w:r>
      <w:r w:rsidR="00927EB4" w:rsidRPr="00CC13EF">
        <w:rPr>
          <w:rFonts w:ascii="仿宋_GB2312" w:eastAsia="仿宋_GB2312" w:hAnsi="黑体" w:hint="eastAsia"/>
          <w:sz w:val="32"/>
          <w:szCs w:val="32"/>
        </w:rPr>
        <w:t>公司上市时尚未盈利</w:t>
      </w:r>
      <w:r w:rsidR="00097938" w:rsidRPr="00CC13EF">
        <w:rPr>
          <w:rFonts w:ascii="仿宋_GB2312" w:eastAsia="仿宋_GB2312" w:hAnsi="黑体" w:hint="eastAsia"/>
          <w:sz w:val="32"/>
          <w:szCs w:val="32"/>
        </w:rPr>
        <w:t>的</w:t>
      </w:r>
      <w:r w:rsidR="00927EB4" w:rsidRPr="00CC13EF">
        <w:rPr>
          <w:rFonts w:ascii="仿宋_GB2312" w:eastAsia="仿宋_GB2312" w:hAnsi="黑体" w:hint="eastAsia"/>
          <w:sz w:val="32"/>
          <w:szCs w:val="32"/>
        </w:rPr>
        <w:t>，在公司实现盈利前，</w:t>
      </w:r>
      <w:r w:rsidR="00A86C9D" w:rsidRPr="00CC13EF">
        <w:rPr>
          <w:rFonts w:ascii="仿宋_GB2312" w:eastAsia="仿宋_GB2312" w:hint="eastAsia"/>
          <w:sz w:val="32"/>
          <w:szCs w:val="32"/>
        </w:rPr>
        <w:t>特定股东</w:t>
      </w:r>
      <w:r w:rsidR="00927EB4" w:rsidRPr="00CC13EF">
        <w:rPr>
          <w:rFonts w:ascii="仿宋_GB2312" w:eastAsia="仿宋_GB2312" w:hint="eastAsia"/>
          <w:sz w:val="32"/>
          <w:szCs w:val="32"/>
        </w:rPr>
        <w:t>不得减持首发前股份</w:t>
      </w:r>
      <w:r w:rsidR="00927EB4" w:rsidRPr="00CC13EF">
        <w:rPr>
          <w:rFonts w:ascii="仿宋_GB2312" w:eastAsia="仿宋_GB2312" w:hAnsi="黑体" w:hint="eastAsia"/>
          <w:sz w:val="32"/>
          <w:szCs w:val="32"/>
        </w:rPr>
        <w:t>。</w:t>
      </w:r>
    </w:p>
    <w:p w:rsidR="00F63830" w:rsidRPr="00CC13EF" w:rsidRDefault="00F63830" w:rsidP="00F63830">
      <w:pPr>
        <w:tabs>
          <w:tab w:val="left" w:pos="156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公司上市满5个完整会计年度后</w:t>
      </w:r>
      <w:r w:rsidR="00DC1DB3">
        <w:rPr>
          <w:rFonts w:ascii="仿宋_GB2312" w:eastAsia="仿宋_GB2312" w:hAnsi="宋体" w:hint="eastAsia"/>
          <w:sz w:val="32"/>
          <w:szCs w:val="32"/>
        </w:rPr>
        <w:t>，</w:t>
      </w:r>
      <w:r>
        <w:rPr>
          <w:rFonts w:ascii="仿宋_GB2312" w:eastAsia="仿宋_GB2312" w:hAnsi="宋体" w:hint="eastAsia"/>
          <w:sz w:val="32"/>
          <w:szCs w:val="32"/>
        </w:rPr>
        <w:t>不适用前款规定。</w:t>
      </w:r>
    </w:p>
    <w:p w:rsidR="00D00015" w:rsidRPr="00CC13EF" w:rsidRDefault="001C3629" w:rsidP="00882E19">
      <w:pPr>
        <w:numPr>
          <w:ilvl w:val="2"/>
          <w:numId w:val="28"/>
        </w:numPr>
        <w:tabs>
          <w:tab w:val="clear" w:pos="1713"/>
          <w:tab w:val="num"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w:t>
      </w:r>
      <w:r w:rsidR="000A058C" w:rsidRPr="00CC13EF">
        <w:rPr>
          <w:rFonts w:ascii="黑体" w:eastAsia="黑体" w:hAnsi="黑体" w:hint="eastAsia"/>
          <w:sz w:val="32"/>
          <w:szCs w:val="32"/>
        </w:rPr>
        <w:t>特定股东</w:t>
      </w:r>
      <w:r w:rsidR="00A3694C" w:rsidRPr="00CC13EF">
        <w:rPr>
          <w:rFonts w:ascii="黑体" w:eastAsia="黑体" w:hAnsi="黑体" w:hint="eastAsia"/>
          <w:sz w:val="32"/>
          <w:szCs w:val="32"/>
        </w:rPr>
        <w:t>重大违法</w:t>
      </w:r>
      <w:r w:rsidR="008B1F31" w:rsidRPr="00CC13EF">
        <w:rPr>
          <w:rFonts w:ascii="黑体" w:eastAsia="黑体" w:hAnsi="黑体" w:hint="eastAsia"/>
          <w:sz w:val="32"/>
          <w:szCs w:val="32"/>
        </w:rPr>
        <w:t>减持</w:t>
      </w:r>
      <w:r w:rsidR="00A3694C" w:rsidRPr="00CC13EF">
        <w:rPr>
          <w:rFonts w:ascii="黑体" w:eastAsia="黑体" w:hAnsi="黑体" w:hint="eastAsia"/>
          <w:sz w:val="32"/>
          <w:szCs w:val="32"/>
        </w:rPr>
        <w:t>限制</w:t>
      </w:r>
      <w:r w:rsidRPr="00CC13EF">
        <w:rPr>
          <w:rFonts w:ascii="黑体" w:eastAsia="黑体" w:hAnsi="黑体" w:hint="eastAsia"/>
          <w:sz w:val="32"/>
          <w:szCs w:val="32"/>
        </w:rPr>
        <w:t>）</w:t>
      </w:r>
      <w:r w:rsidR="006437F2" w:rsidRPr="00CC13EF">
        <w:rPr>
          <w:rFonts w:ascii="仿宋_GB2312" w:eastAsia="仿宋_GB2312" w:hint="eastAsia"/>
          <w:sz w:val="32"/>
          <w:szCs w:val="32"/>
        </w:rPr>
        <w:t>上市公司存在</w:t>
      </w:r>
      <w:r w:rsidR="002444D5" w:rsidRPr="00CC13EF">
        <w:rPr>
          <w:rFonts w:ascii="仿宋_GB2312" w:eastAsia="仿宋_GB2312" w:hint="eastAsia"/>
          <w:sz w:val="32"/>
          <w:szCs w:val="32"/>
        </w:rPr>
        <w:t>本规则第十二章第二节规定的重大违法情形，触及退市标准的，自相关行政处罚决定或者司法裁判作出之日起至公司股票终止上市前，</w:t>
      </w:r>
      <w:r w:rsidR="000A058C" w:rsidRPr="00CC13EF">
        <w:rPr>
          <w:rFonts w:ascii="仿宋_GB2312" w:eastAsia="仿宋_GB2312" w:hint="eastAsia"/>
          <w:sz w:val="32"/>
          <w:szCs w:val="32"/>
        </w:rPr>
        <w:t>特定股东</w:t>
      </w:r>
      <w:r w:rsidR="006437F2" w:rsidRPr="00CC13EF">
        <w:rPr>
          <w:rFonts w:ascii="仿宋_GB2312" w:eastAsia="仿宋_GB2312" w:hint="eastAsia"/>
          <w:sz w:val="32"/>
          <w:szCs w:val="32"/>
        </w:rPr>
        <w:t>不得</w:t>
      </w:r>
      <w:r w:rsidR="000A058C" w:rsidRPr="00CC13EF">
        <w:rPr>
          <w:rFonts w:ascii="仿宋_GB2312" w:eastAsia="仿宋_GB2312" w:hint="eastAsia"/>
          <w:sz w:val="32"/>
          <w:szCs w:val="32"/>
        </w:rPr>
        <w:t>减持</w:t>
      </w:r>
      <w:r w:rsidR="00A86C9D" w:rsidRPr="00CC13EF">
        <w:rPr>
          <w:rFonts w:ascii="仿宋_GB2312" w:eastAsia="仿宋_GB2312" w:hint="eastAsia"/>
          <w:sz w:val="32"/>
          <w:szCs w:val="32"/>
        </w:rPr>
        <w:t>公司</w:t>
      </w:r>
      <w:r w:rsidR="002444D5" w:rsidRPr="00CC13EF">
        <w:rPr>
          <w:rFonts w:ascii="仿宋_GB2312" w:eastAsia="仿宋_GB2312" w:hint="eastAsia"/>
          <w:sz w:val="32"/>
          <w:szCs w:val="32"/>
        </w:rPr>
        <w:t>股份。</w:t>
      </w:r>
    </w:p>
    <w:p w:rsidR="00D00015" w:rsidRPr="00CC13EF" w:rsidRDefault="001C3629" w:rsidP="00882E19">
      <w:pPr>
        <w:numPr>
          <w:ilvl w:val="2"/>
          <w:numId w:val="28"/>
        </w:numPr>
        <w:tabs>
          <w:tab w:val="clear" w:pos="1713"/>
          <w:tab w:val="num" w:pos="0"/>
          <w:tab w:val="left" w:pos="1560"/>
        </w:tabs>
        <w:autoSpaceDE w:val="0"/>
        <w:autoSpaceDN w:val="0"/>
        <w:adjustRightInd w:val="0"/>
        <w:snapToGrid w:val="0"/>
        <w:spacing w:line="560" w:lineRule="exact"/>
        <w:ind w:left="0" w:firstLineChars="200" w:firstLine="640"/>
        <w:rPr>
          <w:rFonts w:ascii="仿宋_GB2312" w:eastAsia="仿宋_GB2312" w:hAnsi="Calibri"/>
          <w:sz w:val="32"/>
          <w:szCs w:val="32"/>
        </w:rPr>
      </w:pPr>
      <w:r w:rsidRPr="00CC13EF">
        <w:rPr>
          <w:rFonts w:ascii="黑体" w:eastAsia="黑体" w:hAnsi="黑体" w:hint="eastAsia"/>
          <w:sz w:val="32"/>
          <w:szCs w:val="32"/>
        </w:rPr>
        <w:t>（</w:t>
      </w:r>
      <w:r w:rsidR="000F44A9" w:rsidRPr="00CC13EF">
        <w:rPr>
          <w:rFonts w:ascii="黑体" w:eastAsia="黑体" w:hAnsi="黑体" w:hint="eastAsia"/>
          <w:sz w:val="32"/>
          <w:szCs w:val="32"/>
        </w:rPr>
        <w:t>减持首发前股份预披露</w:t>
      </w:r>
      <w:r w:rsidRPr="00CC13EF">
        <w:rPr>
          <w:rFonts w:ascii="黑体" w:eastAsia="黑体" w:hAnsi="黑体" w:hint="eastAsia"/>
          <w:sz w:val="32"/>
          <w:szCs w:val="32"/>
        </w:rPr>
        <w:t>）</w:t>
      </w:r>
      <w:r w:rsidR="000F44A9" w:rsidRPr="00CC13EF">
        <w:rPr>
          <w:rFonts w:ascii="仿宋_GB2312" w:eastAsia="仿宋_GB2312" w:hint="eastAsia"/>
          <w:sz w:val="32"/>
          <w:szCs w:val="32"/>
        </w:rPr>
        <w:t>上市公司股东</w:t>
      </w:r>
      <w:r w:rsidR="002D391F" w:rsidRPr="00CC13EF">
        <w:rPr>
          <w:rFonts w:ascii="仿宋_GB2312" w:eastAsia="仿宋_GB2312" w:hint="eastAsia"/>
          <w:sz w:val="32"/>
          <w:szCs w:val="32"/>
        </w:rPr>
        <w:t>通过集中竞价、大宗交易等方式在二级市场</w:t>
      </w:r>
      <w:r w:rsidR="006F6181" w:rsidRPr="00CC13EF">
        <w:rPr>
          <w:rFonts w:ascii="仿宋_GB2312" w:eastAsia="仿宋_GB2312" w:hAnsi="Calibri" w:hint="eastAsia"/>
          <w:sz w:val="32"/>
          <w:szCs w:val="32"/>
        </w:rPr>
        <w:t>减持首</w:t>
      </w:r>
      <w:r w:rsidR="000F44A9" w:rsidRPr="00CC13EF">
        <w:rPr>
          <w:rFonts w:ascii="仿宋_GB2312" w:eastAsia="仿宋_GB2312" w:hAnsi="Calibri" w:hint="eastAsia"/>
          <w:sz w:val="32"/>
          <w:szCs w:val="32"/>
        </w:rPr>
        <w:t>发前股份的，应当在首次卖出的15</w:t>
      </w:r>
      <w:r w:rsidR="006F6181" w:rsidRPr="00CC13EF">
        <w:rPr>
          <w:rFonts w:ascii="仿宋_GB2312" w:eastAsia="仿宋_GB2312" w:hAnsi="Calibri" w:hint="eastAsia"/>
          <w:sz w:val="32"/>
          <w:szCs w:val="32"/>
        </w:rPr>
        <w:t>个交易日前，披露</w:t>
      </w:r>
      <w:r w:rsidR="000F44A9" w:rsidRPr="00CC13EF">
        <w:rPr>
          <w:rFonts w:ascii="仿宋_GB2312" w:eastAsia="仿宋_GB2312" w:hAnsi="Calibri" w:hint="eastAsia"/>
          <w:sz w:val="32"/>
          <w:szCs w:val="32"/>
        </w:rPr>
        <w:t>减持计划。</w:t>
      </w:r>
    </w:p>
    <w:p w:rsidR="00A86C9D" w:rsidRPr="00CC13EF" w:rsidRDefault="00A86C9D" w:rsidP="00A86C9D">
      <w:pPr>
        <w:tabs>
          <w:tab w:val="left" w:pos="1560"/>
        </w:tabs>
        <w:autoSpaceDE w:val="0"/>
        <w:autoSpaceDN w:val="0"/>
        <w:adjustRightInd w:val="0"/>
        <w:snapToGrid w:val="0"/>
        <w:spacing w:line="560" w:lineRule="exact"/>
        <w:ind w:firstLineChars="200" w:firstLine="640"/>
        <w:rPr>
          <w:rFonts w:ascii="仿宋_GB2312" w:eastAsia="仿宋_GB2312" w:hAnsi="Calibri"/>
          <w:sz w:val="32"/>
          <w:szCs w:val="32"/>
        </w:rPr>
      </w:pPr>
      <w:r w:rsidRPr="00CC13EF">
        <w:rPr>
          <w:rFonts w:ascii="仿宋_GB2312" w:eastAsia="仿宋_GB2312" w:hAnsi="Calibri" w:hint="eastAsia"/>
          <w:sz w:val="32"/>
          <w:szCs w:val="32"/>
        </w:rPr>
        <w:t>前款规定的减持计划的内容,应当包括拟减持股份的数量、减持时间区间、方式、价格区间、减持原因等信息</w:t>
      </w:r>
      <w:r w:rsidR="00EB080D" w:rsidRPr="00CC13EF">
        <w:rPr>
          <w:rFonts w:ascii="仿宋_GB2312" w:eastAsia="仿宋_GB2312" w:hAnsi="Calibri" w:hint="eastAsia"/>
          <w:sz w:val="32"/>
          <w:szCs w:val="32"/>
        </w:rPr>
        <w:t>。</w:t>
      </w:r>
      <w:r w:rsidRPr="00CC13EF">
        <w:rPr>
          <w:rFonts w:ascii="仿宋_GB2312" w:eastAsia="仿宋_GB2312" w:hAnsi="Calibri" w:hint="eastAsia"/>
          <w:sz w:val="32"/>
          <w:szCs w:val="32"/>
        </w:rPr>
        <w:t>每次披露的减持时间区间不得超过</w:t>
      </w:r>
      <w:r w:rsidRPr="00CC13EF">
        <w:rPr>
          <w:rFonts w:ascii="仿宋_GB2312" w:eastAsia="仿宋_GB2312" w:hAnsi="Calibri"/>
          <w:sz w:val="32"/>
          <w:szCs w:val="32"/>
        </w:rPr>
        <w:t>1</w:t>
      </w:r>
      <w:r w:rsidRPr="00CC13EF">
        <w:rPr>
          <w:rFonts w:ascii="仿宋_GB2312" w:eastAsia="仿宋_GB2312" w:hAnsi="Calibri" w:hint="eastAsia"/>
          <w:sz w:val="32"/>
          <w:szCs w:val="32"/>
        </w:rPr>
        <w:t>年。</w:t>
      </w:r>
    </w:p>
    <w:p w:rsidR="000F44A9" w:rsidRDefault="000F44A9" w:rsidP="001C3629">
      <w:pPr>
        <w:tabs>
          <w:tab w:val="left" w:pos="1560"/>
        </w:tabs>
        <w:autoSpaceDE w:val="0"/>
        <w:autoSpaceDN w:val="0"/>
        <w:adjustRightInd w:val="0"/>
        <w:snapToGrid w:val="0"/>
        <w:spacing w:line="560" w:lineRule="exact"/>
        <w:ind w:firstLineChars="200" w:firstLine="640"/>
        <w:rPr>
          <w:rFonts w:ascii="仿宋_GB2312" w:eastAsia="仿宋_GB2312" w:hAnsi="Calibri"/>
          <w:sz w:val="32"/>
          <w:szCs w:val="32"/>
        </w:rPr>
      </w:pPr>
      <w:r w:rsidRPr="00CC13EF">
        <w:rPr>
          <w:rFonts w:ascii="仿宋_GB2312" w:eastAsia="仿宋_GB2312" w:hAnsi="Calibri" w:hint="eastAsia"/>
          <w:sz w:val="32"/>
          <w:szCs w:val="32"/>
        </w:rPr>
        <w:t>上市公司股东披露股份减持计划时，应当审慎确定减持时间、数量、金额、比例等关键事项，确保股份减持信息真实、准确、完整，不得误导投资者。</w:t>
      </w:r>
    </w:p>
    <w:p w:rsidR="00D00015" w:rsidRPr="00CC13EF" w:rsidRDefault="001C3629" w:rsidP="00882E19">
      <w:pPr>
        <w:numPr>
          <w:ilvl w:val="2"/>
          <w:numId w:val="28"/>
        </w:numPr>
        <w:tabs>
          <w:tab w:val="clear" w:pos="1713"/>
          <w:tab w:val="num"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w:t>
      </w:r>
      <w:r w:rsidR="00BF1A39" w:rsidRPr="00CC13EF">
        <w:rPr>
          <w:rFonts w:ascii="黑体" w:eastAsia="黑体" w:hAnsi="黑体" w:hint="eastAsia"/>
          <w:sz w:val="32"/>
          <w:szCs w:val="32"/>
        </w:rPr>
        <w:t>特定</w:t>
      </w:r>
      <w:r w:rsidR="00142122" w:rsidRPr="00CC13EF">
        <w:rPr>
          <w:rFonts w:ascii="黑体" w:eastAsia="黑体" w:hAnsi="黑体" w:hint="eastAsia"/>
          <w:sz w:val="32"/>
          <w:szCs w:val="32"/>
        </w:rPr>
        <w:t>股东减持</w:t>
      </w:r>
      <w:r w:rsidR="003E0E22" w:rsidRPr="00CC13EF">
        <w:rPr>
          <w:rFonts w:ascii="黑体" w:eastAsia="黑体" w:hAnsi="黑体" w:hint="eastAsia"/>
          <w:sz w:val="32"/>
          <w:szCs w:val="32"/>
        </w:rPr>
        <w:t>披露</w:t>
      </w:r>
      <w:r w:rsidRPr="00CC13EF">
        <w:rPr>
          <w:rFonts w:ascii="黑体" w:eastAsia="黑体" w:hAnsi="黑体" w:hint="eastAsia"/>
          <w:sz w:val="32"/>
          <w:szCs w:val="32"/>
        </w:rPr>
        <w:t>）</w:t>
      </w:r>
      <w:r w:rsidR="006938D1" w:rsidRPr="00CC13EF">
        <w:rPr>
          <w:rFonts w:ascii="仿宋_GB2312" w:eastAsia="仿宋_GB2312" w:hint="eastAsia"/>
          <w:sz w:val="32"/>
          <w:szCs w:val="32"/>
        </w:rPr>
        <w:t>特定股东</w:t>
      </w:r>
      <w:r w:rsidR="002D391F" w:rsidRPr="00CC13EF">
        <w:rPr>
          <w:rFonts w:ascii="仿宋_GB2312" w:eastAsia="仿宋_GB2312" w:hint="eastAsia"/>
          <w:sz w:val="32"/>
          <w:szCs w:val="32"/>
        </w:rPr>
        <w:t>通过集中竞价、大宗交易等方式在二级市场</w:t>
      </w:r>
      <w:r w:rsidR="00EE1A27" w:rsidRPr="00CC13EF">
        <w:rPr>
          <w:rFonts w:ascii="仿宋_GB2312" w:eastAsia="仿宋_GB2312" w:hint="eastAsia"/>
          <w:sz w:val="32"/>
          <w:szCs w:val="32"/>
        </w:rPr>
        <w:t>减持</w:t>
      </w:r>
      <w:r w:rsidR="00142122" w:rsidRPr="00CC13EF">
        <w:rPr>
          <w:rFonts w:ascii="仿宋_GB2312" w:eastAsia="仿宋_GB2312" w:hint="eastAsia"/>
          <w:sz w:val="32"/>
          <w:szCs w:val="32"/>
        </w:rPr>
        <w:t>首发前股份的，应当</w:t>
      </w:r>
      <w:r w:rsidR="00FB31AA">
        <w:rPr>
          <w:rFonts w:ascii="仿宋_GB2312" w:eastAsia="仿宋_GB2312" w:hint="eastAsia"/>
          <w:sz w:val="32"/>
          <w:szCs w:val="32"/>
        </w:rPr>
        <w:t>按照前条规定</w:t>
      </w:r>
      <w:r w:rsidR="00142122" w:rsidRPr="00CC13EF">
        <w:rPr>
          <w:rFonts w:ascii="仿宋_GB2312" w:eastAsia="仿宋_GB2312" w:hint="eastAsia"/>
          <w:sz w:val="32"/>
          <w:szCs w:val="32"/>
        </w:rPr>
        <w:t>在首次卖出的15个交易日前披露减持计划，并在减持计划中披露</w:t>
      </w:r>
      <w:r w:rsidR="00F13451" w:rsidRPr="00CC13EF">
        <w:rPr>
          <w:rFonts w:ascii="仿宋_GB2312" w:eastAsia="仿宋_GB2312" w:hint="eastAsia"/>
          <w:sz w:val="32"/>
          <w:szCs w:val="32"/>
        </w:rPr>
        <w:t>下列</w:t>
      </w:r>
      <w:r w:rsidR="00142122" w:rsidRPr="00CC13EF">
        <w:rPr>
          <w:rFonts w:ascii="仿宋_GB2312" w:eastAsia="仿宋_GB2312" w:hint="eastAsia"/>
          <w:sz w:val="32"/>
          <w:szCs w:val="32"/>
        </w:rPr>
        <w:t>内容：</w:t>
      </w:r>
    </w:p>
    <w:p w:rsidR="00142122" w:rsidRPr="00CC13EF" w:rsidRDefault="00142122" w:rsidP="001C3629">
      <w:pPr>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lastRenderedPageBreak/>
        <w:t>（一）减持原因</w:t>
      </w:r>
      <w:r w:rsidR="00097938" w:rsidRPr="00CC13EF">
        <w:rPr>
          <w:rFonts w:ascii="仿宋_GB2312" w:eastAsia="仿宋_GB2312" w:hint="eastAsia"/>
          <w:sz w:val="32"/>
          <w:szCs w:val="32"/>
        </w:rPr>
        <w:t>和</w:t>
      </w:r>
      <w:r w:rsidRPr="00CC13EF">
        <w:rPr>
          <w:rFonts w:ascii="仿宋_GB2312" w:eastAsia="仿宋_GB2312" w:hint="eastAsia"/>
          <w:sz w:val="32"/>
          <w:szCs w:val="32"/>
        </w:rPr>
        <w:t>减持时点考虑；</w:t>
      </w:r>
    </w:p>
    <w:p w:rsidR="00142122" w:rsidRPr="00CC13EF" w:rsidRDefault="00A55863" w:rsidP="001C3629">
      <w:pPr>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w:t>
      </w:r>
      <w:r w:rsidR="004F72BE" w:rsidRPr="00CC13EF">
        <w:rPr>
          <w:rFonts w:ascii="仿宋_GB2312" w:eastAsia="仿宋_GB2312" w:hint="eastAsia"/>
          <w:sz w:val="32"/>
          <w:szCs w:val="32"/>
        </w:rPr>
        <w:t>二</w:t>
      </w:r>
      <w:r w:rsidRPr="00CC13EF">
        <w:rPr>
          <w:rFonts w:ascii="仿宋_GB2312" w:eastAsia="仿宋_GB2312" w:hint="eastAsia"/>
          <w:sz w:val="32"/>
          <w:szCs w:val="32"/>
        </w:rPr>
        <w:t>）上市</w:t>
      </w:r>
      <w:r w:rsidR="00142122" w:rsidRPr="00CC13EF">
        <w:rPr>
          <w:rFonts w:ascii="仿宋_GB2312" w:eastAsia="仿宋_GB2312" w:hint="eastAsia"/>
          <w:sz w:val="32"/>
          <w:szCs w:val="32"/>
        </w:rPr>
        <w:t>公司是否存在重大负面事项</w:t>
      </w:r>
      <w:r w:rsidR="004F72BE" w:rsidRPr="00CC13EF">
        <w:rPr>
          <w:rFonts w:ascii="仿宋_GB2312" w:eastAsia="仿宋_GB2312" w:hint="eastAsia"/>
          <w:sz w:val="32"/>
          <w:szCs w:val="32"/>
        </w:rPr>
        <w:t>和重大</w:t>
      </w:r>
      <w:r w:rsidR="00142122" w:rsidRPr="00CC13EF">
        <w:rPr>
          <w:rFonts w:ascii="仿宋_GB2312" w:eastAsia="仿宋_GB2312" w:hint="eastAsia"/>
          <w:sz w:val="32"/>
          <w:szCs w:val="32"/>
        </w:rPr>
        <w:t>风险等；</w:t>
      </w:r>
      <w:r w:rsidR="00142122" w:rsidRPr="00CC13EF">
        <w:rPr>
          <w:rFonts w:ascii="仿宋_GB2312" w:eastAsia="仿宋_GB2312"/>
          <w:sz w:val="32"/>
          <w:szCs w:val="32"/>
        </w:rPr>
        <w:t xml:space="preserve"> </w:t>
      </w:r>
    </w:p>
    <w:p w:rsidR="00142122" w:rsidRPr="00CC13EF" w:rsidRDefault="00142122" w:rsidP="001C3629">
      <w:pPr>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w:t>
      </w:r>
      <w:r w:rsidR="004F72BE" w:rsidRPr="00CC13EF">
        <w:rPr>
          <w:rFonts w:ascii="仿宋_GB2312" w:eastAsia="仿宋_GB2312" w:hint="eastAsia"/>
          <w:sz w:val="32"/>
          <w:szCs w:val="32"/>
        </w:rPr>
        <w:t>三</w:t>
      </w:r>
      <w:r w:rsidRPr="00CC13EF">
        <w:rPr>
          <w:rFonts w:ascii="仿宋_GB2312" w:eastAsia="仿宋_GB2312" w:hint="eastAsia"/>
          <w:sz w:val="32"/>
          <w:szCs w:val="32"/>
        </w:rPr>
        <w:t>）本所要求披露的其他内容。</w:t>
      </w:r>
    </w:p>
    <w:p w:rsidR="00D00015" w:rsidRPr="00CC13EF" w:rsidRDefault="001C3629" w:rsidP="00882E19">
      <w:pPr>
        <w:numPr>
          <w:ilvl w:val="2"/>
          <w:numId w:val="28"/>
        </w:numPr>
        <w:tabs>
          <w:tab w:val="clear" w:pos="1713"/>
          <w:tab w:val="num" w:pos="0"/>
          <w:tab w:val="left" w:pos="1560"/>
        </w:tabs>
        <w:autoSpaceDE w:val="0"/>
        <w:autoSpaceDN w:val="0"/>
        <w:adjustRightInd w:val="0"/>
        <w:snapToGrid w:val="0"/>
        <w:spacing w:line="560" w:lineRule="exact"/>
        <w:ind w:left="0" w:firstLineChars="200" w:firstLine="640"/>
        <w:rPr>
          <w:rFonts w:ascii="仿宋_GB2312" w:eastAsia="仿宋_GB2312" w:hAnsi="Calibri"/>
          <w:sz w:val="32"/>
          <w:szCs w:val="32"/>
        </w:rPr>
      </w:pPr>
      <w:r w:rsidRPr="00CC13EF">
        <w:rPr>
          <w:rFonts w:ascii="黑体" w:eastAsia="黑体" w:hAnsi="黑体" w:hint="eastAsia"/>
          <w:sz w:val="32"/>
          <w:szCs w:val="32"/>
        </w:rPr>
        <w:t>（</w:t>
      </w:r>
      <w:r w:rsidR="000F44A9" w:rsidRPr="00CC13EF">
        <w:rPr>
          <w:rFonts w:ascii="黑体" w:eastAsia="黑体" w:hAnsi="黑体" w:hint="eastAsia"/>
          <w:sz w:val="32"/>
          <w:szCs w:val="32"/>
        </w:rPr>
        <w:t>首发前股份减持进展披露</w:t>
      </w:r>
      <w:r w:rsidRPr="00CC13EF">
        <w:rPr>
          <w:rFonts w:ascii="黑体" w:eastAsia="黑体" w:hAnsi="黑体" w:hint="eastAsia"/>
          <w:sz w:val="32"/>
          <w:szCs w:val="32"/>
        </w:rPr>
        <w:t>）</w:t>
      </w:r>
      <w:r w:rsidR="000F44A9" w:rsidRPr="00CC13EF">
        <w:rPr>
          <w:rFonts w:ascii="仿宋_GB2312" w:eastAsia="仿宋_GB2312" w:hint="eastAsia"/>
          <w:sz w:val="32"/>
          <w:szCs w:val="32"/>
        </w:rPr>
        <w:t>上市公司股东</w:t>
      </w:r>
      <w:r w:rsidR="000F44A9" w:rsidRPr="00CC13EF">
        <w:rPr>
          <w:rFonts w:ascii="仿宋_GB2312" w:eastAsia="仿宋_GB2312" w:hAnsi="Calibri" w:hint="eastAsia"/>
          <w:sz w:val="32"/>
          <w:szCs w:val="32"/>
        </w:rPr>
        <w:t>减持所持首发前股份，</w:t>
      </w:r>
      <w:r w:rsidR="000C0F4E" w:rsidRPr="00CC13EF">
        <w:rPr>
          <w:rFonts w:ascii="仿宋_GB2312" w:eastAsia="仿宋_GB2312" w:hAnsi="Calibri" w:hint="eastAsia"/>
          <w:sz w:val="32"/>
          <w:szCs w:val="32"/>
        </w:rPr>
        <w:t>至迟</w:t>
      </w:r>
      <w:r w:rsidR="000F44A9" w:rsidRPr="00CC13EF">
        <w:rPr>
          <w:rFonts w:ascii="仿宋_GB2312" w:eastAsia="仿宋_GB2312" w:hAnsi="Calibri" w:hint="eastAsia"/>
          <w:sz w:val="32"/>
          <w:szCs w:val="32"/>
        </w:rPr>
        <w:t>应当在</w:t>
      </w:r>
      <w:r w:rsidR="00F13451" w:rsidRPr="00CC13EF">
        <w:rPr>
          <w:rFonts w:ascii="仿宋_GB2312" w:eastAsia="仿宋_GB2312" w:hAnsi="Calibri" w:hint="eastAsia"/>
          <w:sz w:val="32"/>
          <w:szCs w:val="32"/>
        </w:rPr>
        <w:t>下列</w:t>
      </w:r>
      <w:r w:rsidR="00097938" w:rsidRPr="00CC13EF">
        <w:rPr>
          <w:rFonts w:ascii="仿宋_GB2312" w:eastAsia="仿宋_GB2312" w:hAnsi="Calibri" w:hint="eastAsia"/>
          <w:sz w:val="32"/>
          <w:szCs w:val="32"/>
        </w:rPr>
        <w:t>时点</w:t>
      </w:r>
      <w:r w:rsidR="000F44A9" w:rsidRPr="00CC13EF">
        <w:rPr>
          <w:rFonts w:ascii="仿宋_GB2312" w:eastAsia="仿宋_GB2312" w:hAnsi="Calibri" w:hint="eastAsia"/>
          <w:sz w:val="32"/>
          <w:szCs w:val="32"/>
        </w:rPr>
        <w:t>发布减持进展情况公告：</w:t>
      </w:r>
    </w:p>
    <w:p w:rsidR="000F44A9" w:rsidRPr="00CC13EF" w:rsidRDefault="000F44A9" w:rsidP="001C3629">
      <w:pPr>
        <w:spacing w:line="560" w:lineRule="exact"/>
        <w:ind w:firstLineChars="200" w:firstLine="640"/>
        <w:rPr>
          <w:rFonts w:ascii="仿宋_GB2312" w:eastAsia="仿宋_GB2312" w:hAnsi="Calibri"/>
          <w:sz w:val="32"/>
          <w:szCs w:val="32"/>
        </w:rPr>
      </w:pPr>
      <w:r w:rsidRPr="00CC13EF">
        <w:rPr>
          <w:rFonts w:ascii="仿宋_GB2312" w:eastAsia="仿宋_GB2312" w:hAnsi="Calibri" w:hint="eastAsia"/>
          <w:sz w:val="32"/>
          <w:szCs w:val="32"/>
        </w:rPr>
        <w:t>（一）首次减持股份事实发生的次</w:t>
      </w:r>
      <w:r w:rsidR="00501E45" w:rsidRPr="00CC13EF">
        <w:rPr>
          <w:rFonts w:ascii="仿宋_GB2312" w:eastAsia="仿宋_GB2312" w:hAnsi="Calibri" w:hint="eastAsia"/>
          <w:sz w:val="32"/>
          <w:szCs w:val="32"/>
        </w:rPr>
        <w:t>一交易</w:t>
      </w:r>
      <w:r w:rsidRPr="00CC13EF">
        <w:rPr>
          <w:rFonts w:ascii="仿宋_GB2312" w:eastAsia="仿宋_GB2312" w:hAnsi="Calibri" w:hint="eastAsia"/>
          <w:sz w:val="32"/>
          <w:szCs w:val="32"/>
        </w:rPr>
        <w:t>日；</w:t>
      </w:r>
    </w:p>
    <w:p w:rsidR="000F44A9" w:rsidRPr="00CC13EF" w:rsidRDefault="000F44A9" w:rsidP="001C3629">
      <w:pPr>
        <w:spacing w:line="560" w:lineRule="exact"/>
        <w:ind w:firstLineChars="200" w:firstLine="640"/>
        <w:rPr>
          <w:rFonts w:ascii="仿宋_GB2312" w:eastAsia="仿宋_GB2312" w:hAnsi="Calibri"/>
          <w:sz w:val="32"/>
          <w:szCs w:val="32"/>
        </w:rPr>
      </w:pPr>
      <w:r w:rsidRPr="00CC13EF">
        <w:rPr>
          <w:rFonts w:ascii="仿宋_GB2312" w:eastAsia="仿宋_GB2312" w:hAnsi="Calibri" w:hint="eastAsia"/>
          <w:sz w:val="32"/>
          <w:szCs w:val="32"/>
        </w:rPr>
        <w:t>（二）持股比例每减少1%的整数倍事实发生的次</w:t>
      </w:r>
      <w:r w:rsidR="000C0F4E" w:rsidRPr="00CC13EF">
        <w:rPr>
          <w:rFonts w:ascii="仿宋_GB2312" w:eastAsia="仿宋_GB2312" w:hAnsi="Calibri" w:hint="eastAsia"/>
          <w:sz w:val="32"/>
          <w:szCs w:val="32"/>
        </w:rPr>
        <w:t>一交易</w:t>
      </w:r>
      <w:r w:rsidRPr="00CC13EF">
        <w:rPr>
          <w:rFonts w:ascii="仿宋_GB2312" w:eastAsia="仿宋_GB2312" w:hAnsi="Calibri" w:hint="eastAsia"/>
          <w:sz w:val="32"/>
          <w:szCs w:val="32"/>
        </w:rPr>
        <w:t>日。</w:t>
      </w:r>
    </w:p>
    <w:p w:rsidR="000F44A9" w:rsidRPr="00CC13EF" w:rsidRDefault="000F44A9" w:rsidP="001C3629">
      <w:pPr>
        <w:spacing w:line="560" w:lineRule="exact"/>
        <w:ind w:firstLineChars="200" w:firstLine="640"/>
        <w:rPr>
          <w:rFonts w:ascii="仿宋_GB2312" w:eastAsia="仿宋_GB2312" w:hAnsi="Calibri"/>
          <w:sz w:val="32"/>
          <w:szCs w:val="32"/>
        </w:rPr>
      </w:pPr>
      <w:r w:rsidRPr="00CC13EF">
        <w:rPr>
          <w:rFonts w:ascii="仿宋_GB2312" w:eastAsia="仿宋_GB2312" w:hint="eastAsia"/>
          <w:sz w:val="32"/>
          <w:szCs w:val="32"/>
        </w:rPr>
        <w:t>在减持计划时间内，上市公司披露高送转或筹划并购重组等重大事项的，</w:t>
      </w:r>
      <w:r w:rsidR="00347906" w:rsidRPr="00CC13EF">
        <w:rPr>
          <w:rFonts w:ascii="仿宋_GB2312" w:eastAsia="仿宋_GB2312" w:hint="eastAsia"/>
          <w:sz w:val="32"/>
          <w:szCs w:val="32"/>
        </w:rPr>
        <w:t>特定股东</w:t>
      </w:r>
      <w:r w:rsidRPr="00CC13EF">
        <w:rPr>
          <w:rFonts w:ascii="仿宋_GB2312" w:eastAsia="仿宋_GB2312" w:hint="eastAsia"/>
          <w:sz w:val="32"/>
          <w:szCs w:val="32"/>
        </w:rPr>
        <w:t>应当立即披露减持首发前股份进展情况。</w:t>
      </w:r>
    </w:p>
    <w:p w:rsidR="00D00015" w:rsidRPr="00CC13EF" w:rsidRDefault="001C3629" w:rsidP="00882E19">
      <w:pPr>
        <w:numPr>
          <w:ilvl w:val="2"/>
          <w:numId w:val="28"/>
        </w:numPr>
        <w:tabs>
          <w:tab w:val="clear" w:pos="1713"/>
          <w:tab w:val="num"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w:t>
      </w:r>
      <w:r w:rsidR="000F44A9" w:rsidRPr="00CC13EF">
        <w:rPr>
          <w:rFonts w:ascii="黑体" w:eastAsia="黑体" w:hAnsi="黑体" w:hint="eastAsia"/>
          <w:sz w:val="32"/>
          <w:szCs w:val="32"/>
        </w:rPr>
        <w:t>减持结果披露</w:t>
      </w:r>
      <w:r w:rsidRPr="00CC13EF">
        <w:rPr>
          <w:rFonts w:ascii="黑体" w:eastAsia="黑体" w:hAnsi="黑体" w:hint="eastAsia"/>
          <w:sz w:val="32"/>
          <w:szCs w:val="32"/>
        </w:rPr>
        <w:t>）</w:t>
      </w:r>
      <w:r w:rsidR="000F44A9" w:rsidRPr="00CC13EF">
        <w:rPr>
          <w:rFonts w:ascii="仿宋_GB2312" w:eastAsia="仿宋_GB2312" w:hAnsi="黑体" w:hint="eastAsia"/>
          <w:sz w:val="32"/>
          <w:szCs w:val="32"/>
        </w:rPr>
        <w:t>上</w:t>
      </w:r>
      <w:r w:rsidR="000F44A9" w:rsidRPr="00CC13EF">
        <w:rPr>
          <w:rFonts w:ascii="仿宋_GB2312" w:eastAsia="仿宋_GB2312" w:hint="eastAsia"/>
          <w:sz w:val="32"/>
          <w:szCs w:val="32"/>
        </w:rPr>
        <w:t>市公司股东</w:t>
      </w:r>
      <w:r w:rsidR="000F44A9" w:rsidRPr="00CC13EF">
        <w:rPr>
          <w:rFonts w:ascii="仿宋_GB2312" w:eastAsia="仿宋_GB2312" w:hAnsi="Calibri" w:hint="eastAsia"/>
          <w:sz w:val="32"/>
          <w:szCs w:val="32"/>
        </w:rPr>
        <w:t>减持所持首发前股份</w:t>
      </w:r>
      <w:r w:rsidR="000F44A9" w:rsidRPr="00CC13EF">
        <w:rPr>
          <w:rFonts w:ascii="仿宋_GB2312" w:eastAsia="仿宋_GB2312" w:hint="eastAsia"/>
          <w:sz w:val="32"/>
          <w:szCs w:val="32"/>
        </w:rPr>
        <w:t>的，应当在减持计划实施完毕或者减持</w:t>
      </w:r>
      <w:r w:rsidR="00840284" w:rsidRPr="00CC13EF">
        <w:rPr>
          <w:rFonts w:ascii="仿宋_GB2312" w:eastAsia="仿宋_GB2312" w:hint="eastAsia"/>
          <w:sz w:val="32"/>
          <w:szCs w:val="32"/>
        </w:rPr>
        <w:t>计划</w:t>
      </w:r>
      <w:r w:rsidR="000F44A9" w:rsidRPr="00CC13EF">
        <w:rPr>
          <w:rFonts w:ascii="仿宋_GB2312" w:eastAsia="仿宋_GB2312" w:hint="eastAsia"/>
          <w:sz w:val="32"/>
          <w:szCs w:val="32"/>
        </w:rPr>
        <w:t>届满后的</w:t>
      </w:r>
      <w:r w:rsidR="00097938" w:rsidRPr="00CC13EF">
        <w:rPr>
          <w:rFonts w:ascii="仿宋_GB2312" w:eastAsia="仿宋_GB2312" w:hint="eastAsia"/>
          <w:sz w:val="32"/>
          <w:szCs w:val="32"/>
        </w:rPr>
        <w:t>2</w:t>
      </w:r>
      <w:r w:rsidR="00C60897" w:rsidRPr="00CC13EF">
        <w:rPr>
          <w:rFonts w:ascii="仿宋_GB2312" w:eastAsia="仿宋_GB2312" w:hint="eastAsia"/>
          <w:sz w:val="32"/>
          <w:szCs w:val="32"/>
        </w:rPr>
        <w:t>个</w:t>
      </w:r>
      <w:r w:rsidR="000F44A9" w:rsidRPr="00CC13EF">
        <w:rPr>
          <w:rFonts w:ascii="仿宋_GB2312" w:eastAsia="仿宋_GB2312" w:hint="eastAsia"/>
          <w:sz w:val="32"/>
          <w:szCs w:val="32"/>
        </w:rPr>
        <w:t>交易日内，</w:t>
      </w:r>
      <w:r w:rsidR="00840284" w:rsidRPr="00CC13EF">
        <w:rPr>
          <w:rFonts w:ascii="仿宋_GB2312" w:eastAsia="仿宋_GB2312" w:hint="eastAsia"/>
          <w:sz w:val="32"/>
          <w:szCs w:val="32"/>
        </w:rPr>
        <w:t>披露</w:t>
      </w:r>
      <w:r w:rsidR="000F44A9" w:rsidRPr="00CC13EF">
        <w:rPr>
          <w:rFonts w:ascii="仿宋_GB2312" w:eastAsia="仿宋_GB2312" w:hint="eastAsia"/>
          <w:sz w:val="32"/>
          <w:szCs w:val="32"/>
        </w:rPr>
        <w:t>减持情况。</w:t>
      </w:r>
    </w:p>
    <w:p w:rsidR="0043047E" w:rsidRPr="00CC13EF" w:rsidRDefault="001C3629" w:rsidP="00882E19">
      <w:pPr>
        <w:numPr>
          <w:ilvl w:val="2"/>
          <w:numId w:val="28"/>
        </w:numPr>
        <w:tabs>
          <w:tab w:val="clear" w:pos="1713"/>
          <w:tab w:val="num"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w:t>
      </w:r>
      <w:r w:rsidR="007C00A2" w:rsidRPr="00CC13EF">
        <w:rPr>
          <w:rFonts w:ascii="黑体" w:eastAsia="黑体" w:hAnsi="黑体" w:hint="eastAsia"/>
          <w:sz w:val="32"/>
          <w:szCs w:val="32"/>
        </w:rPr>
        <w:t>股东认定</w:t>
      </w:r>
      <w:r w:rsidRPr="00CC13EF">
        <w:rPr>
          <w:rFonts w:ascii="黑体" w:eastAsia="黑体" w:hAnsi="黑体" w:hint="eastAsia"/>
          <w:sz w:val="32"/>
          <w:szCs w:val="32"/>
        </w:rPr>
        <w:t>）</w:t>
      </w:r>
      <w:r w:rsidR="00E92FA6" w:rsidRPr="00CC13EF">
        <w:rPr>
          <w:rFonts w:ascii="仿宋_GB2312" w:eastAsia="仿宋_GB2312" w:hint="eastAsia"/>
          <w:sz w:val="32"/>
          <w:szCs w:val="32"/>
        </w:rPr>
        <w:t>上市公司</w:t>
      </w:r>
      <w:r w:rsidR="0043047E" w:rsidRPr="00CC13EF">
        <w:rPr>
          <w:rFonts w:ascii="仿宋_GB2312" w:eastAsia="仿宋_GB2312" w:hint="eastAsia"/>
          <w:sz w:val="32"/>
          <w:szCs w:val="32"/>
        </w:rPr>
        <w:t>股东</w:t>
      </w:r>
      <w:r w:rsidR="00FF4935" w:rsidRPr="00CC13EF">
        <w:rPr>
          <w:rFonts w:ascii="仿宋_GB2312" w:eastAsia="仿宋_GB2312" w:hint="eastAsia"/>
          <w:sz w:val="32"/>
          <w:szCs w:val="32"/>
        </w:rPr>
        <w:t>所持股份应当与</w:t>
      </w:r>
      <w:r w:rsidR="0043047E" w:rsidRPr="00CC13EF">
        <w:rPr>
          <w:rFonts w:ascii="仿宋_GB2312" w:eastAsia="仿宋_GB2312" w:hint="eastAsia"/>
          <w:sz w:val="32"/>
          <w:szCs w:val="32"/>
        </w:rPr>
        <w:t>其一致行动人</w:t>
      </w:r>
      <w:r w:rsidR="00FF4935" w:rsidRPr="00CC13EF">
        <w:rPr>
          <w:rFonts w:ascii="仿宋_GB2312" w:eastAsia="仿宋_GB2312" w:hint="eastAsia"/>
          <w:sz w:val="32"/>
          <w:szCs w:val="32"/>
        </w:rPr>
        <w:t>所持股份合并计算。</w:t>
      </w:r>
      <w:r w:rsidR="0043047E" w:rsidRPr="00CC13EF">
        <w:rPr>
          <w:rFonts w:ascii="仿宋_GB2312" w:eastAsia="仿宋_GB2312" w:hint="eastAsia"/>
          <w:sz w:val="32"/>
          <w:szCs w:val="32"/>
        </w:rPr>
        <w:t>一致行动人的认定适用《上市公司收购管理办法》的规定。</w:t>
      </w:r>
    </w:p>
    <w:p w:rsidR="00D00015" w:rsidRPr="00CC13EF" w:rsidRDefault="002A190D" w:rsidP="001C3629">
      <w:pPr>
        <w:tabs>
          <w:tab w:val="left" w:pos="1560"/>
        </w:tabs>
        <w:autoSpaceDE w:val="0"/>
        <w:autoSpaceDN w:val="0"/>
        <w:adjustRightInd w:val="0"/>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上市</w:t>
      </w:r>
      <w:r w:rsidR="008C3A71" w:rsidRPr="00CC13EF">
        <w:rPr>
          <w:rFonts w:ascii="仿宋_GB2312" w:eastAsia="仿宋_GB2312" w:hint="eastAsia"/>
          <w:sz w:val="32"/>
          <w:szCs w:val="32"/>
        </w:rPr>
        <w:t>公司第一大股东及其实际控制人应当遵守本节</w:t>
      </w:r>
      <w:r w:rsidR="002E0ABB">
        <w:rPr>
          <w:rFonts w:ascii="仿宋_GB2312" w:eastAsia="仿宋_GB2312" w:hint="eastAsia"/>
          <w:sz w:val="32"/>
          <w:szCs w:val="32"/>
        </w:rPr>
        <w:t>关于特定股东减持首发前股份的</w:t>
      </w:r>
      <w:r w:rsidR="008C3A71" w:rsidRPr="00CC13EF">
        <w:rPr>
          <w:rFonts w:ascii="仿宋_GB2312" w:eastAsia="仿宋_GB2312" w:hint="eastAsia"/>
          <w:sz w:val="32"/>
          <w:szCs w:val="32"/>
        </w:rPr>
        <w:t>规定。</w:t>
      </w:r>
    </w:p>
    <w:p w:rsidR="002E0ABB" w:rsidRPr="00CC13EF" w:rsidRDefault="002E0ABB" w:rsidP="002E0ABB">
      <w:pPr>
        <w:tabs>
          <w:tab w:val="left" w:pos="1560"/>
        </w:tabs>
        <w:autoSpaceDE w:val="0"/>
        <w:autoSpaceDN w:val="0"/>
        <w:adjustRightInd w:val="0"/>
        <w:snapToGrid w:val="0"/>
        <w:spacing w:line="560" w:lineRule="exact"/>
        <w:ind w:firstLineChars="200" w:firstLine="640"/>
        <w:rPr>
          <w:rFonts w:ascii="仿宋_GB2312" w:eastAsia="仿宋_GB2312" w:hAnsi="Calibri"/>
          <w:sz w:val="32"/>
          <w:szCs w:val="32"/>
        </w:rPr>
      </w:pPr>
      <w:r w:rsidRPr="00994BDA">
        <w:rPr>
          <w:rFonts w:ascii="仿宋_GB2312" w:eastAsia="仿宋_GB2312" w:hAnsi="仿宋" w:hint="eastAsia"/>
          <w:sz w:val="32"/>
          <w:szCs w:val="32"/>
        </w:rPr>
        <w:t>发行人的高级管理人员与核心员工设立</w:t>
      </w:r>
      <w:r>
        <w:rPr>
          <w:rFonts w:ascii="仿宋_GB2312" w:eastAsia="仿宋_GB2312" w:hAnsi="仿宋" w:hint="eastAsia"/>
          <w:sz w:val="32"/>
          <w:szCs w:val="32"/>
        </w:rPr>
        <w:t>的</w:t>
      </w:r>
      <w:r w:rsidRPr="00994BDA">
        <w:rPr>
          <w:rFonts w:ascii="仿宋_GB2312" w:eastAsia="仿宋_GB2312" w:hAnsi="仿宋" w:hint="eastAsia"/>
          <w:sz w:val="32"/>
          <w:szCs w:val="32"/>
        </w:rPr>
        <w:t>专项资产管理计划</w:t>
      </w:r>
      <w:r>
        <w:rPr>
          <w:rFonts w:ascii="仿宋_GB2312" w:eastAsia="仿宋_GB2312" w:hAnsi="仿宋" w:hint="eastAsia"/>
          <w:sz w:val="32"/>
          <w:szCs w:val="32"/>
        </w:rPr>
        <w:t>，通过</w:t>
      </w:r>
      <w:r w:rsidRPr="00CC13EF">
        <w:rPr>
          <w:rFonts w:ascii="仿宋_GB2312" w:eastAsia="仿宋_GB2312" w:hint="eastAsia"/>
          <w:sz w:val="32"/>
          <w:szCs w:val="32"/>
        </w:rPr>
        <w:t>集中竞价、大宗交易等方式在二级市场</w:t>
      </w:r>
      <w:r w:rsidRPr="00CC13EF">
        <w:rPr>
          <w:rFonts w:ascii="仿宋_GB2312" w:eastAsia="仿宋_GB2312" w:hAnsi="Calibri" w:hint="eastAsia"/>
          <w:sz w:val="32"/>
          <w:szCs w:val="32"/>
        </w:rPr>
        <w:t>减持</w:t>
      </w:r>
      <w:r w:rsidRPr="00994BDA">
        <w:rPr>
          <w:rFonts w:ascii="仿宋_GB2312" w:eastAsia="仿宋_GB2312" w:hAnsi="仿宋" w:hint="eastAsia"/>
          <w:sz w:val="32"/>
          <w:szCs w:val="32"/>
        </w:rPr>
        <w:t>参与战略配售</w:t>
      </w:r>
      <w:r>
        <w:rPr>
          <w:rFonts w:ascii="仿宋_GB2312" w:eastAsia="仿宋_GB2312" w:hAnsi="仿宋" w:hint="eastAsia"/>
          <w:sz w:val="32"/>
          <w:szCs w:val="32"/>
        </w:rPr>
        <w:t>获配股份的，应当按照本规则关于</w:t>
      </w:r>
      <w:r w:rsidRPr="00CC13EF">
        <w:rPr>
          <w:rFonts w:ascii="仿宋_GB2312" w:eastAsia="仿宋_GB2312" w:hint="eastAsia"/>
          <w:sz w:val="32"/>
          <w:szCs w:val="32"/>
        </w:rPr>
        <w:t>上市公司</w:t>
      </w:r>
      <w:r w:rsidR="00FD2682">
        <w:rPr>
          <w:rFonts w:ascii="仿宋_GB2312" w:eastAsia="仿宋_GB2312" w:hint="eastAsia"/>
          <w:sz w:val="32"/>
          <w:szCs w:val="32"/>
        </w:rPr>
        <w:t>股东</w:t>
      </w:r>
      <w:r w:rsidRPr="00CC13EF">
        <w:rPr>
          <w:rFonts w:ascii="仿宋_GB2312" w:eastAsia="仿宋_GB2312" w:hAnsi="Calibri" w:hint="eastAsia"/>
          <w:sz w:val="32"/>
          <w:szCs w:val="32"/>
        </w:rPr>
        <w:t>减持首发前股份</w:t>
      </w:r>
      <w:r>
        <w:rPr>
          <w:rFonts w:ascii="仿宋_GB2312" w:eastAsia="仿宋_GB2312" w:hAnsi="Calibri" w:hint="eastAsia"/>
          <w:sz w:val="32"/>
          <w:szCs w:val="32"/>
        </w:rPr>
        <w:t>的规定</w:t>
      </w:r>
      <w:r w:rsidR="000F355F">
        <w:rPr>
          <w:rFonts w:ascii="仿宋_GB2312" w:eastAsia="仿宋_GB2312" w:hAnsi="Calibri" w:hint="eastAsia"/>
          <w:sz w:val="32"/>
          <w:szCs w:val="32"/>
        </w:rPr>
        <w:t>，</w:t>
      </w:r>
      <w:r>
        <w:rPr>
          <w:rFonts w:ascii="仿宋_GB2312" w:eastAsia="仿宋_GB2312" w:hAnsi="Calibri" w:hint="eastAsia"/>
          <w:sz w:val="32"/>
          <w:szCs w:val="32"/>
        </w:rPr>
        <w:t>履行</w:t>
      </w:r>
      <w:r w:rsidR="000F355F">
        <w:rPr>
          <w:rFonts w:ascii="仿宋_GB2312" w:eastAsia="仿宋_GB2312" w:hAnsi="Calibri" w:hint="eastAsia"/>
          <w:sz w:val="32"/>
          <w:szCs w:val="32"/>
        </w:rPr>
        <w:t>相应</w:t>
      </w:r>
      <w:r>
        <w:rPr>
          <w:rFonts w:ascii="仿宋_GB2312" w:eastAsia="仿宋_GB2312" w:hAnsi="Calibri" w:hint="eastAsia"/>
          <w:sz w:val="32"/>
          <w:szCs w:val="32"/>
        </w:rPr>
        <w:t>信息披露义务。</w:t>
      </w:r>
    </w:p>
    <w:p w:rsidR="00271A15" w:rsidRPr="00CC13EF" w:rsidRDefault="00271A15" w:rsidP="00B30440">
      <w:pPr>
        <w:pStyle w:val="6"/>
      </w:pPr>
      <w:bookmarkStart w:id="65" w:name="_Toc536103898"/>
      <w:r w:rsidRPr="00CC13EF">
        <w:rPr>
          <w:rFonts w:hint="eastAsia"/>
        </w:rPr>
        <w:lastRenderedPageBreak/>
        <w:t>持续督导</w:t>
      </w:r>
      <w:bookmarkEnd w:id="65"/>
    </w:p>
    <w:p w:rsidR="003342FF" w:rsidRPr="00CC13EF" w:rsidRDefault="005A2ED5" w:rsidP="00577AF0">
      <w:pPr>
        <w:pStyle w:val="23"/>
      </w:pPr>
      <w:bookmarkStart w:id="66" w:name="_Toc530093692"/>
      <w:bookmarkStart w:id="67" w:name="_Toc536103899"/>
      <w:bookmarkEnd w:id="66"/>
      <w:r w:rsidRPr="00CC13EF">
        <w:rPr>
          <w:rFonts w:hint="eastAsia"/>
        </w:rPr>
        <w:t>一般规定</w:t>
      </w:r>
      <w:bookmarkEnd w:id="67"/>
    </w:p>
    <w:p w:rsidR="00D00015" w:rsidRPr="00CC13EF" w:rsidRDefault="001C3629" w:rsidP="00C2489F">
      <w:pPr>
        <w:pStyle w:val="af1"/>
        <w:numPr>
          <w:ilvl w:val="0"/>
          <w:numId w:val="15"/>
        </w:numPr>
        <w:tabs>
          <w:tab w:val="left" w:pos="1418"/>
        </w:tabs>
        <w:spacing w:line="560" w:lineRule="exact"/>
        <w:ind w:left="0" w:firstLine="640"/>
        <w:rPr>
          <w:rFonts w:ascii="仿宋_GB2312" w:eastAsia="仿宋_GB2312" w:hAnsi="宋体" w:cs="Times New Roman"/>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适用范围</w:t>
      </w:r>
      <w:r w:rsidRPr="00CC13EF">
        <w:rPr>
          <w:rFonts w:ascii="黑体" w:eastAsia="黑体" w:hAnsi="黑体" w:cs="Times New Roman" w:hint="eastAsia"/>
          <w:sz w:val="32"/>
          <w:szCs w:val="32"/>
        </w:rPr>
        <w:t>）</w:t>
      </w:r>
      <w:r w:rsidR="00FB2046" w:rsidRPr="00CC13EF">
        <w:rPr>
          <w:rFonts w:ascii="仿宋_GB2312" w:eastAsia="仿宋_GB2312" w:hAnsi="宋体" w:cs="Times New Roman" w:hint="eastAsia"/>
          <w:sz w:val="32"/>
          <w:szCs w:val="32"/>
        </w:rPr>
        <w:t>为</w:t>
      </w:r>
      <w:r w:rsidR="006D3F7B" w:rsidRPr="00CC13EF">
        <w:rPr>
          <w:rFonts w:ascii="仿宋_GB2312" w:eastAsia="仿宋_GB2312" w:hAnsi="宋体" w:cs="Times New Roman" w:hint="eastAsia"/>
          <w:sz w:val="32"/>
          <w:szCs w:val="32"/>
        </w:rPr>
        <w:t>发行人</w:t>
      </w:r>
      <w:r w:rsidR="00FB2046" w:rsidRPr="00CC13EF">
        <w:rPr>
          <w:rFonts w:ascii="仿宋_GB2312" w:eastAsia="仿宋_GB2312" w:hAnsi="宋体" w:cs="Times New Roman" w:hint="eastAsia"/>
          <w:sz w:val="32"/>
          <w:szCs w:val="32"/>
        </w:rPr>
        <w:t>首次公开发行</w:t>
      </w:r>
      <w:r w:rsidR="006D3F7B" w:rsidRPr="00CC13EF">
        <w:rPr>
          <w:rFonts w:ascii="仿宋_GB2312" w:eastAsia="仿宋_GB2312" w:hAnsi="宋体" w:cs="Times New Roman" w:hint="eastAsia"/>
          <w:sz w:val="32"/>
          <w:szCs w:val="32"/>
        </w:rPr>
        <w:t>股票</w:t>
      </w:r>
      <w:r w:rsidR="00FB2046" w:rsidRPr="00CC13EF">
        <w:rPr>
          <w:rFonts w:ascii="仿宋_GB2312" w:eastAsia="仿宋_GB2312" w:hAnsi="宋体" w:cs="Times New Roman" w:hint="eastAsia"/>
          <w:sz w:val="32"/>
          <w:szCs w:val="32"/>
        </w:rPr>
        <w:t>提供服务的</w:t>
      </w:r>
      <w:r w:rsidR="002E26F8" w:rsidRPr="00CC13EF">
        <w:rPr>
          <w:rFonts w:ascii="仿宋_GB2312" w:eastAsia="仿宋_GB2312" w:hAnsi="宋体" w:cs="Times New Roman" w:hint="eastAsia"/>
          <w:sz w:val="32"/>
          <w:szCs w:val="32"/>
        </w:rPr>
        <w:t>保荐机构</w:t>
      </w:r>
      <w:r w:rsidR="006D3F7B" w:rsidRPr="00CC13EF">
        <w:rPr>
          <w:rFonts w:ascii="仿宋_GB2312" w:eastAsia="仿宋_GB2312" w:hAnsi="宋体" w:cs="Times New Roman" w:hint="eastAsia"/>
          <w:sz w:val="32"/>
          <w:szCs w:val="32"/>
        </w:rPr>
        <w:t>，</w:t>
      </w:r>
      <w:r w:rsidR="002E26F8" w:rsidRPr="00CC13EF">
        <w:rPr>
          <w:rFonts w:ascii="仿宋_GB2312" w:eastAsia="仿宋_GB2312" w:hAnsi="宋体" w:cs="Times New Roman" w:hint="eastAsia"/>
          <w:sz w:val="32"/>
          <w:szCs w:val="32"/>
        </w:rPr>
        <w:t>应当对发行人进行持续督导</w:t>
      </w:r>
      <w:r w:rsidR="00795426" w:rsidRPr="00CC13EF">
        <w:rPr>
          <w:rFonts w:ascii="仿宋_GB2312" w:eastAsia="仿宋_GB2312" w:hAnsi="宋体" w:cs="Times New Roman" w:hint="eastAsia"/>
          <w:sz w:val="32"/>
          <w:szCs w:val="32"/>
        </w:rPr>
        <w:t>。</w:t>
      </w:r>
    </w:p>
    <w:p w:rsidR="00250AE8" w:rsidRPr="00CC13EF" w:rsidRDefault="00A3694C" w:rsidP="001C3629">
      <w:pPr>
        <w:spacing w:line="560" w:lineRule="exact"/>
        <w:ind w:firstLineChars="200" w:firstLine="640"/>
        <w:rPr>
          <w:sz w:val="32"/>
          <w:szCs w:val="32"/>
        </w:rPr>
      </w:pPr>
      <w:r w:rsidRPr="00CC13EF">
        <w:rPr>
          <w:rFonts w:ascii="仿宋_GB2312" w:eastAsia="仿宋_GB2312" w:hAnsi="宋体" w:hint="eastAsia"/>
          <w:sz w:val="32"/>
          <w:szCs w:val="32"/>
        </w:rPr>
        <w:t>上市公司</w:t>
      </w:r>
      <w:r w:rsidR="00250AE8" w:rsidRPr="00CC13EF">
        <w:rPr>
          <w:rFonts w:ascii="仿宋_GB2312" w:eastAsia="仿宋_GB2312" w:hAnsi="宋体" w:hint="eastAsia"/>
          <w:sz w:val="32"/>
          <w:szCs w:val="32"/>
        </w:rPr>
        <w:t>发行股份和重大资产重组的持续督导</w:t>
      </w:r>
      <w:r w:rsidR="006D3F7B" w:rsidRPr="00CC13EF">
        <w:rPr>
          <w:rFonts w:ascii="仿宋_GB2312" w:eastAsia="仿宋_GB2312" w:hAnsi="宋体" w:hint="eastAsia"/>
          <w:sz w:val="32"/>
          <w:szCs w:val="32"/>
        </w:rPr>
        <w:t>事宜，</w:t>
      </w:r>
      <w:r w:rsidR="000211F3" w:rsidRPr="00CC13EF">
        <w:rPr>
          <w:rFonts w:ascii="仿宋_GB2312" w:eastAsia="仿宋_GB2312" w:hAnsi="宋体" w:hint="eastAsia"/>
          <w:sz w:val="32"/>
          <w:szCs w:val="32"/>
        </w:rPr>
        <w:t>按照中国证监会和本所有关规定执行</w:t>
      </w:r>
      <w:r w:rsidR="00250AE8" w:rsidRPr="00CC13EF">
        <w:rPr>
          <w:rFonts w:ascii="仿宋_GB2312" w:eastAsia="仿宋_GB2312" w:hAnsi="宋体" w:hint="eastAsia"/>
          <w:sz w:val="32"/>
          <w:szCs w:val="32"/>
        </w:rPr>
        <w:t>。</w:t>
      </w:r>
    </w:p>
    <w:p w:rsidR="00AE7A1D" w:rsidRPr="00CC13EF" w:rsidRDefault="000211F3" w:rsidP="00AE7A1D">
      <w:pPr>
        <w:pStyle w:val="af1"/>
        <w:numPr>
          <w:ilvl w:val="0"/>
          <w:numId w:val="15"/>
        </w:numPr>
        <w:tabs>
          <w:tab w:val="left" w:pos="1418"/>
        </w:tabs>
        <w:spacing w:line="560" w:lineRule="exact"/>
        <w:ind w:left="0" w:firstLine="640"/>
        <w:rPr>
          <w:rFonts w:ascii="仿宋_GB2312" w:eastAsia="仿宋_GB2312" w:hAnsi="宋体" w:cs="Times New Roman"/>
          <w:sz w:val="32"/>
          <w:szCs w:val="32"/>
        </w:rPr>
      </w:pPr>
      <w:r w:rsidRPr="00CC13EF">
        <w:rPr>
          <w:rFonts w:ascii="黑体" w:eastAsia="黑体" w:hAnsi="黑体" w:cs="Times New Roman" w:hint="eastAsia"/>
          <w:sz w:val="32"/>
          <w:szCs w:val="32"/>
        </w:rPr>
        <w:t>（持续督导期间）</w:t>
      </w:r>
      <w:r w:rsidRPr="00CC13EF">
        <w:rPr>
          <w:rFonts w:ascii="仿宋_GB2312" w:eastAsia="仿宋_GB2312" w:hAnsi="宋体" w:cs="Times New Roman" w:hint="eastAsia"/>
          <w:sz w:val="32"/>
          <w:szCs w:val="32"/>
        </w:rPr>
        <w:t>首次公开发行股票并在科创板上市的，持续督导期间为股票上市当年剩余时间以及其后</w:t>
      </w:r>
      <w:r w:rsidR="00003FFA" w:rsidRPr="00CC13EF">
        <w:rPr>
          <w:rFonts w:ascii="仿宋_GB2312" w:eastAsia="仿宋_GB2312" w:hAnsi="宋体" w:cs="Times New Roman" w:hint="eastAsia"/>
          <w:sz w:val="32"/>
          <w:szCs w:val="32"/>
        </w:rPr>
        <w:t>3</w:t>
      </w:r>
      <w:r w:rsidRPr="00CC13EF">
        <w:rPr>
          <w:rFonts w:ascii="仿宋_GB2312" w:eastAsia="仿宋_GB2312" w:hAnsi="宋体" w:cs="Times New Roman" w:hint="eastAsia"/>
          <w:sz w:val="32"/>
          <w:szCs w:val="32"/>
        </w:rPr>
        <w:t>个完整会计年度。</w:t>
      </w:r>
      <w:r w:rsidR="00AE7A1D" w:rsidRPr="00CC13EF">
        <w:rPr>
          <w:rFonts w:ascii="仿宋_GB2312" w:eastAsia="仿宋_GB2312" w:hAnsi="宋体" w:cs="Times New Roman" w:hint="eastAsia"/>
          <w:sz w:val="32"/>
          <w:szCs w:val="32"/>
        </w:rPr>
        <w:t>持续督导期届满，如有尚未完结的保荐工作，保荐机构应当继续完成。</w:t>
      </w:r>
    </w:p>
    <w:p w:rsidR="00822E04" w:rsidRPr="00CC13EF" w:rsidRDefault="008C6949" w:rsidP="008C6949">
      <w:pPr>
        <w:pStyle w:val="af1"/>
        <w:numPr>
          <w:ilvl w:val="0"/>
          <w:numId w:val="15"/>
        </w:numPr>
        <w:tabs>
          <w:tab w:val="left" w:pos="1418"/>
        </w:tabs>
        <w:spacing w:line="560" w:lineRule="exact"/>
        <w:ind w:left="0" w:firstLine="640"/>
        <w:rPr>
          <w:rFonts w:ascii="仿宋_GB2312" w:eastAsia="仿宋_GB2312" w:hAnsi="宋体"/>
          <w:sz w:val="32"/>
          <w:szCs w:val="32"/>
        </w:rPr>
      </w:pPr>
      <w:r w:rsidRPr="00CC13EF">
        <w:rPr>
          <w:rFonts w:ascii="黑体" w:eastAsia="黑体" w:hAnsi="黑体" w:hint="eastAsia"/>
          <w:sz w:val="32"/>
          <w:szCs w:val="32"/>
        </w:rPr>
        <w:t>（保荐机构变更要求）</w:t>
      </w:r>
      <w:r w:rsidR="004371C6" w:rsidRPr="00CC13EF">
        <w:rPr>
          <w:rFonts w:ascii="仿宋_GB2312" w:eastAsia="仿宋_GB2312" w:hAnsi="黑体" w:hint="eastAsia"/>
          <w:sz w:val="32"/>
          <w:szCs w:val="32"/>
        </w:rPr>
        <w:t>上市公司</w:t>
      </w:r>
      <w:r w:rsidR="00822E04" w:rsidRPr="00CC13EF">
        <w:rPr>
          <w:rFonts w:ascii="仿宋_GB2312" w:eastAsia="仿宋_GB2312" w:hAnsi="黑体" w:hint="eastAsia"/>
          <w:sz w:val="32"/>
          <w:szCs w:val="32"/>
        </w:rPr>
        <w:t>原则上</w:t>
      </w:r>
      <w:r w:rsidR="004371C6" w:rsidRPr="00CC13EF">
        <w:rPr>
          <w:rFonts w:ascii="仿宋_GB2312" w:eastAsia="仿宋_GB2312" w:hAnsi="黑体" w:hint="eastAsia"/>
          <w:sz w:val="32"/>
          <w:szCs w:val="32"/>
        </w:rPr>
        <w:t>不得变更</w:t>
      </w:r>
      <w:r w:rsidR="005F7A69" w:rsidRPr="00CC13EF">
        <w:rPr>
          <w:rFonts w:ascii="仿宋_GB2312" w:eastAsia="仿宋_GB2312" w:hAnsi="黑体" w:hint="eastAsia"/>
          <w:sz w:val="32"/>
          <w:szCs w:val="32"/>
        </w:rPr>
        <w:t>履行持续督导职责的保荐</w:t>
      </w:r>
      <w:r w:rsidR="00A12869" w:rsidRPr="00CC13EF">
        <w:rPr>
          <w:rFonts w:ascii="仿宋_GB2312" w:eastAsia="仿宋_GB2312" w:hAnsi="黑体" w:hint="eastAsia"/>
          <w:sz w:val="32"/>
          <w:szCs w:val="32"/>
        </w:rPr>
        <w:t>机构</w:t>
      </w:r>
      <w:r w:rsidR="004371C6" w:rsidRPr="00CC13EF">
        <w:rPr>
          <w:rFonts w:ascii="仿宋_GB2312" w:eastAsia="仿宋_GB2312" w:hAnsi="黑体" w:hint="eastAsia"/>
          <w:sz w:val="32"/>
          <w:szCs w:val="32"/>
        </w:rPr>
        <w:t>。</w:t>
      </w:r>
    </w:p>
    <w:p w:rsidR="00AE7A1D" w:rsidRPr="00CC13EF" w:rsidRDefault="00AE7A1D" w:rsidP="00AE7A1D">
      <w:pPr>
        <w:tabs>
          <w:tab w:val="left" w:pos="1418"/>
        </w:tabs>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上市公司因再次发行</w:t>
      </w:r>
      <w:r w:rsidR="005827A2" w:rsidRPr="00CC13EF">
        <w:rPr>
          <w:rFonts w:ascii="仿宋_GB2312" w:eastAsia="仿宋_GB2312" w:hAnsi="宋体" w:hint="eastAsia"/>
          <w:sz w:val="32"/>
          <w:szCs w:val="32"/>
        </w:rPr>
        <w:t>股票</w:t>
      </w:r>
      <w:r w:rsidRPr="00CC13EF">
        <w:rPr>
          <w:rFonts w:ascii="仿宋_GB2312" w:eastAsia="仿宋_GB2312" w:hAnsi="宋体" w:hint="eastAsia"/>
          <w:sz w:val="32"/>
          <w:szCs w:val="32"/>
        </w:rPr>
        <w:t>另行聘请保荐机构的，另行聘请的保荐机构应当履行剩余期限的持续督导职责。</w:t>
      </w:r>
    </w:p>
    <w:p w:rsidR="00AE7A1D" w:rsidRPr="00CC13EF" w:rsidRDefault="00AE7A1D" w:rsidP="00AE7A1D">
      <w:pPr>
        <w:tabs>
          <w:tab w:val="left" w:pos="1418"/>
        </w:tabs>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保荐机构被撤销保荐资格的，上市公司应当在1个月内另行聘请保荐机构，履行剩余期限的持续督导职责。另行聘请的保荐机构持续督导的时间不得少于1个完整的会计年度。</w:t>
      </w:r>
    </w:p>
    <w:p w:rsidR="00AE7A1D" w:rsidRPr="00CC13EF" w:rsidRDefault="00AE7A1D" w:rsidP="00AE7A1D">
      <w:pPr>
        <w:tabs>
          <w:tab w:val="left" w:pos="1418"/>
        </w:tabs>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原保荐机构在履行</w:t>
      </w:r>
      <w:r w:rsidR="00910EE9">
        <w:rPr>
          <w:rFonts w:ascii="仿宋_GB2312" w:eastAsia="仿宋_GB2312" w:hAnsi="宋体" w:hint="eastAsia"/>
          <w:sz w:val="32"/>
          <w:szCs w:val="32"/>
        </w:rPr>
        <w:t>持续督导</w:t>
      </w:r>
      <w:r w:rsidRPr="00CC13EF">
        <w:rPr>
          <w:rFonts w:ascii="仿宋_GB2312" w:eastAsia="仿宋_GB2312" w:hAnsi="宋体" w:hint="eastAsia"/>
          <w:sz w:val="32"/>
          <w:szCs w:val="32"/>
        </w:rPr>
        <w:t>职责期间未勤勉尽责的，其责任不因保荐机构的更换而免除或者终止。</w:t>
      </w:r>
    </w:p>
    <w:p w:rsidR="004D62D4" w:rsidRPr="00CC13EF" w:rsidRDefault="004D62D4" w:rsidP="004D62D4">
      <w:pPr>
        <w:pStyle w:val="af1"/>
        <w:numPr>
          <w:ilvl w:val="0"/>
          <w:numId w:val="15"/>
        </w:numPr>
        <w:tabs>
          <w:tab w:val="left" w:pos="1418"/>
        </w:tabs>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（建立健全督导制度）</w:t>
      </w:r>
      <w:r w:rsidR="00AE7A1D" w:rsidRPr="00CC13EF">
        <w:rPr>
          <w:rFonts w:ascii="仿宋_GB2312" w:eastAsia="仿宋_GB2312" w:hAnsi="宋体" w:hint="eastAsia"/>
          <w:sz w:val="32"/>
          <w:szCs w:val="32"/>
        </w:rPr>
        <w:t>保荐机构</w:t>
      </w:r>
      <w:r w:rsidRPr="00CC13EF">
        <w:rPr>
          <w:rFonts w:ascii="仿宋_GB2312" w:eastAsia="仿宋_GB2312" w:hAnsi="宋体" w:hint="eastAsia"/>
          <w:sz w:val="32"/>
          <w:szCs w:val="32"/>
        </w:rPr>
        <w:t>应当建立健全并有效执行持续督导业务管理制度。</w:t>
      </w:r>
    </w:p>
    <w:p w:rsidR="004D62D4" w:rsidRPr="00CC13EF" w:rsidRDefault="00AE7A1D" w:rsidP="004D62D4">
      <w:pPr>
        <w:tabs>
          <w:tab w:val="left" w:pos="1418"/>
        </w:tabs>
        <w:spacing w:line="560" w:lineRule="exact"/>
        <w:ind w:firstLineChars="200" w:firstLine="640"/>
        <w:rPr>
          <w:rFonts w:ascii="仿宋_GB2312" w:eastAsia="仿宋_GB2312" w:hAnsi="宋体"/>
          <w:sz w:val="32"/>
          <w:szCs w:val="32"/>
        </w:rPr>
      </w:pPr>
      <w:r w:rsidRPr="00CC13EF">
        <w:rPr>
          <w:rFonts w:ascii="仿宋_GB2312" w:eastAsia="仿宋_GB2312" w:hint="eastAsia"/>
          <w:sz w:val="32"/>
          <w:szCs w:val="32"/>
        </w:rPr>
        <w:t>保荐机构</w:t>
      </w:r>
      <w:r w:rsidR="003C7BE7" w:rsidRPr="00CC13EF">
        <w:rPr>
          <w:rFonts w:ascii="仿宋_GB2312" w:eastAsia="仿宋_GB2312" w:hint="eastAsia"/>
          <w:sz w:val="32"/>
          <w:szCs w:val="32"/>
        </w:rPr>
        <w:t>、保荐代表人应当制作并保存</w:t>
      </w:r>
      <w:r w:rsidR="006D3F7B" w:rsidRPr="00CC13EF">
        <w:rPr>
          <w:rFonts w:ascii="仿宋_GB2312" w:eastAsia="仿宋_GB2312" w:hint="eastAsia"/>
          <w:sz w:val="32"/>
          <w:szCs w:val="32"/>
        </w:rPr>
        <w:t>持续督导</w:t>
      </w:r>
      <w:r w:rsidR="003C7BE7" w:rsidRPr="00CC13EF">
        <w:rPr>
          <w:rFonts w:ascii="仿宋_GB2312" w:eastAsia="仿宋_GB2312" w:hint="eastAsia"/>
          <w:sz w:val="32"/>
          <w:szCs w:val="32"/>
        </w:rPr>
        <w:t>工作底稿。工作底稿应当真实、准确、完整地反映</w:t>
      </w:r>
      <w:r w:rsidRPr="00CC13EF">
        <w:rPr>
          <w:rFonts w:ascii="仿宋_GB2312" w:eastAsia="仿宋_GB2312" w:hint="eastAsia"/>
          <w:sz w:val="32"/>
          <w:szCs w:val="32"/>
        </w:rPr>
        <w:t>保荐机构</w:t>
      </w:r>
      <w:r w:rsidR="003C7BE7" w:rsidRPr="00CC13EF">
        <w:rPr>
          <w:rFonts w:ascii="仿宋_GB2312" w:eastAsia="仿宋_GB2312" w:hint="eastAsia"/>
          <w:sz w:val="32"/>
          <w:szCs w:val="32"/>
        </w:rPr>
        <w:t>、保荐代表人履行持续督导职责所开展的主要工作，并作为出具相</w:t>
      </w:r>
      <w:r w:rsidR="003C7BE7" w:rsidRPr="00CC13EF">
        <w:rPr>
          <w:rFonts w:ascii="仿宋_GB2312" w:eastAsia="仿宋_GB2312" w:hint="eastAsia"/>
          <w:sz w:val="32"/>
          <w:szCs w:val="32"/>
        </w:rPr>
        <w:lastRenderedPageBreak/>
        <w:t>关意见或者报告基础。</w:t>
      </w:r>
    </w:p>
    <w:p w:rsidR="00042D3F" w:rsidRPr="00CC13EF" w:rsidRDefault="00042D3F" w:rsidP="00042D3F">
      <w:pPr>
        <w:pStyle w:val="af1"/>
        <w:numPr>
          <w:ilvl w:val="0"/>
          <w:numId w:val="15"/>
        </w:numPr>
        <w:tabs>
          <w:tab w:val="left" w:pos="1418"/>
        </w:tabs>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（指定保荐代表人）</w:t>
      </w:r>
      <w:r w:rsidR="00AE7A1D" w:rsidRPr="00CC13EF">
        <w:rPr>
          <w:rFonts w:ascii="仿宋_GB2312" w:eastAsia="仿宋_GB2312" w:hAnsi="宋体" w:hint="eastAsia"/>
          <w:sz w:val="32"/>
          <w:szCs w:val="32"/>
        </w:rPr>
        <w:t>保荐机构</w:t>
      </w:r>
      <w:r w:rsidR="00FF2D8C" w:rsidRPr="00CC13EF">
        <w:rPr>
          <w:rFonts w:ascii="仿宋_GB2312" w:eastAsia="仿宋_GB2312" w:hAnsi="宋体" w:hint="eastAsia"/>
          <w:sz w:val="32"/>
          <w:szCs w:val="32"/>
        </w:rPr>
        <w:t>应当指定</w:t>
      </w:r>
      <w:r w:rsidR="006D3F7B" w:rsidRPr="00CC13EF">
        <w:rPr>
          <w:rFonts w:ascii="仿宋_GB2312" w:eastAsia="仿宋_GB2312" w:hAnsi="宋体" w:hint="eastAsia"/>
          <w:sz w:val="32"/>
          <w:szCs w:val="32"/>
        </w:rPr>
        <w:t>为发行人首次公开发行提供保荐服务的保荐代表人负责持续督导工作</w:t>
      </w:r>
      <w:r w:rsidR="00FF2D8C" w:rsidRPr="00CC13EF">
        <w:rPr>
          <w:rFonts w:ascii="仿宋_GB2312" w:eastAsia="仿宋_GB2312" w:hAnsi="宋体" w:hint="eastAsia"/>
          <w:sz w:val="32"/>
          <w:szCs w:val="32"/>
        </w:rPr>
        <w:t>。前述保荐代表人不能履职</w:t>
      </w:r>
      <w:r w:rsidRPr="00CC13EF">
        <w:rPr>
          <w:rFonts w:ascii="仿宋_GB2312" w:eastAsia="仿宋_GB2312" w:hAnsi="宋体" w:hint="eastAsia"/>
          <w:sz w:val="32"/>
          <w:szCs w:val="32"/>
        </w:rPr>
        <w:t>的，</w:t>
      </w:r>
      <w:r w:rsidR="00AE7A1D" w:rsidRPr="00CC13EF">
        <w:rPr>
          <w:rFonts w:ascii="仿宋_GB2312" w:eastAsia="仿宋_GB2312" w:hAnsi="宋体" w:hint="eastAsia"/>
          <w:sz w:val="32"/>
          <w:szCs w:val="32"/>
        </w:rPr>
        <w:t>保荐机构</w:t>
      </w:r>
      <w:r w:rsidRPr="00CC13EF">
        <w:rPr>
          <w:rFonts w:ascii="仿宋_GB2312" w:eastAsia="仿宋_GB2312" w:hAnsi="宋体" w:hint="eastAsia"/>
          <w:sz w:val="32"/>
          <w:szCs w:val="32"/>
        </w:rPr>
        <w:t>应当另行指定履职能力相当的保荐代表人。</w:t>
      </w:r>
    </w:p>
    <w:p w:rsidR="00042D3F" w:rsidRPr="00CC13EF" w:rsidRDefault="00042D3F" w:rsidP="00042D3F">
      <w:pPr>
        <w:tabs>
          <w:tab w:val="left" w:pos="1418"/>
        </w:tabs>
        <w:spacing w:line="560" w:lineRule="exact"/>
        <w:rPr>
          <w:rFonts w:ascii="仿宋_GB2312" w:eastAsia="仿宋_GB2312" w:hAnsi="宋体"/>
          <w:sz w:val="32"/>
          <w:szCs w:val="32"/>
        </w:rPr>
      </w:pPr>
      <w:r w:rsidRPr="00CC13EF">
        <w:rPr>
          <w:rFonts w:ascii="仿宋_GB2312" w:eastAsia="仿宋_GB2312" w:hAnsi="宋体" w:hint="eastAsia"/>
          <w:sz w:val="32"/>
          <w:szCs w:val="32"/>
        </w:rPr>
        <w:t xml:space="preserve">    </w:t>
      </w:r>
      <w:r w:rsidR="00AE7A1D" w:rsidRPr="00CC13EF">
        <w:rPr>
          <w:rFonts w:ascii="仿宋_GB2312" w:eastAsia="仿宋_GB2312" w:hAnsi="宋体" w:hint="eastAsia"/>
          <w:sz w:val="32"/>
          <w:szCs w:val="32"/>
        </w:rPr>
        <w:t>保荐机构</w:t>
      </w:r>
      <w:r w:rsidRPr="00CC13EF">
        <w:rPr>
          <w:rFonts w:ascii="仿宋_GB2312" w:eastAsia="仿宋_GB2312" w:hAnsi="宋体" w:hint="eastAsia"/>
          <w:sz w:val="32"/>
          <w:szCs w:val="32"/>
        </w:rPr>
        <w:t>应当建立健全保荐代表人工作</w:t>
      </w:r>
      <w:r w:rsidRPr="00CC13EF">
        <w:rPr>
          <w:rFonts w:ascii="仿宋_GB2312" w:eastAsia="仿宋_GB2312" w:hAnsi="宋体" w:cstheme="minorBidi" w:hint="eastAsia"/>
          <w:sz w:val="32"/>
          <w:szCs w:val="32"/>
        </w:rPr>
        <w:t>制度，</w:t>
      </w:r>
      <w:r w:rsidRPr="00CC13EF">
        <w:rPr>
          <w:rFonts w:ascii="仿宋_GB2312" w:eastAsia="仿宋_GB2312" w:hAnsi="宋体"/>
          <w:sz w:val="32"/>
          <w:szCs w:val="32"/>
        </w:rPr>
        <w:t>明确</w:t>
      </w:r>
      <w:r w:rsidRPr="00CC13EF">
        <w:rPr>
          <w:rFonts w:ascii="仿宋_GB2312" w:eastAsia="仿宋_GB2312" w:hAnsi="宋体" w:cstheme="minorBidi" w:hint="eastAsia"/>
          <w:sz w:val="32"/>
          <w:szCs w:val="32"/>
        </w:rPr>
        <w:t>保荐代表人的</w:t>
      </w:r>
      <w:r w:rsidRPr="00CC13EF">
        <w:rPr>
          <w:rFonts w:ascii="仿宋_GB2312" w:eastAsia="仿宋_GB2312" w:hAnsi="宋体" w:cstheme="minorBidi"/>
          <w:sz w:val="32"/>
          <w:szCs w:val="32"/>
        </w:rPr>
        <w:t>工作要求和职责，建立有效的激励</w:t>
      </w:r>
      <w:r w:rsidRPr="00CC13EF">
        <w:rPr>
          <w:rFonts w:ascii="仿宋_GB2312" w:eastAsia="仿宋_GB2312" w:hAnsi="宋体" w:cstheme="minorBidi" w:hint="eastAsia"/>
          <w:sz w:val="32"/>
          <w:szCs w:val="32"/>
        </w:rPr>
        <w:t>、考核和</w:t>
      </w:r>
      <w:r w:rsidRPr="00CC13EF">
        <w:rPr>
          <w:rFonts w:ascii="仿宋_GB2312" w:eastAsia="仿宋_GB2312" w:hAnsi="宋体"/>
          <w:sz w:val="32"/>
          <w:szCs w:val="32"/>
        </w:rPr>
        <w:t>约束机制。</w:t>
      </w:r>
    </w:p>
    <w:p w:rsidR="00042D3F" w:rsidRPr="00CC13EF" w:rsidRDefault="00042D3F" w:rsidP="00042D3F">
      <w:pPr>
        <w:tabs>
          <w:tab w:val="left" w:pos="1418"/>
        </w:tabs>
        <w:spacing w:line="560" w:lineRule="exact"/>
        <w:ind w:firstLineChars="200" w:firstLine="640"/>
        <w:rPr>
          <w:rFonts w:ascii="仿宋_GB2312" w:eastAsia="仿宋_GB2312" w:hAnsi="宋体" w:cstheme="minorBidi"/>
          <w:sz w:val="32"/>
          <w:szCs w:val="32"/>
        </w:rPr>
      </w:pPr>
      <w:r w:rsidRPr="00CC13EF">
        <w:rPr>
          <w:rFonts w:ascii="仿宋_GB2312" w:eastAsia="仿宋_GB2312" w:hAnsi="宋体" w:hint="eastAsia"/>
          <w:sz w:val="32"/>
          <w:szCs w:val="32"/>
        </w:rPr>
        <w:t>保荐代表人未按照本</w:t>
      </w:r>
      <w:r w:rsidR="006D3F7B" w:rsidRPr="00CC13EF">
        <w:rPr>
          <w:rFonts w:ascii="仿宋_GB2312" w:eastAsia="仿宋_GB2312" w:hAnsi="宋体" w:hint="eastAsia"/>
          <w:sz w:val="32"/>
          <w:szCs w:val="32"/>
        </w:rPr>
        <w:t>规则</w:t>
      </w:r>
      <w:r w:rsidRPr="00CC13EF">
        <w:rPr>
          <w:rFonts w:ascii="仿宋_GB2312" w:eastAsia="仿宋_GB2312" w:hAnsi="宋体" w:hint="eastAsia"/>
          <w:sz w:val="32"/>
          <w:szCs w:val="32"/>
        </w:rPr>
        <w:t>履行职责的，</w:t>
      </w:r>
      <w:r w:rsidR="00AE7A1D" w:rsidRPr="00CC13EF">
        <w:rPr>
          <w:rFonts w:ascii="仿宋_GB2312" w:eastAsia="仿宋_GB2312" w:hAnsi="宋体" w:hint="eastAsia"/>
          <w:sz w:val="32"/>
          <w:szCs w:val="32"/>
        </w:rPr>
        <w:t>保荐机构</w:t>
      </w:r>
      <w:r w:rsidRPr="00CC13EF">
        <w:rPr>
          <w:rFonts w:ascii="仿宋_GB2312" w:eastAsia="仿宋_GB2312" w:hAnsi="宋体" w:hint="eastAsia"/>
          <w:sz w:val="32"/>
          <w:szCs w:val="32"/>
        </w:rPr>
        <w:t>应当</w:t>
      </w:r>
      <w:r w:rsidR="006D3F7B" w:rsidRPr="00CC13EF">
        <w:rPr>
          <w:rFonts w:ascii="仿宋_GB2312" w:eastAsia="仿宋_GB2312" w:hAnsi="宋体" w:hint="eastAsia"/>
          <w:sz w:val="32"/>
          <w:szCs w:val="32"/>
        </w:rPr>
        <w:t>对其</w:t>
      </w:r>
      <w:r w:rsidRPr="00CC13EF">
        <w:rPr>
          <w:rFonts w:ascii="仿宋_GB2312" w:eastAsia="仿宋_GB2312" w:hAnsi="宋体" w:hint="eastAsia"/>
          <w:sz w:val="32"/>
          <w:szCs w:val="32"/>
        </w:rPr>
        <w:t>采取</w:t>
      </w:r>
      <w:r w:rsidR="006D3F7B" w:rsidRPr="00CC13EF">
        <w:rPr>
          <w:rFonts w:ascii="仿宋_GB2312" w:eastAsia="仿宋_GB2312" w:hAnsi="宋体" w:hint="eastAsia"/>
          <w:sz w:val="32"/>
          <w:szCs w:val="32"/>
        </w:rPr>
        <w:t>保荐代表人工作</w:t>
      </w:r>
      <w:r w:rsidR="006D3F7B" w:rsidRPr="00CC13EF">
        <w:rPr>
          <w:rFonts w:ascii="仿宋_GB2312" w:eastAsia="仿宋_GB2312" w:hAnsi="宋体" w:cstheme="minorBidi" w:hint="eastAsia"/>
          <w:sz w:val="32"/>
          <w:szCs w:val="32"/>
        </w:rPr>
        <w:t>制度规定的约束</w:t>
      </w:r>
      <w:r w:rsidRPr="00CC13EF">
        <w:rPr>
          <w:rFonts w:ascii="仿宋_GB2312" w:eastAsia="仿宋_GB2312" w:hAnsi="宋体" w:hint="eastAsia"/>
          <w:sz w:val="32"/>
          <w:szCs w:val="32"/>
        </w:rPr>
        <w:t>等措施</w:t>
      </w:r>
      <w:r w:rsidR="00D52E18" w:rsidRPr="00CC13EF">
        <w:rPr>
          <w:rFonts w:ascii="仿宋_GB2312" w:eastAsia="仿宋_GB2312" w:hAnsi="宋体" w:hint="eastAsia"/>
          <w:sz w:val="32"/>
          <w:szCs w:val="32"/>
        </w:rPr>
        <w:t>。</w:t>
      </w:r>
    </w:p>
    <w:p w:rsidR="00EC74BE" w:rsidRPr="00CC13EF" w:rsidRDefault="00EC74BE" w:rsidP="00EC74BE">
      <w:pPr>
        <w:pStyle w:val="af1"/>
        <w:numPr>
          <w:ilvl w:val="0"/>
          <w:numId w:val="15"/>
        </w:numPr>
        <w:tabs>
          <w:tab w:val="left" w:pos="1418"/>
        </w:tabs>
        <w:spacing w:line="560" w:lineRule="exact"/>
        <w:ind w:left="0" w:firstLine="640"/>
        <w:rPr>
          <w:rFonts w:ascii="黑体" w:eastAsia="黑体" w:hAnsi="黑体"/>
          <w:sz w:val="32"/>
          <w:szCs w:val="32"/>
        </w:rPr>
      </w:pPr>
      <w:r w:rsidRPr="00CC13EF">
        <w:rPr>
          <w:rFonts w:ascii="黑体" w:eastAsia="黑体" w:hAnsi="黑体" w:cs="Times New Roman" w:hint="eastAsia"/>
          <w:sz w:val="32"/>
          <w:szCs w:val="32"/>
        </w:rPr>
        <w:t>（</w:t>
      </w:r>
      <w:r w:rsidRPr="00CC13EF">
        <w:rPr>
          <w:rFonts w:ascii="黑体" w:eastAsia="黑体" w:hAnsi="黑体" w:hint="eastAsia"/>
          <w:sz w:val="32"/>
          <w:szCs w:val="32"/>
        </w:rPr>
        <w:t>督导职责</w:t>
      </w:r>
      <w:r w:rsidRPr="00CC13EF">
        <w:rPr>
          <w:rFonts w:ascii="黑体" w:eastAsia="黑体" w:hAnsi="黑体" w:cs="Times New Roman" w:hint="eastAsia"/>
          <w:sz w:val="32"/>
          <w:szCs w:val="32"/>
        </w:rPr>
        <w:t>）</w:t>
      </w:r>
      <w:r w:rsidRPr="00CC13EF">
        <w:rPr>
          <w:rFonts w:ascii="仿宋_GB2312" w:eastAsia="仿宋_GB2312" w:hAnsi="黑体" w:cs="Times New Roman" w:hint="eastAsia"/>
          <w:sz w:val="32"/>
          <w:szCs w:val="32"/>
        </w:rPr>
        <w:t>保荐机构在持续督导期间，应当履行下列持续督导职责：</w:t>
      </w:r>
    </w:p>
    <w:p w:rsidR="00EC74BE" w:rsidRPr="00CC13EF" w:rsidRDefault="00EC74BE" w:rsidP="00EC74BE">
      <w:pPr>
        <w:pStyle w:val="af1"/>
        <w:numPr>
          <w:ilvl w:val="3"/>
          <w:numId w:val="1"/>
        </w:numPr>
        <w:tabs>
          <w:tab w:val="left" w:pos="1418"/>
          <w:tab w:val="left" w:pos="1701"/>
        </w:tabs>
        <w:spacing w:line="560" w:lineRule="exact"/>
        <w:ind w:left="0" w:firstLineChars="0" w:firstLine="709"/>
        <w:rPr>
          <w:rFonts w:ascii="仿宋_GB2312" w:eastAsia="仿宋_GB2312" w:hAnsi="黑体"/>
          <w:sz w:val="32"/>
          <w:szCs w:val="32"/>
        </w:rPr>
      </w:pPr>
      <w:r w:rsidRPr="00CC13EF">
        <w:rPr>
          <w:rFonts w:ascii="仿宋_GB2312" w:eastAsia="仿宋_GB2312" w:hAnsi="黑体" w:hint="eastAsia"/>
          <w:sz w:val="32"/>
          <w:szCs w:val="32"/>
        </w:rPr>
        <w:t>督促上市公司建立和执行信息披露、规范运作、承诺履行、分红回报等制度；</w:t>
      </w:r>
    </w:p>
    <w:p w:rsidR="00EC74BE" w:rsidRPr="00CC13EF" w:rsidRDefault="00EC74BE" w:rsidP="00EC74BE">
      <w:pPr>
        <w:pStyle w:val="af1"/>
        <w:numPr>
          <w:ilvl w:val="3"/>
          <w:numId w:val="1"/>
        </w:numPr>
        <w:tabs>
          <w:tab w:val="clear" w:pos="1980"/>
          <w:tab w:val="num" w:pos="0"/>
          <w:tab w:val="left" w:pos="1418"/>
        </w:tabs>
        <w:spacing w:line="560" w:lineRule="exact"/>
        <w:ind w:left="0" w:firstLineChars="0" w:firstLine="709"/>
        <w:rPr>
          <w:rFonts w:ascii="仿宋_GB2312" w:eastAsia="仿宋_GB2312" w:hAnsi="黑体"/>
          <w:sz w:val="32"/>
          <w:szCs w:val="32"/>
        </w:rPr>
      </w:pPr>
      <w:r w:rsidRPr="00CC13EF">
        <w:rPr>
          <w:rFonts w:ascii="仿宋_GB2312" w:eastAsia="仿宋_GB2312" w:hAnsi="黑体" w:hint="eastAsia"/>
          <w:sz w:val="32"/>
          <w:szCs w:val="32"/>
        </w:rPr>
        <w:t>识别并督促上市公司披露对公司持续经营能力、核心竞争力或者控制权稳定有重大不利影响的风险或者负面事项，并发表意见；</w:t>
      </w:r>
    </w:p>
    <w:p w:rsidR="00EC74BE" w:rsidRPr="00CC13EF" w:rsidRDefault="00EC74BE" w:rsidP="00EC74BE">
      <w:pPr>
        <w:pStyle w:val="af1"/>
        <w:numPr>
          <w:ilvl w:val="3"/>
          <w:numId w:val="1"/>
        </w:numPr>
        <w:tabs>
          <w:tab w:val="clear" w:pos="1980"/>
          <w:tab w:val="num" w:pos="0"/>
          <w:tab w:val="left" w:pos="1418"/>
        </w:tabs>
        <w:spacing w:line="560" w:lineRule="exact"/>
        <w:ind w:left="0" w:firstLineChars="0" w:firstLine="709"/>
        <w:rPr>
          <w:rFonts w:ascii="仿宋_GB2312" w:eastAsia="仿宋_GB2312" w:hAnsi="黑体"/>
          <w:sz w:val="32"/>
          <w:szCs w:val="32"/>
        </w:rPr>
      </w:pPr>
      <w:r w:rsidRPr="00CC13EF">
        <w:rPr>
          <w:rFonts w:ascii="仿宋_GB2312" w:eastAsia="仿宋_GB2312" w:hAnsi="黑体" w:hint="eastAsia"/>
          <w:sz w:val="32"/>
          <w:szCs w:val="32"/>
        </w:rPr>
        <w:t>关注上市公司股票交易异常波动情况，督促上</w:t>
      </w:r>
      <w:r w:rsidR="00910EE9">
        <w:rPr>
          <w:rFonts w:ascii="仿宋_GB2312" w:eastAsia="仿宋_GB2312" w:hAnsi="黑体" w:hint="eastAsia"/>
          <w:sz w:val="32"/>
          <w:szCs w:val="32"/>
        </w:rPr>
        <w:t>市</w:t>
      </w:r>
      <w:r w:rsidRPr="00CC13EF">
        <w:rPr>
          <w:rFonts w:ascii="仿宋_GB2312" w:eastAsia="仿宋_GB2312" w:hAnsi="黑体" w:hint="eastAsia"/>
          <w:sz w:val="32"/>
          <w:szCs w:val="32"/>
        </w:rPr>
        <w:t>公司按照本规则规定履行核查、信息披露等义务；</w:t>
      </w:r>
    </w:p>
    <w:p w:rsidR="00EC74BE" w:rsidRPr="00CC13EF" w:rsidRDefault="00EC74BE" w:rsidP="00EC74BE">
      <w:pPr>
        <w:pStyle w:val="af1"/>
        <w:numPr>
          <w:ilvl w:val="3"/>
          <w:numId w:val="1"/>
        </w:numPr>
        <w:tabs>
          <w:tab w:val="clear" w:pos="1980"/>
          <w:tab w:val="num" w:pos="0"/>
          <w:tab w:val="left" w:pos="1418"/>
        </w:tabs>
        <w:spacing w:line="560" w:lineRule="exact"/>
        <w:ind w:left="0" w:firstLineChars="0" w:firstLine="709"/>
        <w:rPr>
          <w:rFonts w:ascii="仿宋_GB2312" w:eastAsia="仿宋_GB2312" w:hAnsi="黑体"/>
          <w:sz w:val="32"/>
          <w:szCs w:val="32"/>
        </w:rPr>
      </w:pPr>
      <w:r w:rsidRPr="00CC13EF">
        <w:rPr>
          <w:rFonts w:ascii="仿宋_GB2312" w:eastAsia="仿宋_GB2312" w:hAnsi="黑体" w:hint="eastAsia"/>
          <w:sz w:val="32"/>
          <w:szCs w:val="32"/>
        </w:rPr>
        <w:t>对上市公司存在的可能严重影响公司或者投资者合法权益的事项开展专项核查，并出具现场核查报告；</w:t>
      </w:r>
    </w:p>
    <w:p w:rsidR="00EC74BE" w:rsidRPr="00CC13EF" w:rsidRDefault="00EC74BE" w:rsidP="00EC74BE">
      <w:pPr>
        <w:pStyle w:val="af1"/>
        <w:numPr>
          <w:ilvl w:val="3"/>
          <w:numId w:val="1"/>
        </w:numPr>
        <w:tabs>
          <w:tab w:val="clear" w:pos="1980"/>
          <w:tab w:val="num" w:pos="0"/>
          <w:tab w:val="left" w:pos="1418"/>
        </w:tabs>
        <w:spacing w:line="560" w:lineRule="exact"/>
        <w:ind w:left="0" w:firstLineChars="0" w:firstLine="709"/>
        <w:rPr>
          <w:rFonts w:ascii="仿宋_GB2312" w:eastAsia="仿宋_GB2312" w:hAnsi="黑体"/>
          <w:sz w:val="32"/>
          <w:szCs w:val="32"/>
        </w:rPr>
      </w:pPr>
      <w:r w:rsidRPr="00CC13EF">
        <w:rPr>
          <w:rFonts w:ascii="仿宋_GB2312" w:eastAsia="仿宋_GB2312" w:hAnsi="黑体" w:hint="eastAsia"/>
          <w:sz w:val="32"/>
          <w:szCs w:val="32"/>
        </w:rPr>
        <w:t>定期出具并披露持续督导跟踪报告；</w:t>
      </w:r>
    </w:p>
    <w:p w:rsidR="00EC74BE" w:rsidRPr="00CC13EF" w:rsidRDefault="00EC74BE" w:rsidP="00EC74BE">
      <w:pPr>
        <w:pStyle w:val="af1"/>
        <w:numPr>
          <w:ilvl w:val="3"/>
          <w:numId w:val="1"/>
        </w:numPr>
        <w:tabs>
          <w:tab w:val="clear" w:pos="1980"/>
          <w:tab w:val="num" w:pos="0"/>
          <w:tab w:val="left" w:pos="1418"/>
        </w:tabs>
        <w:spacing w:line="560" w:lineRule="exact"/>
        <w:ind w:left="0" w:firstLineChars="0" w:firstLine="709"/>
        <w:rPr>
          <w:rFonts w:ascii="仿宋_GB2312" w:eastAsia="仿宋_GB2312" w:hAnsi="黑体"/>
          <w:sz w:val="32"/>
          <w:szCs w:val="32"/>
        </w:rPr>
      </w:pPr>
      <w:r w:rsidRPr="00CC13EF">
        <w:rPr>
          <w:rFonts w:ascii="仿宋_GB2312" w:eastAsia="仿宋_GB2312" w:hAnsi="黑体" w:hint="eastAsia"/>
          <w:sz w:val="32"/>
          <w:szCs w:val="32"/>
        </w:rPr>
        <w:t>定期对上市公司出具投资研究报告；</w:t>
      </w:r>
    </w:p>
    <w:p w:rsidR="00EC74BE" w:rsidRPr="00CC13EF" w:rsidRDefault="00EC74BE" w:rsidP="00EC74BE">
      <w:pPr>
        <w:pStyle w:val="af1"/>
        <w:numPr>
          <w:ilvl w:val="3"/>
          <w:numId w:val="1"/>
        </w:numPr>
        <w:tabs>
          <w:tab w:val="clear" w:pos="1980"/>
          <w:tab w:val="num" w:pos="0"/>
          <w:tab w:val="left" w:pos="1418"/>
        </w:tabs>
        <w:spacing w:line="560" w:lineRule="exact"/>
        <w:ind w:left="0" w:firstLineChars="0" w:firstLine="709"/>
        <w:rPr>
          <w:rFonts w:ascii="仿宋_GB2312" w:eastAsia="仿宋_GB2312" w:hAnsi="黑体"/>
          <w:sz w:val="32"/>
          <w:szCs w:val="32"/>
        </w:rPr>
      </w:pPr>
      <w:r w:rsidRPr="00CC13EF">
        <w:rPr>
          <w:rFonts w:ascii="仿宋_GB2312" w:eastAsia="仿宋_GB2312" w:hint="eastAsia"/>
          <w:sz w:val="32"/>
          <w:szCs w:val="32"/>
        </w:rPr>
        <w:t>中国证监会、本所规定或者保荐协议约定的其他</w:t>
      </w:r>
      <w:r w:rsidRPr="00CC13EF">
        <w:rPr>
          <w:rFonts w:ascii="仿宋_GB2312" w:eastAsia="仿宋_GB2312" w:hint="eastAsia"/>
          <w:sz w:val="32"/>
          <w:szCs w:val="32"/>
        </w:rPr>
        <w:lastRenderedPageBreak/>
        <w:t>职责</w:t>
      </w:r>
      <w:r w:rsidRPr="00CC13EF">
        <w:rPr>
          <w:rFonts w:ascii="仿宋_GB2312" w:eastAsia="仿宋_GB2312" w:hAnsi="黑体" w:hint="eastAsia"/>
          <w:sz w:val="32"/>
          <w:szCs w:val="32"/>
        </w:rPr>
        <w:t>。</w:t>
      </w:r>
    </w:p>
    <w:p w:rsidR="00043B4A" w:rsidRPr="00CC13EF" w:rsidRDefault="00EC74BE" w:rsidP="00EC74BE">
      <w:pPr>
        <w:tabs>
          <w:tab w:val="left" w:pos="1418"/>
        </w:tabs>
        <w:spacing w:line="560" w:lineRule="exact"/>
        <w:ind w:firstLine="420"/>
        <w:rPr>
          <w:rFonts w:ascii="仿宋_GB2312" w:eastAsia="仿宋_GB2312" w:hAnsi="宋体"/>
          <w:sz w:val="32"/>
          <w:szCs w:val="32"/>
        </w:rPr>
      </w:pPr>
      <w:r w:rsidRPr="00CC13EF">
        <w:rPr>
          <w:rFonts w:ascii="仿宋_GB2312" w:eastAsia="仿宋_GB2312" w:hAnsi="宋体" w:hint="eastAsia"/>
          <w:sz w:val="32"/>
          <w:szCs w:val="32"/>
        </w:rPr>
        <w:t xml:space="preserve">  </w:t>
      </w:r>
      <w:r w:rsidRPr="00CC13EF">
        <w:rPr>
          <w:rFonts w:ascii="仿宋_GB2312" w:eastAsia="仿宋_GB2312" w:hAnsi="宋体"/>
          <w:sz w:val="32"/>
          <w:szCs w:val="32"/>
        </w:rPr>
        <w:t>保荐机构</w:t>
      </w:r>
      <w:r w:rsidRPr="00CC13EF">
        <w:rPr>
          <w:rFonts w:ascii="仿宋_GB2312" w:eastAsia="仿宋_GB2312" w:hAnsi="宋体" w:hint="eastAsia"/>
          <w:sz w:val="32"/>
          <w:szCs w:val="32"/>
        </w:rPr>
        <w:t>、保荐代表人</w:t>
      </w:r>
      <w:r w:rsidRPr="00CC13EF">
        <w:rPr>
          <w:rFonts w:ascii="仿宋_GB2312" w:eastAsia="仿宋_GB2312" w:hAnsi="宋体"/>
          <w:sz w:val="32"/>
          <w:szCs w:val="32"/>
        </w:rPr>
        <w:t>应当针对</w:t>
      </w:r>
      <w:r w:rsidRPr="00CC13EF">
        <w:rPr>
          <w:rFonts w:ascii="仿宋_GB2312" w:eastAsia="仿宋_GB2312" w:hAnsi="宋体" w:hint="eastAsia"/>
          <w:sz w:val="32"/>
          <w:szCs w:val="32"/>
        </w:rPr>
        <w:t>上市公司</w:t>
      </w:r>
      <w:r w:rsidRPr="00CC13EF">
        <w:rPr>
          <w:rFonts w:ascii="仿宋_GB2312" w:eastAsia="仿宋_GB2312" w:hAnsi="宋体"/>
          <w:sz w:val="32"/>
          <w:szCs w:val="32"/>
        </w:rPr>
        <w:t>的具体情况，</w:t>
      </w:r>
      <w:r w:rsidRPr="00CC13EF">
        <w:rPr>
          <w:rFonts w:ascii="仿宋_GB2312" w:eastAsia="仿宋_GB2312" w:hAnsi="宋体" w:hint="eastAsia"/>
          <w:sz w:val="32"/>
          <w:szCs w:val="32"/>
        </w:rPr>
        <w:t>制定履行各项持续督导职责的实施方案。</w:t>
      </w:r>
    </w:p>
    <w:p w:rsidR="00042D3F" w:rsidRPr="00CC13EF" w:rsidRDefault="001C3629" w:rsidP="00C2489F">
      <w:pPr>
        <w:pStyle w:val="af1"/>
        <w:numPr>
          <w:ilvl w:val="0"/>
          <w:numId w:val="15"/>
        </w:numPr>
        <w:tabs>
          <w:tab w:val="left" w:pos="1418"/>
        </w:tabs>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上市公司</w:t>
      </w:r>
      <w:r w:rsidR="00BF1D3F" w:rsidRPr="00CC13EF">
        <w:rPr>
          <w:rFonts w:ascii="黑体" w:eastAsia="黑体" w:hAnsi="黑体" w:cs="Times New Roman" w:hint="eastAsia"/>
          <w:sz w:val="32"/>
          <w:szCs w:val="32"/>
        </w:rPr>
        <w:t>的配合</w:t>
      </w:r>
      <w:r w:rsidR="00A70237" w:rsidRPr="00CC13EF">
        <w:rPr>
          <w:rFonts w:ascii="黑体" w:eastAsia="黑体" w:hAnsi="黑体" w:cs="Times New Roman" w:hint="eastAsia"/>
          <w:sz w:val="32"/>
          <w:szCs w:val="32"/>
        </w:rPr>
        <w:t>义务</w:t>
      </w:r>
      <w:r w:rsidRPr="00CC13EF">
        <w:rPr>
          <w:rFonts w:ascii="黑体" w:eastAsia="黑体" w:hAnsi="黑体" w:cs="Times New Roman" w:hint="eastAsia"/>
          <w:sz w:val="32"/>
          <w:szCs w:val="32"/>
        </w:rPr>
        <w:t>）</w:t>
      </w:r>
      <w:r w:rsidR="002B75F3" w:rsidRPr="00CC13EF">
        <w:rPr>
          <w:rFonts w:ascii="仿宋_GB2312" w:eastAsia="仿宋_GB2312" w:hAnsi="宋体" w:cs="Times New Roman" w:hint="eastAsia"/>
          <w:sz w:val="32"/>
          <w:szCs w:val="32"/>
        </w:rPr>
        <w:t>上市公司应当</w:t>
      </w:r>
      <w:r w:rsidR="0010506D" w:rsidRPr="00CC13EF">
        <w:rPr>
          <w:rFonts w:ascii="仿宋_GB2312" w:eastAsia="仿宋_GB2312" w:hAnsi="宋体" w:cs="Times New Roman" w:hint="eastAsia"/>
          <w:sz w:val="32"/>
          <w:szCs w:val="32"/>
        </w:rPr>
        <w:t>按照下列要求</w:t>
      </w:r>
      <w:r w:rsidR="00042D3F" w:rsidRPr="00CC13EF">
        <w:rPr>
          <w:rFonts w:ascii="仿宋_GB2312" w:eastAsia="仿宋_GB2312" w:hAnsi="宋体" w:cs="Times New Roman" w:hint="eastAsia"/>
          <w:sz w:val="32"/>
          <w:szCs w:val="32"/>
        </w:rPr>
        <w:t>，积极配合</w:t>
      </w:r>
      <w:r w:rsidR="00AE7A1D" w:rsidRPr="00CC13EF">
        <w:rPr>
          <w:rFonts w:ascii="仿宋_GB2312" w:eastAsia="仿宋_GB2312" w:hAnsi="宋体" w:cs="Times New Roman" w:hint="eastAsia"/>
          <w:sz w:val="32"/>
          <w:szCs w:val="32"/>
        </w:rPr>
        <w:t>保荐机构</w:t>
      </w:r>
      <w:r w:rsidR="00042D3F" w:rsidRPr="00CC13EF">
        <w:rPr>
          <w:rFonts w:ascii="仿宋_GB2312" w:eastAsia="仿宋_GB2312" w:hAnsi="宋体" w:cs="Times New Roman" w:hint="eastAsia"/>
          <w:sz w:val="32"/>
          <w:szCs w:val="32"/>
        </w:rPr>
        <w:t>履行持续督导职责：</w:t>
      </w:r>
    </w:p>
    <w:p w:rsidR="00042D3F" w:rsidRPr="00CC13EF" w:rsidRDefault="00042D3F" w:rsidP="00042D3F">
      <w:pPr>
        <w:tabs>
          <w:tab w:val="left" w:pos="1418"/>
        </w:tabs>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（一）根据</w:t>
      </w:r>
      <w:r w:rsidR="00AE7A1D" w:rsidRPr="00CC13EF">
        <w:rPr>
          <w:rFonts w:ascii="仿宋_GB2312" w:eastAsia="仿宋_GB2312" w:hAnsi="宋体" w:hint="eastAsia"/>
          <w:sz w:val="32"/>
          <w:szCs w:val="32"/>
        </w:rPr>
        <w:t>保荐机构</w:t>
      </w:r>
      <w:r w:rsidRPr="00CC13EF">
        <w:rPr>
          <w:rFonts w:ascii="仿宋_GB2312" w:eastAsia="仿宋_GB2312" w:hAnsi="宋体" w:hint="eastAsia"/>
          <w:sz w:val="32"/>
          <w:szCs w:val="32"/>
        </w:rPr>
        <w:t>和保荐代表人</w:t>
      </w:r>
      <w:r w:rsidR="00C37353" w:rsidRPr="00CC13EF">
        <w:rPr>
          <w:rFonts w:ascii="仿宋_GB2312" w:eastAsia="仿宋_GB2312" w:hAnsi="宋体" w:hint="eastAsia"/>
          <w:sz w:val="32"/>
          <w:szCs w:val="32"/>
        </w:rPr>
        <w:t>的要求</w:t>
      </w:r>
      <w:r w:rsidRPr="00CC13EF">
        <w:rPr>
          <w:rFonts w:ascii="仿宋_GB2312" w:eastAsia="仿宋_GB2312" w:hAnsi="宋体" w:hint="eastAsia"/>
          <w:sz w:val="32"/>
          <w:szCs w:val="32"/>
        </w:rPr>
        <w:t>，及时提供履行持续督导职责必需的相关信息；</w:t>
      </w:r>
    </w:p>
    <w:p w:rsidR="00042D3F" w:rsidRPr="00CC13EF" w:rsidRDefault="00042D3F" w:rsidP="00042D3F">
      <w:pPr>
        <w:tabs>
          <w:tab w:val="left" w:pos="1418"/>
        </w:tabs>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（二）发生应当披露的重大事项</w:t>
      </w:r>
      <w:r w:rsidR="002A190D" w:rsidRPr="00CC13EF">
        <w:rPr>
          <w:rFonts w:ascii="仿宋_GB2312" w:eastAsia="仿宋_GB2312" w:hAnsi="宋体" w:hint="eastAsia"/>
          <w:sz w:val="32"/>
          <w:szCs w:val="32"/>
        </w:rPr>
        <w:t>、</w:t>
      </w:r>
      <w:r w:rsidRPr="00CC13EF">
        <w:rPr>
          <w:rFonts w:ascii="仿宋_GB2312" w:eastAsia="仿宋_GB2312" w:hAnsi="宋体" w:hint="eastAsia"/>
          <w:sz w:val="32"/>
          <w:szCs w:val="32"/>
        </w:rPr>
        <w:t>出现重大风险的，及时告知</w:t>
      </w:r>
      <w:r w:rsidR="00AE7A1D" w:rsidRPr="00CC13EF">
        <w:rPr>
          <w:rFonts w:ascii="仿宋_GB2312" w:eastAsia="仿宋_GB2312" w:hAnsi="宋体" w:hint="eastAsia"/>
          <w:sz w:val="32"/>
          <w:szCs w:val="32"/>
        </w:rPr>
        <w:t>保荐机构</w:t>
      </w:r>
      <w:r w:rsidRPr="00CC13EF">
        <w:rPr>
          <w:rFonts w:ascii="仿宋_GB2312" w:eastAsia="仿宋_GB2312" w:hAnsi="宋体" w:hint="eastAsia"/>
          <w:sz w:val="32"/>
          <w:szCs w:val="32"/>
        </w:rPr>
        <w:t>和保荐代表人；</w:t>
      </w:r>
    </w:p>
    <w:p w:rsidR="00042D3F" w:rsidRPr="00CC13EF" w:rsidRDefault="00042D3F" w:rsidP="00042D3F">
      <w:pPr>
        <w:tabs>
          <w:tab w:val="left" w:pos="1418"/>
        </w:tabs>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（三）根据</w:t>
      </w:r>
      <w:r w:rsidR="00AE7A1D" w:rsidRPr="00CC13EF">
        <w:rPr>
          <w:rFonts w:ascii="仿宋_GB2312" w:eastAsia="仿宋_GB2312" w:hAnsi="宋体" w:hint="eastAsia"/>
          <w:sz w:val="32"/>
          <w:szCs w:val="32"/>
        </w:rPr>
        <w:t>保荐机构</w:t>
      </w:r>
      <w:r w:rsidRPr="00CC13EF">
        <w:rPr>
          <w:rFonts w:ascii="仿宋_GB2312" w:eastAsia="仿宋_GB2312" w:hAnsi="宋体" w:hint="eastAsia"/>
          <w:sz w:val="32"/>
          <w:szCs w:val="32"/>
        </w:rPr>
        <w:t>和保荐代表人的督导意见，及时履行信息披露义务或者采取相应整改措施；</w:t>
      </w:r>
    </w:p>
    <w:p w:rsidR="00042D3F" w:rsidRPr="00CC13EF" w:rsidRDefault="00042D3F" w:rsidP="00042D3F">
      <w:pPr>
        <w:tabs>
          <w:tab w:val="left" w:pos="1418"/>
        </w:tabs>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（四）协助</w:t>
      </w:r>
      <w:r w:rsidR="00AE7A1D" w:rsidRPr="00CC13EF">
        <w:rPr>
          <w:rFonts w:ascii="仿宋_GB2312" w:eastAsia="仿宋_GB2312" w:hAnsi="宋体" w:hint="eastAsia"/>
          <w:sz w:val="32"/>
          <w:szCs w:val="32"/>
        </w:rPr>
        <w:t>保荐机构</w:t>
      </w:r>
      <w:r w:rsidRPr="00CC13EF">
        <w:rPr>
          <w:rFonts w:ascii="仿宋_GB2312" w:eastAsia="仿宋_GB2312" w:hAnsi="宋体" w:hint="eastAsia"/>
          <w:sz w:val="32"/>
          <w:szCs w:val="32"/>
        </w:rPr>
        <w:t>和保荐代表人披露持续督导意见；</w:t>
      </w:r>
    </w:p>
    <w:p w:rsidR="00D00015" w:rsidRPr="00CC13EF" w:rsidRDefault="00042D3F" w:rsidP="00042D3F">
      <w:pPr>
        <w:tabs>
          <w:tab w:val="left" w:pos="1418"/>
        </w:tabs>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（五）</w:t>
      </w:r>
      <w:r w:rsidR="006D3F7B" w:rsidRPr="00CC13EF">
        <w:rPr>
          <w:rFonts w:ascii="仿宋_GB2312" w:eastAsia="仿宋_GB2312" w:hAnsi="宋体" w:hint="eastAsia"/>
          <w:sz w:val="32"/>
          <w:szCs w:val="32"/>
        </w:rPr>
        <w:t>为</w:t>
      </w:r>
      <w:r w:rsidR="00AE7A1D" w:rsidRPr="00CC13EF">
        <w:rPr>
          <w:rFonts w:ascii="仿宋_GB2312" w:eastAsia="仿宋_GB2312" w:hAnsi="宋体" w:hint="eastAsia"/>
          <w:sz w:val="32"/>
          <w:szCs w:val="32"/>
        </w:rPr>
        <w:t>保荐机构</w:t>
      </w:r>
      <w:r w:rsidR="006D3F7B" w:rsidRPr="00CC13EF">
        <w:rPr>
          <w:rFonts w:ascii="仿宋_GB2312" w:eastAsia="仿宋_GB2312" w:hAnsi="宋体" w:hint="eastAsia"/>
          <w:sz w:val="32"/>
          <w:szCs w:val="32"/>
        </w:rPr>
        <w:t>和保荐代表人履行持续督导职责</w:t>
      </w:r>
      <w:r w:rsidRPr="00CC13EF">
        <w:rPr>
          <w:rFonts w:ascii="仿宋_GB2312" w:eastAsia="仿宋_GB2312" w:hAnsi="宋体" w:hint="eastAsia"/>
          <w:sz w:val="32"/>
          <w:szCs w:val="32"/>
        </w:rPr>
        <w:t>提供</w:t>
      </w:r>
      <w:r w:rsidR="006D3F7B" w:rsidRPr="00CC13EF">
        <w:rPr>
          <w:rFonts w:ascii="仿宋_GB2312" w:eastAsia="仿宋_GB2312" w:hAnsi="宋体" w:hint="eastAsia"/>
          <w:sz w:val="32"/>
          <w:szCs w:val="32"/>
        </w:rPr>
        <w:t>其他必要的</w:t>
      </w:r>
      <w:r w:rsidRPr="00CC13EF">
        <w:rPr>
          <w:rFonts w:ascii="仿宋_GB2312" w:eastAsia="仿宋_GB2312" w:hAnsi="宋体" w:hint="eastAsia"/>
          <w:sz w:val="32"/>
          <w:szCs w:val="32"/>
        </w:rPr>
        <w:t>条件和便利。</w:t>
      </w:r>
    </w:p>
    <w:p w:rsidR="003342FF" w:rsidRPr="00CC13EF" w:rsidRDefault="005A2ED5" w:rsidP="00577AF0">
      <w:pPr>
        <w:pStyle w:val="23"/>
      </w:pPr>
      <w:bookmarkStart w:id="68" w:name="_Toc536103900"/>
      <w:r w:rsidRPr="00CC13EF">
        <w:rPr>
          <w:rFonts w:hint="eastAsia"/>
        </w:rPr>
        <w:t>持续督导</w:t>
      </w:r>
      <w:r w:rsidR="00A3694C" w:rsidRPr="00CC13EF">
        <w:rPr>
          <w:rFonts w:hint="eastAsia"/>
        </w:rPr>
        <w:t>职责</w:t>
      </w:r>
      <w:r w:rsidR="00043B4A" w:rsidRPr="00CC13EF">
        <w:rPr>
          <w:rFonts w:hint="eastAsia"/>
        </w:rPr>
        <w:t>的履行</w:t>
      </w:r>
      <w:bookmarkEnd w:id="68"/>
    </w:p>
    <w:p w:rsidR="00EC74BE" w:rsidRPr="00CC13EF" w:rsidRDefault="00EC74BE" w:rsidP="00882E19">
      <w:pPr>
        <w:pStyle w:val="af1"/>
        <w:numPr>
          <w:ilvl w:val="0"/>
          <w:numId w:val="41"/>
        </w:numPr>
        <w:tabs>
          <w:tab w:val="left" w:pos="1418"/>
        </w:tabs>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（督导规范运作）</w:t>
      </w:r>
      <w:r w:rsidR="00AE7A1D" w:rsidRPr="00CC13EF">
        <w:rPr>
          <w:rFonts w:ascii="仿宋_GB2312" w:eastAsia="仿宋_GB2312" w:hAnsi="宋体" w:hint="eastAsia"/>
          <w:sz w:val="32"/>
          <w:szCs w:val="32"/>
        </w:rPr>
        <w:t>保荐机构</w:t>
      </w:r>
      <w:r w:rsidRPr="00CC13EF">
        <w:rPr>
          <w:rFonts w:ascii="仿宋_GB2312" w:eastAsia="仿宋_GB2312" w:hAnsi="宋体" w:hint="eastAsia"/>
          <w:sz w:val="32"/>
          <w:szCs w:val="32"/>
        </w:rPr>
        <w:t>、保荐代表人应当协助和督促上市公司建立相应的内部制度、决策程序及内控机制，以符合</w:t>
      </w:r>
      <w:bookmarkStart w:id="69" w:name="OLE_LINK5"/>
      <w:bookmarkStart w:id="70" w:name="OLE_LINK6"/>
      <w:r w:rsidRPr="00CC13EF">
        <w:rPr>
          <w:rFonts w:ascii="仿宋_GB2312" w:eastAsia="仿宋_GB2312" w:hAnsi="宋体" w:hint="eastAsia"/>
          <w:sz w:val="32"/>
          <w:szCs w:val="32"/>
        </w:rPr>
        <w:t>法律法规和本规则</w:t>
      </w:r>
      <w:bookmarkEnd w:id="69"/>
      <w:bookmarkEnd w:id="70"/>
      <w:r w:rsidRPr="00CC13EF">
        <w:rPr>
          <w:rFonts w:ascii="仿宋_GB2312" w:eastAsia="仿宋_GB2312" w:hAnsi="宋体" w:hint="eastAsia"/>
          <w:sz w:val="32"/>
          <w:szCs w:val="32"/>
        </w:rPr>
        <w:t>的要求，并确保上市公司及其控股股东、实际控制人及其一致行动人、董事、监事和高级管理人员知晓其在本规则下的各项义务。</w:t>
      </w:r>
    </w:p>
    <w:p w:rsidR="00EC74BE" w:rsidRPr="00CC13EF" w:rsidRDefault="00EC74BE" w:rsidP="00882E19">
      <w:pPr>
        <w:pStyle w:val="af1"/>
        <w:numPr>
          <w:ilvl w:val="0"/>
          <w:numId w:val="41"/>
        </w:numPr>
        <w:tabs>
          <w:tab w:val="left" w:pos="1418"/>
        </w:tabs>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（督导信息披露）</w:t>
      </w:r>
      <w:r w:rsidR="00AE7A1D" w:rsidRPr="00CC13EF">
        <w:rPr>
          <w:rFonts w:ascii="仿宋_GB2312" w:eastAsia="仿宋_GB2312" w:hAnsi="宋体" w:hint="eastAsia"/>
          <w:sz w:val="32"/>
          <w:szCs w:val="32"/>
        </w:rPr>
        <w:t>保荐机构</w:t>
      </w:r>
      <w:r w:rsidRPr="00CC13EF">
        <w:rPr>
          <w:rFonts w:ascii="仿宋_GB2312" w:eastAsia="仿宋_GB2312" w:hAnsi="宋体" w:hint="eastAsia"/>
          <w:sz w:val="32"/>
          <w:szCs w:val="32"/>
        </w:rPr>
        <w:t>、保荐代表人应当持续督促上市公司充分披露投资者做出价值判断和投资决策所必须的信息，并确保信息披露真实、准确、完整、及时、公平。</w:t>
      </w:r>
    </w:p>
    <w:p w:rsidR="00EC74BE" w:rsidRPr="00CC13EF" w:rsidRDefault="00AE7A1D" w:rsidP="00EC74BE">
      <w:pPr>
        <w:tabs>
          <w:tab w:val="left" w:pos="1418"/>
        </w:tabs>
        <w:spacing w:line="560" w:lineRule="exact"/>
        <w:ind w:firstLine="640"/>
        <w:rPr>
          <w:rFonts w:ascii="仿宋_GB2312" w:eastAsia="仿宋_GB2312" w:hAnsi="宋体"/>
          <w:sz w:val="32"/>
          <w:szCs w:val="32"/>
        </w:rPr>
      </w:pPr>
      <w:r w:rsidRPr="00CC13EF">
        <w:rPr>
          <w:rFonts w:ascii="仿宋_GB2312" w:eastAsia="仿宋_GB2312" w:hAnsi="宋体" w:hint="eastAsia"/>
          <w:sz w:val="32"/>
          <w:szCs w:val="32"/>
        </w:rPr>
        <w:lastRenderedPageBreak/>
        <w:t>保荐机构</w:t>
      </w:r>
      <w:r w:rsidR="00EC74BE" w:rsidRPr="00CC13EF">
        <w:rPr>
          <w:rFonts w:ascii="仿宋_GB2312" w:eastAsia="仿宋_GB2312" w:hAnsi="宋体" w:hint="eastAsia"/>
          <w:sz w:val="32"/>
          <w:szCs w:val="32"/>
        </w:rPr>
        <w:t>、保荐代表人应当对上市公司制作信息披露公告文件提供必要的指导和协助，确保其信息披露内容简明易懂，语言浅白平实，具有可理解性。</w:t>
      </w:r>
    </w:p>
    <w:p w:rsidR="00EC74BE" w:rsidRPr="00CC13EF" w:rsidRDefault="00AE7A1D" w:rsidP="00EC74BE">
      <w:pPr>
        <w:tabs>
          <w:tab w:val="left" w:pos="1418"/>
        </w:tabs>
        <w:spacing w:line="560" w:lineRule="exact"/>
        <w:ind w:firstLine="640"/>
        <w:rPr>
          <w:rFonts w:ascii="仿宋_GB2312" w:eastAsia="仿宋_GB2312" w:hAnsi="宋体"/>
          <w:sz w:val="32"/>
          <w:szCs w:val="32"/>
        </w:rPr>
      </w:pPr>
      <w:r w:rsidRPr="00CC13EF">
        <w:rPr>
          <w:rFonts w:ascii="仿宋_GB2312" w:eastAsia="仿宋_GB2312" w:hAnsi="宋体" w:hint="eastAsia"/>
          <w:sz w:val="32"/>
          <w:szCs w:val="32"/>
        </w:rPr>
        <w:t>保荐机构</w:t>
      </w:r>
      <w:r w:rsidR="00EC74BE" w:rsidRPr="00CC13EF">
        <w:rPr>
          <w:rFonts w:ascii="仿宋_GB2312" w:eastAsia="仿宋_GB2312" w:hAnsi="宋体" w:hint="eastAsia"/>
          <w:sz w:val="32"/>
          <w:szCs w:val="32"/>
        </w:rPr>
        <w:t>、保荐代表人应当</w:t>
      </w:r>
      <w:r w:rsidR="00455F6A" w:rsidRPr="00CC13EF">
        <w:rPr>
          <w:rFonts w:ascii="仿宋_GB2312" w:eastAsia="仿宋_GB2312" w:hAnsi="宋体" w:hint="eastAsia"/>
          <w:sz w:val="32"/>
          <w:szCs w:val="32"/>
        </w:rPr>
        <w:t>督促上市公司控股股东、实际控制人履行信息披露义务</w:t>
      </w:r>
      <w:r w:rsidR="00EC74BE" w:rsidRPr="00CC13EF">
        <w:rPr>
          <w:rFonts w:ascii="仿宋_GB2312" w:eastAsia="仿宋_GB2312" w:hAnsi="宋体" w:hint="eastAsia"/>
          <w:sz w:val="32"/>
          <w:szCs w:val="32"/>
        </w:rPr>
        <w:t>，告知其不得要求或者协助上市公司隐瞒重要信息。</w:t>
      </w:r>
    </w:p>
    <w:p w:rsidR="00EC74BE" w:rsidRPr="00CC13EF" w:rsidRDefault="00EC74BE" w:rsidP="00882E19">
      <w:pPr>
        <w:pStyle w:val="af1"/>
        <w:numPr>
          <w:ilvl w:val="0"/>
          <w:numId w:val="41"/>
        </w:numPr>
        <w:tabs>
          <w:tab w:val="left" w:pos="1418"/>
        </w:tabs>
        <w:spacing w:line="560" w:lineRule="exact"/>
        <w:ind w:left="0" w:firstLine="640"/>
        <w:rPr>
          <w:sz w:val="32"/>
          <w:szCs w:val="32"/>
        </w:rPr>
      </w:pPr>
      <w:r w:rsidRPr="00CC13EF">
        <w:rPr>
          <w:rFonts w:ascii="黑体" w:eastAsia="黑体" w:hAnsi="黑体" w:cs="Times New Roman" w:hint="eastAsia"/>
          <w:sz w:val="32"/>
          <w:szCs w:val="32"/>
        </w:rPr>
        <w:t>（督导承诺履行）</w:t>
      </w:r>
      <w:r w:rsidRPr="00CC13EF">
        <w:rPr>
          <w:rFonts w:ascii="仿宋_GB2312" w:eastAsia="仿宋_GB2312" w:hAnsi="宋体" w:hint="eastAsia"/>
          <w:sz w:val="32"/>
          <w:szCs w:val="32"/>
        </w:rPr>
        <w:t>上市公司或其控股股东、实际控制人作出承诺的，</w:t>
      </w:r>
      <w:r w:rsidR="00AE7A1D" w:rsidRPr="00CC13EF">
        <w:rPr>
          <w:rFonts w:ascii="仿宋_GB2312" w:eastAsia="仿宋_GB2312" w:hAnsi="宋体" w:hint="eastAsia"/>
          <w:sz w:val="32"/>
          <w:szCs w:val="32"/>
        </w:rPr>
        <w:t>保荐机构</w:t>
      </w:r>
      <w:r w:rsidRPr="00CC13EF">
        <w:rPr>
          <w:rFonts w:ascii="仿宋_GB2312" w:eastAsia="仿宋_GB2312" w:hAnsi="宋体" w:hint="eastAsia"/>
          <w:sz w:val="32"/>
          <w:szCs w:val="32"/>
        </w:rPr>
        <w:t>、保荐代表人应当督促其对承诺事项的具体内容、履约方式及时间、履约能力分析、履约风险及对策、不能履约时的</w:t>
      </w:r>
      <w:r w:rsidR="00280EC5" w:rsidRPr="00CC13EF">
        <w:rPr>
          <w:rFonts w:ascii="仿宋_GB2312" w:eastAsia="仿宋_GB2312" w:hAnsi="宋体" w:hint="eastAsia"/>
          <w:sz w:val="32"/>
          <w:szCs w:val="32"/>
        </w:rPr>
        <w:t>救济</w:t>
      </w:r>
      <w:r w:rsidRPr="00CC13EF">
        <w:rPr>
          <w:rFonts w:ascii="仿宋_GB2312" w:eastAsia="仿宋_GB2312" w:hAnsi="宋体" w:hint="eastAsia"/>
          <w:sz w:val="32"/>
          <w:szCs w:val="32"/>
        </w:rPr>
        <w:t>措施等方面进行充分信息披露。</w:t>
      </w:r>
    </w:p>
    <w:p w:rsidR="00945357" w:rsidRPr="00CC13EF" w:rsidRDefault="00AE7A1D">
      <w:pPr>
        <w:tabs>
          <w:tab w:val="left" w:pos="1418"/>
        </w:tabs>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保荐机构</w:t>
      </w:r>
      <w:r w:rsidR="00EC74BE" w:rsidRPr="00CC13EF">
        <w:rPr>
          <w:rFonts w:ascii="仿宋_GB2312" w:eastAsia="仿宋_GB2312" w:hAnsi="宋体" w:hint="eastAsia"/>
          <w:sz w:val="32"/>
          <w:szCs w:val="32"/>
        </w:rPr>
        <w:t>、保荐代表人应当针对前款规定的承诺披露事项，持续跟进相关主体履行承诺的进展情况，督促相关主体及时、充分履行承诺。</w:t>
      </w:r>
    </w:p>
    <w:p w:rsidR="00945357" w:rsidRPr="00CC13EF" w:rsidRDefault="00EC74BE">
      <w:pPr>
        <w:tabs>
          <w:tab w:val="left" w:pos="1418"/>
        </w:tabs>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上市公司或其控股股东、实际控制人披露、履行或者变更承诺事项，不符合法律法规和本规则规定的，</w:t>
      </w:r>
      <w:r w:rsidR="00AE7A1D" w:rsidRPr="00CC13EF">
        <w:rPr>
          <w:rFonts w:ascii="仿宋_GB2312" w:eastAsia="仿宋_GB2312" w:hAnsi="宋体" w:hint="eastAsia"/>
          <w:sz w:val="32"/>
          <w:szCs w:val="32"/>
        </w:rPr>
        <w:t>保荐机构</w:t>
      </w:r>
      <w:r w:rsidRPr="00CC13EF">
        <w:rPr>
          <w:rFonts w:ascii="仿宋_GB2312" w:eastAsia="仿宋_GB2312" w:hAnsi="宋体" w:hint="eastAsia"/>
          <w:sz w:val="32"/>
          <w:szCs w:val="32"/>
        </w:rPr>
        <w:t>和保荐代表人应当及时提出督导意见，并督促相关主体进行补正。</w:t>
      </w:r>
    </w:p>
    <w:p w:rsidR="00301C38" w:rsidRPr="00CC13EF" w:rsidRDefault="0055508A" w:rsidP="00882E19">
      <w:pPr>
        <w:pStyle w:val="af1"/>
        <w:numPr>
          <w:ilvl w:val="0"/>
          <w:numId w:val="41"/>
        </w:numPr>
        <w:tabs>
          <w:tab w:val="left" w:pos="1418"/>
        </w:tabs>
        <w:spacing w:line="560" w:lineRule="exact"/>
        <w:ind w:left="0" w:firstLine="640"/>
        <w:rPr>
          <w:sz w:val="32"/>
          <w:szCs w:val="32"/>
        </w:rPr>
      </w:pPr>
      <w:r w:rsidRPr="00CC13EF">
        <w:rPr>
          <w:rFonts w:ascii="黑体" w:eastAsia="黑体" w:hAnsi="黑体" w:cs="Times New Roman" w:hint="eastAsia"/>
          <w:sz w:val="32"/>
          <w:szCs w:val="32"/>
        </w:rPr>
        <w:t>（</w:t>
      </w:r>
      <w:r w:rsidR="005A7B80" w:rsidRPr="00CC13EF">
        <w:rPr>
          <w:rFonts w:ascii="黑体" w:eastAsia="黑体" w:hAnsi="黑体" w:cs="Times New Roman" w:hint="eastAsia"/>
          <w:sz w:val="32"/>
          <w:szCs w:val="32"/>
        </w:rPr>
        <w:t>督导</w:t>
      </w:r>
      <w:r w:rsidR="00A47E3F" w:rsidRPr="00CC13EF">
        <w:rPr>
          <w:rFonts w:ascii="黑体" w:eastAsia="黑体" w:hAnsi="黑体" w:cs="Times New Roman" w:hint="eastAsia"/>
          <w:sz w:val="32"/>
          <w:szCs w:val="32"/>
        </w:rPr>
        <w:t>分红回报</w:t>
      </w:r>
      <w:r w:rsidRPr="00CC13EF">
        <w:rPr>
          <w:rFonts w:ascii="黑体" w:eastAsia="黑体" w:hAnsi="黑体" w:cs="Times New Roman" w:hint="eastAsia"/>
          <w:sz w:val="32"/>
          <w:szCs w:val="32"/>
        </w:rPr>
        <w:t>）</w:t>
      </w:r>
      <w:r w:rsidR="00AE7A1D" w:rsidRPr="00CC13EF">
        <w:rPr>
          <w:rFonts w:ascii="仿宋_GB2312" w:eastAsia="仿宋_GB2312" w:hAnsi="宋体" w:hint="eastAsia"/>
          <w:sz w:val="32"/>
          <w:szCs w:val="32"/>
        </w:rPr>
        <w:t>保荐机构</w:t>
      </w:r>
      <w:r w:rsidR="00A55863" w:rsidRPr="00CC13EF">
        <w:rPr>
          <w:rFonts w:ascii="仿宋_GB2312" w:eastAsia="仿宋_GB2312" w:hAnsi="宋体" w:hint="eastAsia"/>
          <w:sz w:val="32"/>
          <w:szCs w:val="32"/>
        </w:rPr>
        <w:t>、</w:t>
      </w:r>
      <w:r w:rsidR="002B75F3" w:rsidRPr="00CC13EF">
        <w:rPr>
          <w:rFonts w:ascii="仿宋_GB2312" w:eastAsia="仿宋_GB2312" w:hAnsi="宋体" w:hint="eastAsia"/>
          <w:sz w:val="32"/>
          <w:szCs w:val="32"/>
        </w:rPr>
        <w:t>保荐代表人应当督促</w:t>
      </w:r>
      <w:r w:rsidR="00D00015" w:rsidRPr="00CC13EF">
        <w:rPr>
          <w:rFonts w:ascii="仿宋_GB2312" w:eastAsia="仿宋_GB2312" w:hAnsi="宋体" w:hint="eastAsia"/>
          <w:sz w:val="32"/>
          <w:szCs w:val="32"/>
        </w:rPr>
        <w:t>上市</w:t>
      </w:r>
      <w:r w:rsidR="002B75F3" w:rsidRPr="00CC13EF">
        <w:rPr>
          <w:rFonts w:ascii="仿宋_GB2312" w:eastAsia="仿宋_GB2312" w:hAnsi="宋体" w:hint="eastAsia"/>
          <w:sz w:val="32"/>
          <w:szCs w:val="32"/>
        </w:rPr>
        <w:t>公司</w:t>
      </w:r>
      <w:r w:rsidR="00765A6F" w:rsidRPr="00CC13EF">
        <w:rPr>
          <w:rFonts w:ascii="仿宋_GB2312" w:eastAsia="仿宋_GB2312" w:hAnsi="宋体" w:hint="eastAsia"/>
          <w:sz w:val="32"/>
          <w:szCs w:val="32"/>
        </w:rPr>
        <w:t>积极回报投资者，</w:t>
      </w:r>
      <w:r w:rsidR="002B75F3" w:rsidRPr="00CC13EF">
        <w:rPr>
          <w:rFonts w:ascii="仿宋_GB2312" w:eastAsia="仿宋_GB2312" w:hAnsi="宋体" w:hint="eastAsia"/>
          <w:sz w:val="32"/>
          <w:szCs w:val="32"/>
        </w:rPr>
        <w:t>建立</w:t>
      </w:r>
      <w:r w:rsidR="00580ED3" w:rsidRPr="00CC13EF">
        <w:rPr>
          <w:rFonts w:ascii="仿宋_GB2312" w:eastAsia="仿宋_GB2312" w:hAnsi="宋体" w:hint="eastAsia"/>
          <w:sz w:val="32"/>
          <w:szCs w:val="32"/>
        </w:rPr>
        <w:t>健全</w:t>
      </w:r>
      <w:r w:rsidR="00D00015" w:rsidRPr="00CC13EF">
        <w:rPr>
          <w:rFonts w:ascii="仿宋_GB2312" w:eastAsia="仿宋_GB2312" w:hAnsi="宋体" w:hint="eastAsia"/>
          <w:sz w:val="32"/>
          <w:szCs w:val="32"/>
        </w:rPr>
        <w:t>并有效执行</w:t>
      </w:r>
      <w:r w:rsidR="002A190D" w:rsidRPr="00CC13EF">
        <w:rPr>
          <w:rFonts w:ascii="仿宋_GB2312" w:eastAsia="仿宋_GB2312" w:hAnsi="宋体" w:hint="eastAsia"/>
          <w:sz w:val="32"/>
          <w:szCs w:val="32"/>
        </w:rPr>
        <w:t>符合</w:t>
      </w:r>
      <w:r w:rsidR="00765A6F" w:rsidRPr="00CC13EF">
        <w:rPr>
          <w:rFonts w:ascii="仿宋_GB2312" w:eastAsia="仿宋_GB2312" w:hAnsi="宋体" w:hint="eastAsia"/>
          <w:sz w:val="32"/>
          <w:szCs w:val="32"/>
        </w:rPr>
        <w:t>公司发展阶段的</w:t>
      </w:r>
      <w:r w:rsidR="00EB5450" w:rsidRPr="00CC13EF">
        <w:rPr>
          <w:rFonts w:ascii="仿宋_GB2312" w:eastAsia="仿宋_GB2312" w:hAnsi="宋体" w:hint="eastAsia"/>
          <w:sz w:val="32"/>
          <w:szCs w:val="32"/>
        </w:rPr>
        <w:t>现金</w:t>
      </w:r>
      <w:r w:rsidR="002536C6" w:rsidRPr="00CC13EF">
        <w:rPr>
          <w:rFonts w:ascii="仿宋_GB2312" w:eastAsia="仿宋_GB2312" w:hAnsi="宋体" w:hint="eastAsia"/>
          <w:sz w:val="32"/>
          <w:szCs w:val="32"/>
        </w:rPr>
        <w:t>分红</w:t>
      </w:r>
      <w:r w:rsidR="00EB5450" w:rsidRPr="00CC13EF">
        <w:rPr>
          <w:rFonts w:ascii="仿宋_GB2312" w:eastAsia="仿宋_GB2312" w:hAnsi="宋体" w:hint="eastAsia"/>
          <w:sz w:val="32"/>
          <w:szCs w:val="32"/>
        </w:rPr>
        <w:t>和股份</w:t>
      </w:r>
      <w:r w:rsidR="00ED6202" w:rsidRPr="00CC13EF">
        <w:rPr>
          <w:rFonts w:ascii="仿宋_GB2312" w:eastAsia="仿宋_GB2312" w:hAnsi="宋体" w:hint="eastAsia"/>
          <w:sz w:val="32"/>
          <w:szCs w:val="32"/>
        </w:rPr>
        <w:t>回购</w:t>
      </w:r>
      <w:r w:rsidR="00580ED3" w:rsidRPr="00CC13EF">
        <w:rPr>
          <w:rFonts w:ascii="仿宋_GB2312" w:eastAsia="仿宋_GB2312" w:hAnsi="宋体" w:hint="eastAsia"/>
          <w:sz w:val="32"/>
          <w:szCs w:val="32"/>
        </w:rPr>
        <w:t>制度</w:t>
      </w:r>
      <w:r w:rsidR="00ED6202" w:rsidRPr="00CC13EF">
        <w:rPr>
          <w:rFonts w:ascii="仿宋_GB2312" w:eastAsia="仿宋_GB2312" w:hAnsi="宋体" w:hint="eastAsia"/>
          <w:sz w:val="32"/>
          <w:szCs w:val="32"/>
        </w:rPr>
        <w:t>。</w:t>
      </w:r>
    </w:p>
    <w:p w:rsidR="00D00015" w:rsidRPr="00CC13EF" w:rsidRDefault="001C3629" w:rsidP="00882E19">
      <w:pPr>
        <w:pStyle w:val="af1"/>
        <w:numPr>
          <w:ilvl w:val="0"/>
          <w:numId w:val="41"/>
        </w:numPr>
        <w:tabs>
          <w:tab w:val="left" w:pos="1418"/>
        </w:tabs>
        <w:spacing w:line="560" w:lineRule="exact"/>
        <w:ind w:left="0" w:firstLine="640"/>
        <w:rPr>
          <w:rFonts w:ascii="仿宋_GB2312" w:eastAsia="仿宋_GB2312" w:hAnsi="宋体" w:cs="Times New Roman"/>
          <w:sz w:val="32"/>
          <w:szCs w:val="32"/>
        </w:rPr>
      </w:pPr>
      <w:r w:rsidRPr="00CC13EF">
        <w:rPr>
          <w:rFonts w:ascii="黑体" w:eastAsia="黑体" w:hAnsi="黑体" w:cs="Times New Roman" w:hint="eastAsia"/>
          <w:sz w:val="32"/>
          <w:szCs w:val="32"/>
        </w:rPr>
        <w:t>（</w:t>
      </w:r>
      <w:r w:rsidR="00AA16B1" w:rsidRPr="00CC13EF">
        <w:rPr>
          <w:rFonts w:ascii="黑体" w:eastAsia="黑体" w:hAnsi="黑体" w:cs="Times New Roman" w:hint="eastAsia"/>
          <w:sz w:val="32"/>
          <w:szCs w:val="32"/>
        </w:rPr>
        <w:t>识别风险职责</w:t>
      </w:r>
      <w:r w:rsidRPr="00CC13EF">
        <w:rPr>
          <w:rFonts w:ascii="黑体" w:eastAsia="黑体" w:hAnsi="黑体" w:cs="Times New Roman" w:hint="eastAsia"/>
          <w:sz w:val="32"/>
          <w:szCs w:val="32"/>
        </w:rPr>
        <w:t>）</w:t>
      </w:r>
      <w:r w:rsidR="00AE7A1D" w:rsidRPr="00CC13EF">
        <w:rPr>
          <w:rFonts w:ascii="仿宋_GB2312" w:eastAsia="仿宋_GB2312" w:hAnsi="宋体" w:cs="Times New Roman" w:hint="eastAsia"/>
          <w:sz w:val="32"/>
          <w:szCs w:val="32"/>
        </w:rPr>
        <w:t>保荐机构</w:t>
      </w:r>
      <w:r w:rsidR="00E861C4" w:rsidRPr="00CC13EF">
        <w:rPr>
          <w:rFonts w:ascii="仿宋_GB2312" w:eastAsia="仿宋_GB2312" w:hAnsi="宋体" w:cs="Times New Roman" w:hint="eastAsia"/>
          <w:sz w:val="32"/>
          <w:szCs w:val="32"/>
        </w:rPr>
        <w:t>、保荐代表人应当</w:t>
      </w:r>
      <w:r w:rsidR="00EC74BE" w:rsidRPr="00CC13EF">
        <w:rPr>
          <w:rFonts w:ascii="仿宋_GB2312" w:eastAsia="仿宋_GB2312" w:hAnsi="宋体" w:hint="eastAsia"/>
          <w:sz w:val="32"/>
          <w:szCs w:val="32"/>
        </w:rPr>
        <w:t>持续关注上市公司运作，对上市公司及其业务有充分了解；</w:t>
      </w:r>
      <w:r w:rsidR="00E861C4" w:rsidRPr="00CC13EF">
        <w:rPr>
          <w:rFonts w:ascii="仿宋_GB2312" w:eastAsia="仿宋_GB2312" w:hAnsi="宋体" w:cs="Times New Roman" w:hint="eastAsia"/>
          <w:sz w:val="32"/>
          <w:szCs w:val="32"/>
        </w:rPr>
        <w:t>通过</w:t>
      </w:r>
      <w:r w:rsidR="0023201E" w:rsidRPr="00CC13EF">
        <w:rPr>
          <w:rFonts w:ascii="仿宋_GB2312" w:eastAsia="仿宋_GB2312" w:hAnsi="宋体" w:hint="eastAsia"/>
          <w:sz w:val="32"/>
          <w:szCs w:val="32"/>
        </w:rPr>
        <w:t>日常沟通、定期回访、调阅资料、列席股东大会等方式，</w:t>
      </w:r>
      <w:r w:rsidR="0023201E" w:rsidRPr="00CC13EF">
        <w:rPr>
          <w:rFonts w:ascii="仿宋_GB2312" w:eastAsia="仿宋_GB2312" w:hAnsi="宋体" w:hint="eastAsia"/>
          <w:sz w:val="32"/>
          <w:szCs w:val="32"/>
        </w:rPr>
        <w:lastRenderedPageBreak/>
        <w:t>关注</w:t>
      </w:r>
      <w:r w:rsidR="00E861C4" w:rsidRPr="00CC13EF">
        <w:rPr>
          <w:rFonts w:ascii="仿宋_GB2312" w:eastAsia="仿宋_GB2312" w:hAnsi="宋体" w:hint="eastAsia"/>
          <w:sz w:val="32"/>
          <w:szCs w:val="32"/>
        </w:rPr>
        <w:t>上市公司日常经营和股票交易情况，</w:t>
      </w:r>
      <w:r w:rsidR="0023201E" w:rsidRPr="00CC13EF">
        <w:rPr>
          <w:rFonts w:ascii="仿宋_GB2312" w:eastAsia="仿宋_GB2312" w:hAnsi="宋体" w:hint="eastAsia"/>
          <w:sz w:val="32"/>
          <w:szCs w:val="32"/>
        </w:rPr>
        <w:t>有效识别并</w:t>
      </w:r>
      <w:r w:rsidR="00A47E3F" w:rsidRPr="00CC13EF">
        <w:rPr>
          <w:rFonts w:ascii="仿宋_GB2312" w:eastAsia="仿宋_GB2312" w:hAnsi="宋体" w:hint="eastAsia"/>
          <w:sz w:val="32"/>
          <w:szCs w:val="32"/>
        </w:rPr>
        <w:t>督促上市公司披露</w:t>
      </w:r>
      <w:r w:rsidR="002B784A" w:rsidRPr="00CC13EF">
        <w:rPr>
          <w:rFonts w:ascii="仿宋_GB2312" w:eastAsia="仿宋_GB2312" w:hAnsi="宋体" w:hint="eastAsia"/>
          <w:sz w:val="32"/>
          <w:szCs w:val="32"/>
        </w:rPr>
        <w:t>重大</w:t>
      </w:r>
      <w:r w:rsidR="00E861C4" w:rsidRPr="00CC13EF">
        <w:rPr>
          <w:rFonts w:ascii="仿宋_GB2312" w:eastAsia="仿宋_GB2312" w:hAnsi="宋体" w:hint="eastAsia"/>
          <w:sz w:val="32"/>
          <w:szCs w:val="32"/>
        </w:rPr>
        <w:t>风险</w:t>
      </w:r>
      <w:r w:rsidR="00842CEE" w:rsidRPr="00CC13EF">
        <w:rPr>
          <w:rFonts w:ascii="仿宋_GB2312" w:eastAsia="仿宋_GB2312" w:hAnsi="宋体" w:hint="eastAsia"/>
          <w:sz w:val="32"/>
          <w:szCs w:val="32"/>
        </w:rPr>
        <w:t>或</w:t>
      </w:r>
      <w:r w:rsidR="002A190D" w:rsidRPr="00CC13EF">
        <w:rPr>
          <w:rFonts w:ascii="仿宋_GB2312" w:eastAsia="仿宋_GB2312" w:hAnsi="宋体" w:hint="eastAsia"/>
          <w:sz w:val="32"/>
          <w:szCs w:val="32"/>
        </w:rPr>
        <w:t>者</w:t>
      </w:r>
      <w:r w:rsidR="00842CEE" w:rsidRPr="00CC13EF">
        <w:rPr>
          <w:rFonts w:ascii="仿宋_GB2312" w:eastAsia="仿宋_GB2312" w:hAnsi="宋体" w:hint="eastAsia"/>
          <w:sz w:val="32"/>
          <w:szCs w:val="32"/>
        </w:rPr>
        <w:t>重大负面事项</w:t>
      </w:r>
      <w:r w:rsidR="0023201E" w:rsidRPr="00CC13EF">
        <w:rPr>
          <w:rFonts w:ascii="仿宋_GB2312" w:eastAsia="仿宋_GB2312" w:hAnsi="宋体" w:hint="eastAsia"/>
          <w:sz w:val="32"/>
          <w:szCs w:val="32"/>
        </w:rPr>
        <w:t>。</w:t>
      </w:r>
    </w:p>
    <w:p w:rsidR="00AA16B1" w:rsidRPr="00CC13EF" w:rsidRDefault="00AE7A1D" w:rsidP="001C3629">
      <w:pPr>
        <w:tabs>
          <w:tab w:val="left" w:pos="1418"/>
        </w:tabs>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保荐机构</w:t>
      </w:r>
      <w:r w:rsidR="0023201E" w:rsidRPr="00CC13EF">
        <w:rPr>
          <w:rFonts w:ascii="仿宋_GB2312" w:eastAsia="仿宋_GB2312" w:hAnsi="宋体" w:hint="eastAsia"/>
          <w:sz w:val="32"/>
          <w:szCs w:val="32"/>
        </w:rPr>
        <w:t>、保荐代表人</w:t>
      </w:r>
      <w:r w:rsidR="00EB5450" w:rsidRPr="00CC13EF">
        <w:rPr>
          <w:rFonts w:ascii="仿宋_GB2312" w:eastAsia="仿宋_GB2312" w:hAnsi="宋体" w:hint="eastAsia"/>
          <w:sz w:val="32"/>
          <w:szCs w:val="32"/>
        </w:rPr>
        <w:t>应当</w:t>
      </w:r>
      <w:r w:rsidR="00765A6F" w:rsidRPr="00CC13EF">
        <w:rPr>
          <w:rFonts w:ascii="仿宋_GB2312" w:eastAsia="仿宋_GB2312" w:hAnsi="宋体" w:hint="eastAsia"/>
          <w:sz w:val="32"/>
          <w:szCs w:val="32"/>
        </w:rPr>
        <w:t>核实</w:t>
      </w:r>
      <w:r w:rsidR="00FF2D8C" w:rsidRPr="00CC13EF">
        <w:rPr>
          <w:rFonts w:ascii="仿宋_GB2312" w:eastAsia="仿宋_GB2312" w:hAnsi="宋体" w:hint="eastAsia"/>
          <w:sz w:val="32"/>
          <w:szCs w:val="32"/>
        </w:rPr>
        <w:t>上市公司重大风险披露是否真实、准确、完整。披露内容存在虚假记载、</w:t>
      </w:r>
      <w:r w:rsidR="00765A6F" w:rsidRPr="00CC13EF">
        <w:rPr>
          <w:rFonts w:ascii="仿宋_GB2312" w:eastAsia="仿宋_GB2312" w:hAnsi="宋体" w:hint="eastAsia"/>
          <w:sz w:val="32"/>
          <w:szCs w:val="32"/>
        </w:rPr>
        <w:t>误导性陈述</w:t>
      </w:r>
      <w:r w:rsidR="00FF2D8C" w:rsidRPr="00CC13EF">
        <w:rPr>
          <w:rFonts w:ascii="仿宋_GB2312" w:eastAsia="仿宋_GB2312" w:hAnsi="宋体" w:hint="eastAsia"/>
          <w:sz w:val="32"/>
          <w:szCs w:val="32"/>
        </w:rPr>
        <w:t>或者重大遗漏</w:t>
      </w:r>
      <w:r w:rsidR="00765A6F" w:rsidRPr="00CC13EF">
        <w:rPr>
          <w:rFonts w:ascii="仿宋_GB2312" w:eastAsia="仿宋_GB2312" w:hAnsi="宋体" w:hint="eastAsia"/>
          <w:sz w:val="32"/>
          <w:szCs w:val="32"/>
        </w:rPr>
        <w:t>的，</w:t>
      </w:r>
      <w:r w:rsidRPr="00CC13EF">
        <w:rPr>
          <w:rFonts w:ascii="仿宋_GB2312" w:eastAsia="仿宋_GB2312" w:hAnsi="宋体" w:hint="eastAsia"/>
          <w:sz w:val="32"/>
          <w:szCs w:val="32"/>
        </w:rPr>
        <w:t>保荐机构</w:t>
      </w:r>
      <w:r w:rsidR="00765A6F" w:rsidRPr="00CC13EF">
        <w:rPr>
          <w:rFonts w:ascii="仿宋_GB2312" w:eastAsia="仿宋_GB2312" w:hAnsi="宋体" w:hint="eastAsia"/>
          <w:sz w:val="32"/>
          <w:szCs w:val="32"/>
        </w:rPr>
        <w:t>、保荐代表人应当</w:t>
      </w:r>
      <w:r w:rsidR="00842CEE" w:rsidRPr="00CC13EF">
        <w:rPr>
          <w:rFonts w:ascii="仿宋_GB2312" w:eastAsia="仿宋_GB2312" w:hAnsi="宋体" w:hint="eastAsia"/>
          <w:sz w:val="32"/>
          <w:szCs w:val="32"/>
        </w:rPr>
        <w:t>发表意见予以说明</w:t>
      </w:r>
      <w:r w:rsidR="00765A6F" w:rsidRPr="00CC13EF">
        <w:rPr>
          <w:rFonts w:ascii="仿宋_GB2312" w:eastAsia="仿宋_GB2312" w:hAnsi="宋体" w:hint="eastAsia"/>
          <w:sz w:val="32"/>
          <w:szCs w:val="32"/>
        </w:rPr>
        <w:t>。</w:t>
      </w:r>
    </w:p>
    <w:p w:rsidR="00D001B5" w:rsidRPr="00CC13EF" w:rsidRDefault="00D001B5" w:rsidP="00882E19">
      <w:pPr>
        <w:pStyle w:val="af1"/>
        <w:numPr>
          <w:ilvl w:val="0"/>
          <w:numId w:val="41"/>
        </w:numPr>
        <w:tabs>
          <w:tab w:val="left" w:pos="1418"/>
        </w:tabs>
        <w:spacing w:line="560" w:lineRule="exact"/>
        <w:ind w:left="0" w:firstLine="640"/>
        <w:rPr>
          <w:rFonts w:ascii="仿宋_GB2312" w:eastAsia="仿宋_GB2312" w:hAnsi="宋体" w:cs="Times New Roman"/>
          <w:sz w:val="32"/>
          <w:szCs w:val="32"/>
        </w:rPr>
      </w:pPr>
      <w:r w:rsidRPr="00CC13EF">
        <w:rPr>
          <w:rFonts w:ascii="黑体" w:eastAsia="黑体" w:hAnsi="黑体" w:cs="Times New Roman" w:hint="eastAsia"/>
          <w:sz w:val="32"/>
          <w:szCs w:val="32"/>
        </w:rPr>
        <w:t>（发表意见的一般要求）</w:t>
      </w:r>
      <w:r w:rsidR="00BB5803" w:rsidRPr="00CC13EF">
        <w:rPr>
          <w:rFonts w:ascii="仿宋_GB2312" w:eastAsia="仿宋_GB2312" w:hAnsi="宋体" w:hint="eastAsia"/>
          <w:sz w:val="32"/>
          <w:szCs w:val="32"/>
        </w:rPr>
        <w:t>上市公司及相关信息披露义务人出现本</w:t>
      </w:r>
      <w:r w:rsidR="002A190D" w:rsidRPr="00CC13EF">
        <w:rPr>
          <w:rFonts w:ascii="仿宋_GB2312" w:eastAsia="仿宋_GB2312" w:hAnsi="宋体" w:hint="eastAsia"/>
          <w:sz w:val="32"/>
          <w:szCs w:val="32"/>
        </w:rPr>
        <w:t>章</w:t>
      </w:r>
      <w:r w:rsidR="00BB5803" w:rsidRPr="00CC13EF">
        <w:rPr>
          <w:rFonts w:ascii="仿宋_GB2312" w:eastAsia="仿宋_GB2312" w:hAnsi="宋体" w:hint="eastAsia"/>
          <w:sz w:val="32"/>
          <w:szCs w:val="32"/>
        </w:rPr>
        <w:t>第3.2.</w:t>
      </w:r>
      <w:r w:rsidR="00EC74BE" w:rsidRPr="00CC13EF">
        <w:rPr>
          <w:rFonts w:ascii="仿宋_GB2312" w:eastAsia="仿宋_GB2312" w:hAnsi="宋体" w:hint="eastAsia"/>
          <w:sz w:val="32"/>
          <w:szCs w:val="32"/>
        </w:rPr>
        <w:t>7</w:t>
      </w:r>
      <w:r w:rsidR="00BB5803" w:rsidRPr="00CC13EF">
        <w:rPr>
          <w:rFonts w:ascii="仿宋_GB2312" w:eastAsia="仿宋_GB2312" w:hAnsi="宋体" w:hint="eastAsia"/>
          <w:sz w:val="32"/>
          <w:szCs w:val="32"/>
        </w:rPr>
        <w:t>条、</w:t>
      </w:r>
      <w:r w:rsidR="001C4A4F" w:rsidRPr="00CC13EF">
        <w:rPr>
          <w:rFonts w:ascii="仿宋_GB2312" w:eastAsia="仿宋_GB2312" w:hAnsi="宋体" w:hint="eastAsia"/>
          <w:sz w:val="32"/>
          <w:szCs w:val="32"/>
        </w:rPr>
        <w:t>第3.2.</w:t>
      </w:r>
      <w:r w:rsidR="00EC74BE" w:rsidRPr="00CC13EF">
        <w:rPr>
          <w:rFonts w:ascii="仿宋_GB2312" w:eastAsia="仿宋_GB2312" w:hAnsi="宋体" w:hint="eastAsia"/>
          <w:sz w:val="32"/>
          <w:szCs w:val="32"/>
        </w:rPr>
        <w:t>8</w:t>
      </w:r>
      <w:r w:rsidR="001C4A4F" w:rsidRPr="00CC13EF">
        <w:rPr>
          <w:rFonts w:ascii="仿宋_GB2312" w:eastAsia="仿宋_GB2312" w:hAnsi="宋体" w:hint="eastAsia"/>
          <w:sz w:val="32"/>
          <w:szCs w:val="32"/>
        </w:rPr>
        <w:t>条和第3.2.</w:t>
      </w:r>
      <w:r w:rsidR="00EC74BE" w:rsidRPr="00CC13EF">
        <w:rPr>
          <w:rFonts w:ascii="仿宋_GB2312" w:eastAsia="仿宋_GB2312" w:hAnsi="宋体" w:hint="eastAsia"/>
          <w:sz w:val="32"/>
          <w:szCs w:val="32"/>
        </w:rPr>
        <w:t>9</w:t>
      </w:r>
      <w:r w:rsidR="001C4A4F" w:rsidRPr="00CC13EF">
        <w:rPr>
          <w:rFonts w:ascii="仿宋_GB2312" w:eastAsia="仿宋_GB2312" w:hAnsi="宋体" w:hint="eastAsia"/>
          <w:sz w:val="32"/>
          <w:szCs w:val="32"/>
        </w:rPr>
        <w:t>条</w:t>
      </w:r>
      <w:r w:rsidR="00BB5803" w:rsidRPr="00CC13EF">
        <w:rPr>
          <w:rFonts w:ascii="仿宋_GB2312" w:eastAsia="仿宋_GB2312" w:hAnsi="宋体" w:hint="eastAsia"/>
          <w:sz w:val="32"/>
          <w:szCs w:val="32"/>
        </w:rPr>
        <w:t>规定事项的，</w:t>
      </w:r>
      <w:r w:rsidR="00AE7A1D" w:rsidRPr="00CC13EF">
        <w:rPr>
          <w:rFonts w:ascii="仿宋_GB2312" w:eastAsia="仿宋_GB2312" w:hAnsi="宋体" w:hint="eastAsia"/>
          <w:sz w:val="32"/>
          <w:szCs w:val="32"/>
        </w:rPr>
        <w:t>保荐机构</w:t>
      </w:r>
      <w:r w:rsidRPr="00CC13EF">
        <w:rPr>
          <w:rFonts w:ascii="仿宋_GB2312" w:eastAsia="仿宋_GB2312" w:hAnsi="宋体" w:hint="eastAsia"/>
          <w:sz w:val="32"/>
          <w:szCs w:val="32"/>
        </w:rPr>
        <w:t>、保荐代表人应当</w:t>
      </w:r>
      <w:r w:rsidR="00BB5803" w:rsidRPr="00CC13EF">
        <w:rPr>
          <w:rFonts w:ascii="仿宋_GB2312" w:eastAsia="仿宋_GB2312" w:hAnsi="宋体" w:hint="eastAsia"/>
          <w:sz w:val="32"/>
          <w:szCs w:val="32"/>
        </w:rPr>
        <w:t>督促公司</w:t>
      </w:r>
      <w:r w:rsidR="005A7B80" w:rsidRPr="00CC13EF">
        <w:rPr>
          <w:rFonts w:ascii="仿宋_GB2312" w:eastAsia="仿宋_GB2312" w:hAnsi="宋体" w:hint="eastAsia"/>
          <w:sz w:val="32"/>
          <w:szCs w:val="32"/>
        </w:rPr>
        <w:t>严格</w:t>
      </w:r>
      <w:r w:rsidR="00BB5803" w:rsidRPr="00CC13EF">
        <w:rPr>
          <w:rFonts w:ascii="仿宋_GB2312" w:eastAsia="仿宋_GB2312" w:hAnsi="宋体" w:hint="eastAsia"/>
          <w:sz w:val="32"/>
          <w:szCs w:val="32"/>
        </w:rPr>
        <w:t>履行信息披露义务，并于</w:t>
      </w:r>
      <w:r w:rsidR="003024AB" w:rsidRPr="00CC13EF">
        <w:rPr>
          <w:rFonts w:ascii="仿宋_GB2312" w:eastAsia="仿宋_GB2312" w:hAnsi="宋体" w:hint="eastAsia"/>
          <w:sz w:val="32"/>
          <w:szCs w:val="32"/>
        </w:rPr>
        <w:t>公司披露</w:t>
      </w:r>
      <w:r w:rsidR="00BB5803" w:rsidRPr="00CC13EF">
        <w:rPr>
          <w:rFonts w:ascii="仿宋_GB2312" w:eastAsia="仿宋_GB2312" w:hAnsi="宋体" w:hint="eastAsia"/>
          <w:sz w:val="32"/>
          <w:szCs w:val="32"/>
        </w:rPr>
        <w:t>公告时，就信息披露是否真实、准确、完整及</w:t>
      </w:r>
      <w:r w:rsidR="005A7B80" w:rsidRPr="00CC13EF">
        <w:rPr>
          <w:rFonts w:ascii="仿宋_GB2312" w:eastAsia="仿宋_GB2312" w:hAnsi="宋体" w:hint="eastAsia"/>
          <w:sz w:val="32"/>
          <w:szCs w:val="32"/>
        </w:rPr>
        <w:t>本章</w:t>
      </w:r>
      <w:r w:rsidR="00BB5803" w:rsidRPr="00CC13EF">
        <w:rPr>
          <w:rFonts w:ascii="仿宋_GB2312" w:eastAsia="仿宋_GB2312" w:hAnsi="宋体" w:hint="eastAsia"/>
          <w:sz w:val="32"/>
          <w:szCs w:val="32"/>
        </w:rPr>
        <w:t>规定</w:t>
      </w:r>
      <w:r w:rsidR="007778E1" w:rsidRPr="00CC13EF">
        <w:rPr>
          <w:rFonts w:ascii="仿宋_GB2312" w:eastAsia="仿宋_GB2312" w:hAnsi="宋体" w:hint="eastAsia"/>
          <w:sz w:val="32"/>
          <w:szCs w:val="32"/>
        </w:rPr>
        <w:t>的</w:t>
      </w:r>
      <w:r w:rsidR="005A7B80" w:rsidRPr="00CC13EF">
        <w:rPr>
          <w:rFonts w:ascii="仿宋_GB2312" w:eastAsia="仿宋_GB2312" w:hAnsi="宋体" w:hint="eastAsia"/>
          <w:sz w:val="32"/>
          <w:szCs w:val="32"/>
        </w:rPr>
        <w:t>其他</w:t>
      </w:r>
      <w:r w:rsidR="00A05872" w:rsidRPr="00CC13EF">
        <w:rPr>
          <w:rFonts w:ascii="仿宋_GB2312" w:eastAsia="仿宋_GB2312" w:hAnsi="宋体" w:hint="eastAsia"/>
          <w:sz w:val="32"/>
          <w:szCs w:val="32"/>
        </w:rPr>
        <w:t>内容</w:t>
      </w:r>
      <w:r w:rsidR="00BB5803" w:rsidRPr="00CC13EF">
        <w:rPr>
          <w:rFonts w:ascii="仿宋_GB2312" w:eastAsia="仿宋_GB2312" w:hAnsi="宋体" w:hint="eastAsia"/>
          <w:sz w:val="32"/>
          <w:szCs w:val="32"/>
        </w:rPr>
        <w:t>发表意见</w:t>
      </w:r>
      <w:r w:rsidR="005A7B80" w:rsidRPr="00CC13EF">
        <w:rPr>
          <w:rFonts w:ascii="仿宋_GB2312" w:eastAsia="仿宋_GB2312" w:hAnsi="宋体" w:hint="eastAsia"/>
          <w:sz w:val="32"/>
          <w:szCs w:val="32"/>
        </w:rPr>
        <w:t>并披露</w:t>
      </w:r>
      <w:r w:rsidR="00BB5803" w:rsidRPr="00CC13EF">
        <w:rPr>
          <w:rFonts w:ascii="仿宋_GB2312" w:eastAsia="仿宋_GB2312" w:hAnsi="宋体" w:hint="eastAsia"/>
          <w:sz w:val="32"/>
          <w:szCs w:val="32"/>
        </w:rPr>
        <w:t>。</w:t>
      </w:r>
    </w:p>
    <w:p w:rsidR="00BB5803" w:rsidRPr="00CC13EF" w:rsidRDefault="00BB5803" w:rsidP="00BB5803">
      <w:pPr>
        <w:tabs>
          <w:tab w:val="left" w:pos="1418"/>
        </w:tabs>
        <w:spacing w:line="560" w:lineRule="exact"/>
        <w:rPr>
          <w:rFonts w:ascii="仿宋_GB2312" w:eastAsia="仿宋_GB2312" w:hAnsi="宋体"/>
          <w:sz w:val="32"/>
          <w:szCs w:val="32"/>
        </w:rPr>
      </w:pPr>
      <w:r w:rsidRPr="00CC13EF">
        <w:rPr>
          <w:rFonts w:ascii="仿宋_GB2312" w:eastAsia="仿宋_GB2312" w:hAnsi="宋体" w:hint="eastAsia"/>
          <w:sz w:val="32"/>
          <w:szCs w:val="32"/>
        </w:rPr>
        <w:t xml:space="preserve">    </w:t>
      </w:r>
      <w:r w:rsidR="00AE7A1D" w:rsidRPr="00CC13EF">
        <w:rPr>
          <w:rFonts w:ascii="仿宋_GB2312" w:eastAsia="仿宋_GB2312" w:hAnsi="宋体" w:hint="eastAsia"/>
          <w:sz w:val="32"/>
          <w:szCs w:val="32"/>
        </w:rPr>
        <w:t>保荐机构</w:t>
      </w:r>
      <w:r w:rsidRPr="00CC13EF">
        <w:rPr>
          <w:rFonts w:ascii="仿宋_GB2312" w:eastAsia="仿宋_GB2312" w:hAnsi="宋体" w:hint="eastAsia"/>
          <w:sz w:val="32"/>
          <w:szCs w:val="32"/>
        </w:rPr>
        <w:t>、保荐代表人</w:t>
      </w:r>
      <w:r w:rsidR="00FA0FB0" w:rsidRPr="00CC13EF">
        <w:rPr>
          <w:rFonts w:ascii="仿宋_GB2312" w:eastAsia="仿宋_GB2312" w:hAnsi="宋体" w:hint="eastAsia"/>
          <w:sz w:val="32"/>
          <w:szCs w:val="32"/>
        </w:rPr>
        <w:t>无法按时履行前款所述职责的，应当披露尚待核实的事项及预计发表意见的时间</w:t>
      </w:r>
      <w:r w:rsidR="003024AB" w:rsidRPr="00CC13EF">
        <w:rPr>
          <w:rFonts w:ascii="仿宋_GB2312" w:eastAsia="仿宋_GB2312" w:hAnsi="宋体" w:hint="eastAsia"/>
          <w:sz w:val="32"/>
          <w:szCs w:val="32"/>
        </w:rPr>
        <w:t>，并充分提示风险</w:t>
      </w:r>
      <w:r w:rsidR="00FA0FB0" w:rsidRPr="00CC13EF">
        <w:rPr>
          <w:rFonts w:ascii="仿宋_GB2312" w:eastAsia="仿宋_GB2312" w:hAnsi="宋体" w:hint="eastAsia"/>
          <w:sz w:val="32"/>
          <w:szCs w:val="32"/>
        </w:rPr>
        <w:t>。</w:t>
      </w:r>
    </w:p>
    <w:p w:rsidR="00D00015" w:rsidRPr="00CC13EF" w:rsidRDefault="001C3629" w:rsidP="00882E19">
      <w:pPr>
        <w:pStyle w:val="af1"/>
        <w:numPr>
          <w:ilvl w:val="0"/>
          <w:numId w:val="41"/>
        </w:numPr>
        <w:tabs>
          <w:tab w:val="left" w:pos="1418"/>
        </w:tabs>
        <w:spacing w:line="560" w:lineRule="exact"/>
        <w:ind w:left="0" w:firstLine="640"/>
        <w:rPr>
          <w:rFonts w:ascii="仿宋_GB2312" w:eastAsia="仿宋_GB2312" w:hAnsi="宋体" w:cs="Times New Roman"/>
          <w:sz w:val="32"/>
          <w:szCs w:val="32"/>
        </w:rPr>
      </w:pPr>
      <w:r w:rsidRPr="00CC13EF">
        <w:rPr>
          <w:rFonts w:ascii="黑体" w:eastAsia="黑体" w:hAnsi="黑体" w:cs="Times New Roman" w:hint="eastAsia"/>
          <w:sz w:val="32"/>
          <w:szCs w:val="32"/>
        </w:rPr>
        <w:t>（</w:t>
      </w:r>
      <w:r w:rsidR="001F79B6" w:rsidRPr="00CC13EF">
        <w:rPr>
          <w:rFonts w:ascii="黑体" w:eastAsia="黑体" w:hAnsi="黑体" w:cs="Times New Roman" w:hint="eastAsia"/>
          <w:sz w:val="32"/>
          <w:szCs w:val="32"/>
        </w:rPr>
        <w:t>对日常风险</w:t>
      </w:r>
      <w:r w:rsidR="00A70237" w:rsidRPr="00CC13EF">
        <w:rPr>
          <w:rFonts w:ascii="黑体" w:eastAsia="黑体" w:hAnsi="黑体" w:cs="Times New Roman" w:hint="eastAsia"/>
          <w:sz w:val="32"/>
          <w:szCs w:val="32"/>
        </w:rPr>
        <w:t>事项</w:t>
      </w:r>
      <w:r w:rsidR="001F79B6" w:rsidRPr="00CC13EF">
        <w:rPr>
          <w:rFonts w:ascii="黑体" w:eastAsia="黑体" w:hAnsi="黑体" w:cs="Times New Roman" w:hint="eastAsia"/>
          <w:sz w:val="32"/>
          <w:szCs w:val="32"/>
        </w:rPr>
        <w:t>发表意见的职责</w:t>
      </w:r>
      <w:r w:rsidRPr="00CC13EF">
        <w:rPr>
          <w:rFonts w:ascii="黑体" w:eastAsia="黑体" w:hAnsi="黑体" w:cs="Times New Roman" w:hint="eastAsia"/>
          <w:sz w:val="32"/>
          <w:szCs w:val="32"/>
        </w:rPr>
        <w:t>）</w:t>
      </w:r>
      <w:r w:rsidR="00795426" w:rsidRPr="00CC13EF">
        <w:rPr>
          <w:rFonts w:ascii="仿宋_GB2312" w:eastAsia="仿宋_GB2312" w:hAnsi="宋体" w:cs="Times New Roman" w:hint="eastAsia"/>
          <w:sz w:val="32"/>
          <w:szCs w:val="32"/>
        </w:rPr>
        <w:t>上市公司</w:t>
      </w:r>
      <w:r w:rsidR="009371C3" w:rsidRPr="00CC13EF">
        <w:rPr>
          <w:rFonts w:ascii="仿宋_GB2312" w:eastAsia="仿宋_GB2312" w:hAnsi="宋体" w:cs="Times New Roman" w:hint="eastAsia"/>
          <w:sz w:val="32"/>
          <w:szCs w:val="32"/>
        </w:rPr>
        <w:t>日常经营</w:t>
      </w:r>
      <w:r w:rsidR="00795426" w:rsidRPr="00CC13EF">
        <w:rPr>
          <w:rFonts w:ascii="仿宋_GB2312" w:eastAsia="仿宋_GB2312" w:hAnsi="宋体" w:cs="Times New Roman" w:hint="eastAsia"/>
          <w:sz w:val="32"/>
          <w:szCs w:val="32"/>
        </w:rPr>
        <w:t>出现下列情形的，</w:t>
      </w:r>
      <w:r w:rsidR="00AE7A1D" w:rsidRPr="00CC13EF">
        <w:rPr>
          <w:rFonts w:ascii="仿宋_GB2312" w:eastAsia="仿宋_GB2312" w:hAnsi="宋体" w:cs="Times New Roman" w:hint="eastAsia"/>
          <w:sz w:val="32"/>
          <w:szCs w:val="32"/>
        </w:rPr>
        <w:t>保荐机构</w:t>
      </w:r>
      <w:r w:rsidR="002A190D" w:rsidRPr="00CC13EF">
        <w:rPr>
          <w:rFonts w:ascii="仿宋_GB2312" w:eastAsia="仿宋_GB2312" w:hAnsi="宋体" w:cs="Times New Roman" w:hint="eastAsia"/>
          <w:sz w:val="32"/>
          <w:szCs w:val="32"/>
        </w:rPr>
        <w:t>、</w:t>
      </w:r>
      <w:r w:rsidR="00795426" w:rsidRPr="00CC13EF">
        <w:rPr>
          <w:rFonts w:ascii="仿宋_GB2312" w:eastAsia="仿宋_GB2312" w:hAnsi="宋体" w:cs="Times New Roman" w:hint="eastAsia"/>
          <w:sz w:val="32"/>
          <w:szCs w:val="32"/>
        </w:rPr>
        <w:t>保荐代表人应当</w:t>
      </w:r>
      <w:r w:rsidR="00883232" w:rsidRPr="00CC13EF">
        <w:rPr>
          <w:rFonts w:ascii="仿宋_GB2312" w:eastAsia="仿宋_GB2312" w:hAnsi="宋体" w:cs="Times New Roman" w:hint="eastAsia"/>
          <w:sz w:val="32"/>
          <w:szCs w:val="32"/>
        </w:rPr>
        <w:t>就</w:t>
      </w:r>
      <w:r w:rsidR="00A05872" w:rsidRPr="00CC13EF">
        <w:rPr>
          <w:rFonts w:ascii="仿宋_GB2312" w:eastAsia="仿宋_GB2312" w:hAnsi="宋体" w:cs="Times New Roman" w:hint="eastAsia"/>
          <w:sz w:val="32"/>
          <w:szCs w:val="32"/>
        </w:rPr>
        <w:t>相关事项</w:t>
      </w:r>
      <w:r w:rsidR="00FD656D" w:rsidRPr="00CC13EF">
        <w:rPr>
          <w:rFonts w:ascii="仿宋_GB2312" w:eastAsia="仿宋_GB2312" w:hAnsi="宋体" w:cs="Times New Roman" w:hint="eastAsia"/>
          <w:sz w:val="32"/>
          <w:szCs w:val="32"/>
        </w:rPr>
        <w:t>对</w:t>
      </w:r>
      <w:r w:rsidR="00883232" w:rsidRPr="00CC13EF">
        <w:rPr>
          <w:rFonts w:ascii="仿宋_GB2312" w:eastAsia="仿宋_GB2312" w:hAnsi="宋体" w:cs="Times New Roman" w:hint="eastAsia"/>
          <w:sz w:val="32"/>
          <w:szCs w:val="32"/>
        </w:rPr>
        <w:t>公司经营</w:t>
      </w:r>
      <w:r w:rsidR="00FD656D" w:rsidRPr="00CC13EF">
        <w:rPr>
          <w:rFonts w:ascii="仿宋_GB2312" w:eastAsia="仿宋_GB2312" w:hAnsi="宋体" w:cs="Times New Roman" w:hint="eastAsia"/>
          <w:sz w:val="32"/>
          <w:szCs w:val="32"/>
        </w:rPr>
        <w:t>的影响</w:t>
      </w:r>
      <w:r w:rsidR="002A190D" w:rsidRPr="00CC13EF">
        <w:rPr>
          <w:rFonts w:ascii="仿宋_GB2312" w:eastAsia="仿宋_GB2312" w:hAnsi="宋体" w:cs="Times New Roman" w:hint="eastAsia"/>
          <w:sz w:val="32"/>
          <w:szCs w:val="32"/>
        </w:rPr>
        <w:t>以</w:t>
      </w:r>
      <w:r w:rsidR="00FD656D" w:rsidRPr="00CC13EF">
        <w:rPr>
          <w:rFonts w:ascii="仿宋_GB2312" w:eastAsia="仿宋_GB2312" w:hAnsi="宋体" w:cs="Times New Roman" w:hint="eastAsia"/>
          <w:sz w:val="32"/>
          <w:szCs w:val="32"/>
        </w:rPr>
        <w:t>及</w:t>
      </w:r>
      <w:r w:rsidR="00883232" w:rsidRPr="00CC13EF">
        <w:rPr>
          <w:rFonts w:ascii="仿宋_GB2312" w:eastAsia="仿宋_GB2312" w:hAnsi="宋体" w:cs="Times New Roman" w:hint="eastAsia"/>
          <w:sz w:val="32"/>
          <w:szCs w:val="32"/>
        </w:rPr>
        <w:t>是否存在其他未披露重大风险发表意见并披露</w:t>
      </w:r>
      <w:r w:rsidR="00795426" w:rsidRPr="00CC13EF">
        <w:rPr>
          <w:rFonts w:ascii="仿宋_GB2312" w:eastAsia="仿宋_GB2312" w:hAnsi="宋体" w:cs="Times New Roman" w:hint="eastAsia"/>
          <w:sz w:val="32"/>
          <w:szCs w:val="32"/>
        </w:rPr>
        <w:t>：</w:t>
      </w:r>
    </w:p>
    <w:p w:rsidR="00D00015" w:rsidRPr="00CC13EF" w:rsidRDefault="007E672D" w:rsidP="00882E19">
      <w:pPr>
        <w:pStyle w:val="af1"/>
        <w:numPr>
          <w:ilvl w:val="0"/>
          <w:numId w:val="36"/>
        </w:numPr>
        <w:tabs>
          <w:tab w:val="left" w:pos="709"/>
        </w:tabs>
        <w:spacing w:line="560" w:lineRule="exact"/>
        <w:ind w:left="0" w:firstLine="640"/>
        <w:rPr>
          <w:rFonts w:ascii="仿宋_GB2312" w:eastAsia="仿宋_GB2312" w:hAnsi="宋体" w:cs="Times New Roman"/>
          <w:sz w:val="32"/>
          <w:szCs w:val="32"/>
        </w:rPr>
      </w:pPr>
      <w:r w:rsidRPr="00CC13EF">
        <w:rPr>
          <w:rFonts w:ascii="仿宋_GB2312" w:eastAsia="仿宋_GB2312" w:hAnsi="宋体" w:cs="Times New Roman" w:hint="eastAsia"/>
          <w:sz w:val="32"/>
          <w:szCs w:val="32"/>
        </w:rPr>
        <w:t>主要</w:t>
      </w:r>
      <w:r w:rsidR="00795426" w:rsidRPr="00CC13EF">
        <w:rPr>
          <w:rFonts w:ascii="仿宋_GB2312" w:eastAsia="仿宋_GB2312" w:hAnsi="宋体" w:cs="Times New Roman" w:hint="eastAsia"/>
          <w:sz w:val="32"/>
          <w:szCs w:val="32"/>
        </w:rPr>
        <w:t>业务停滞</w:t>
      </w:r>
      <w:r w:rsidR="00BE25DC" w:rsidRPr="00CC13EF">
        <w:rPr>
          <w:rFonts w:ascii="仿宋_GB2312" w:eastAsia="仿宋_GB2312" w:hAnsi="宋体" w:cs="Times New Roman" w:hint="eastAsia"/>
          <w:sz w:val="32"/>
          <w:szCs w:val="32"/>
        </w:rPr>
        <w:t>或出现可能导致主要业务停滞的重大风险</w:t>
      </w:r>
      <w:r w:rsidR="00EB5450" w:rsidRPr="00CC13EF">
        <w:rPr>
          <w:rFonts w:ascii="仿宋_GB2312" w:eastAsia="仿宋_GB2312" w:hAnsi="宋体" w:cs="Times New Roman" w:hint="eastAsia"/>
          <w:sz w:val="32"/>
          <w:szCs w:val="32"/>
        </w:rPr>
        <w:t>事件</w:t>
      </w:r>
      <w:r w:rsidR="00795426" w:rsidRPr="00CC13EF">
        <w:rPr>
          <w:rFonts w:ascii="仿宋_GB2312" w:eastAsia="仿宋_GB2312" w:hAnsi="宋体" w:cs="Times New Roman" w:hint="eastAsia"/>
          <w:sz w:val="32"/>
          <w:szCs w:val="32"/>
        </w:rPr>
        <w:t>；</w:t>
      </w:r>
    </w:p>
    <w:p w:rsidR="00D00015" w:rsidRPr="00CC13EF" w:rsidRDefault="00883232" w:rsidP="00882E19">
      <w:pPr>
        <w:pStyle w:val="af1"/>
        <w:numPr>
          <w:ilvl w:val="0"/>
          <w:numId w:val="36"/>
        </w:numPr>
        <w:tabs>
          <w:tab w:val="left" w:pos="709"/>
        </w:tabs>
        <w:spacing w:line="560" w:lineRule="exact"/>
        <w:ind w:left="0" w:firstLine="640"/>
        <w:rPr>
          <w:rFonts w:ascii="仿宋_GB2312" w:eastAsia="仿宋_GB2312" w:hAnsi="宋体" w:cs="Times New Roman"/>
          <w:sz w:val="32"/>
          <w:szCs w:val="32"/>
        </w:rPr>
      </w:pPr>
      <w:r w:rsidRPr="00CC13EF">
        <w:rPr>
          <w:rFonts w:ascii="仿宋_GB2312" w:eastAsia="仿宋_GB2312" w:hint="eastAsia"/>
          <w:sz w:val="32"/>
          <w:szCs w:val="32"/>
        </w:rPr>
        <w:t>资产被查封、扣押或冻结</w:t>
      </w:r>
      <w:r w:rsidR="007E672D" w:rsidRPr="00CC13EF">
        <w:rPr>
          <w:rFonts w:ascii="仿宋_GB2312" w:eastAsia="仿宋_GB2312" w:hAnsi="宋体" w:cs="Times New Roman" w:hint="eastAsia"/>
          <w:sz w:val="32"/>
          <w:szCs w:val="32"/>
        </w:rPr>
        <w:t>；</w:t>
      </w:r>
    </w:p>
    <w:p w:rsidR="00D00015" w:rsidRPr="00CC13EF" w:rsidRDefault="00883232" w:rsidP="00882E19">
      <w:pPr>
        <w:pStyle w:val="af1"/>
        <w:numPr>
          <w:ilvl w:val="0"/>
          <w:numId w:val="36"/>
        </w:numPr>
        <w:tabs>
          <w:tab w:val="left" w:pos="709"/>
        </w:tabs>
        <w:spacing w:line="560" w:lineRule="exact"/>
        <w:ind w:left="0" w:firstLine="640"/>
        <w:rPr>
          <w:rFonts w:ascii="仿宋_GB2312" w:eastAsia="仿宋_GB2312" w:hAnsi="宋体" w:cs="Times New Roman"/>
          <w:sz w:val="32"/>
          <w:szCs w:val="32"/>
        </w:rPr>
      </w:pPr>
      <w:r w:rsidRPr="00CC13EF">
        <w:rPr>
          <w:rFonts w:ascii="仿宋_GB2312" w:eastAsia="仿宋_GB2312" w:hAnsi="宋体" w:cs="Times New Roman" w:hint="eastAsia"/>
          <w:sz w:val="32"/>
          <w:szCs w:val="32"/>
        </w:rPr>
        <w:t>未能清偿到期债务；</w:t>
      </w:r>
    </w:p>
    <w:p w:rsidR="00D00015" w:rsidRPr="00CC13EF" w:rsidRDefault="005F7A69" w:rsidP="00882E19">
      <w:pPr>
        <w:pStyle w:val="af1"/>
        <w:numPr>
          <w:ilvl w:val="0"/>
          <w:numId w:val="36"/>
        </w:numPr>
        <w:tabs>
          <w:tab w:val="left" w:pos="709"/>
        </w:tabs>
        <w:spacing w:line="560" w:lineRule="exact"/>
        <w:ind w:left="0" w:firstLine="640"/>
        <w:rPr>
          <w:rFonts w:ascii="仿宋_GB2312" w:eastAsia="仿宋_GB2312" w:hAnsi="宋体" w:cs="Times New Roman"/>
          <w:sz w:val="32"/>
          <w:szCs w:val="32"/>
        </w:rPr>
      </w:pPr>
      <w:r w:rsidRPr="00CC13EF">
        <w:rPr>
          <w:rFonts w:ascii="仿宋_GB2312" w:eastAsia="仿宋_GB2312" w:hAnsi="宋体" w:cs="Times New Roman" w:hint="eastAsia"/>
          <w:sz w:val="32"/>
          <w:szCs w:val="32"/>
        </w:rPr>
        <w:t>实际控制人、</w:t>
      </w:r>
      <w:r w:rsidR="000727F7" w:rsidRPr="00CC13EF">
        <w:rPr>
          <w:rFonts w:ascii="仿宋_GB2312" w:eastAsia="仿宋_GB2312" w:hAnsi="宋体" w:cs="Times New Roman" w:hint="eastAsia"/>
          <w:sz w:val="32"/>
          <w:szCs w:val="32"/>
        </w:rPr>
        <w:t>董事长、总经理、财务负责人</w:t>
      </w:r>
      <w:r w:rsidR="00883232" w:rsidRPr="00CC13EF">
        <w:rPr>
          <w:rFonts w:ascii="仿宋_GB2312" w:eastAsia="仿宋_GB2312" w:hAnsi="宋体" w:cs="Times New Roman" w:hint="eastAsia"/>
          <w:sz w:val="32"/>
          <w:szCs w:val="32"/>
        </w:rPr>
        <w:t>或核心技术人员涉嫌犯罪被司法机关采取强制措施；</w:t>
      </w:r>
    </w:p>
    <w:p w:rsidR="00D00015" w:rsidRPr="00CC13EF" w:rsidRDefault="00AD08EC" w:rsidP="00882E19">
      <w:pPr>
        <w:pStyle w:val="af1"/>
        <w:numPr>
          <w:ilvl w:val="0"/>
          <w:numId w:val="36"/>
        </w:numPr>
        <w:tabs>
          <w:tab w:val="left" w:pos="709"/>
        </w:tabs>
        <w:spacing w:line="560" w:lineRule="exact"/>
        <w:ind w:left="0" w:firstLine="640"/>
        <w:rPr>
          <w:rFonts w:ascii="仿宋_GB2312" w:eastAsia="仿宋_GB2312" w:hAnsi="宋体" w:cs="Times New Roman"/>
          <w:sz w:val="32"/>
          <w:szCs w:val="32"/>
        </w:rPr>
      </w:pPr>
      <w:r w:rsidRPr="00CC13EF">
        <w:rPr>
          <w:rFonts w:ascii="仿宋_GB2312" w:eastAsia="仿宋_GB2312" w:hAnsi="宋体" w:cs="Times New Roman" w:hint="eastAsia"/>
          <w:sz w:val="32"/>
          <w:szCs w:val="32"/>
        </w:rPr>
        <w:lastRenderedPageBreak/>
        <w:t>更换</w:t>
      </w:r>
      <w:r w:rsidR="000727F7" w:rsidRPr="00CC13EF">
        <w:rPr>
          <w:rFonts w:ascii="仿宋_GB2312" w:eastAsia="仿宋_GB2312" w:hAnsi="宋体" w:cs="Times New Roman" w:hint="eastAsia"/>
          <w:sz w:val="32"/>
          <w:szCs w:val="32"/>
        </w:rPr>
        <w:t>为上市公司定期报告出具审计意见的会计师事务所</w:t>
      </w:r>
      <w:r w:rsidRPr="00CC13EF">
        <w:rPr>
          <w:rFonts w:ascii="仿宋_GB2312" w:eastAsia="仿宋_GB2312" w:hAnsi="宋体" w:cs="Times New Roman" w:hint="eastAsia"/>
          <w:sz w:val="32"/>
          <w:szCs w:val="32"/>
        </w:rPr>
        <w:t>；</w:t>
      </w:r>
    </w:p>
    <w:p w:rsidR="00C63357" w:rsidRPr="00CC13EF" w:rsidRDefault="00C63357" w:rsidP="00C63357">
      <w:pPr>
        <w:pStyle w:val="af1"/>
        <w:numPr>
          <w:ilvl w:val="0"/>
          <w:numId w:val="36"/>
        </w:numPr>
        <w:tabs>
          <w:tab w:val="left" w:pos="709"/>
        </w:tabs>
        <w:spacing w:line="560" w:lineRule="exact"/>
        <w:ind w:left="0" w:firstLine="640"/>
        <w:rPr>
          <w:rFonts w:ascii="仿宋_GB2312" w:eastAsia="仿宋_GB2312" w:hAnsi="宋体" w:cs="Times New Roman"/>
          <w:sz w:val="32"/>
          <w:szCs w:val="32"/>
        </w:rPr>
      </w:pPr>
      <w:r w:rsidRPr="00CC13EF">
        <w:rPr>
          <w:rFonts w:ascii="仿宋_GB2312" w:eastAsia="仿宋_GB2312" w:hAnsi="宋体" w:cs="Times New Roman" w:hint="eastAsia"/>
          <w:sz w:val="32"/>
          <w:szCs w:val="32"/>
        </w:rPr>
        <w:t>涉及募集资金、关联交易、委托理财、为他人提供担保等重大事项；</w:t>
      </w:r>
    </w:p>
    <w:p w:rsidR="00D00015" w:rsidRPr="00CC13EF" w:rsidRDefault="00B71579" w:rsidP="00882E19">
      <w:pPr>
        <w:pStyle w:val="af1"/>
        <w:numPr>
          <w:ilvl w:val="0"/>
          <w:numId w:val="36"/>
        </w:numPr>
        <w:tabs>
          <w:tab w:val="left" w:pos="709"/>
        </w:tabs>
        <w:spacing w:line="560" w:lineRule="exact"/>
        <w:ind w:left="0" w:firstLine="640"/>
        <w:rPr>
          <w:rFonts w:ascii="仿宋_GB2312" w:eastAsia="仿宋_GB2312" w:hAnsi="宋体" w:cs="Times New Roman"/>
          <w:sz w:val="32"/>
          <w:szCs w:val="32"/>
        </w:rPr>
      </w:pPr>
      <w:r w:rsidRPr="00CC13EF">
        <w:rPr>
          <w:rFonts w:ascii="仿宋_GB2312" w:eastAsia="仿宋_GB2312" w:hAnsi="宋体" w:cs="Times New Roman" w:hint="eastAsia"/>
          <w:sz w:val="32"/>
          <w:szCs w:val="32"/>
        </w:rPr>
        <w:t>本所或</w:t>
      </w:r>
      <w:r w:rsidR="0057798F" w:rsidRPr="00CC13EF">
        <w:rPr>
          <w:rFonts w:ascii="仿宋_GB2312" w:eastAsia="仿宋_GB2312" w:hAnsi="宋体" w:cs="Times New Roman" w:hint="eastAsia"/>
          <w:sz w:val="32"/>
          <w:szCs w:val="32"/>
        </w:rPr>
        <w:t>者</w:t>
      </w:r>
      <w:r w:rsidR="00AE7A1D" w:rsidRPr="00CC13EF">
        <w:rPr>
          <w:rFonts w:ascii="仿宋_GB2312" w:eastAsia="仿宋_GB2312" w:hAnsi="宋体" w:cs="Times New Roman" w:hint="eastAsia"/>
          <w:sz w:val="32"/>
          <w:szCs w:val="32"/>
        </w:rPr>
        <w:t>保荐机构</w:t>
      </w:r>
      <w:r w:rsidRPr="00CC13EF">
        <w:rPr>
          <w:rFonts w:ascii="仿宋_GB2312" w:eastAsia="仿宋_GB2312" w:hAnsi="宋体" w:cs="Times New Roman" w:hint="eastAsia"/>
          <w:sz w:val="32"/>
          <w:szCs w:val="32"/>
        </w:rPr>
        <w:t>认为应当</w:t>
      </w:r>
      <w:r w:rsidR="00A55863" w:rsidRPr="00CC13EF">
        <w:rPr>
          <w:rFonts w:ascii="仿宋_GB2312" w:eastAsia="仿宋_GB2312" w:hAnsi="宋体" w:cs="Times New Roman" w:hint="eastAsia"/>
          <w:sz w:val="32"/>
          <w:szCs w:val="32"/>
        </w:rPr>
        <w:t>发表</w:t>
      </w:r>
      <w:r w:rsidRPr="00CC13EF">
        <w:rPr>
          <w:rFonts w:ascii="仿宋_GB2312" w:eastAsia="仿宋_GB2312" w:hAnsi="宋体" w:cs="Times New Roman" w:hint="eastAsia"/>
          <w:sz w:val="32"/>
          <w:szCs w:val="32"/>
        </w:rPr>
        <w:t>意见的其他</w:t>
      </w:r>
      <w:r w:rsidR="005F7A69" w:rsidRPr="00CC13EF">
        <w:rPr>
          <w:rFonts w:ascii="仿宋_GB2312" w:eastAsia="仿宋_GB2312" w:hAnsi="宋体" w:cs="Times New Roman" w:hint="eastAsia"/>
          <w:sz w:val="32"/>
          <w:szCs w:val="32"/>
        </w:rPr>
        <w:t>情形</w:t>
      </w:r>
      <w:r w:rsidRPr="00CC13EF">
        <w:rPr>
          <w:rFonts w:ascii="仿宋_GB2312" w:eastAsia="仿宋_GB2312" w:hAnsi="宋体" w:cs="Times New Roman" w:hint="eastAsia"/>
          <w:sz w:val="32"/>
          <w:szCs w:val="32"/>
        </w:rPr>
        <w:t>。</w:t>
      </w:r>
    </w:p>
    <w:p w:rsidR="00A05872" w:rsidRPr="00CC13EF" w:rsidRDefault="00A05872" w:rsidP="00882E19">
      <w:pPr>
        <w:pStyle w:val="af1"/>
        <w:numPr>
          <w:ilvl w:val="0"/>
          <w:numId w:val="41"/>
        </w:numPr>
        <w:tabs>
          <w:tab w:val="left" w:pos="1418"/>
        </w:tabs>
        <w:spacing w:line="560" w:lineRule="exact"/>
        <w:ind w:left="0" w:firstLine="640"/>
        <w:rPr>
          <w:rFonts w:ascii="仿宋_GB2312" w:eastAsia="仿宋_GB2312" w:hAnsi="仿宋"/>
          <w:sz w:val="32"/>
          <w:szCs w:val="32"/>
        </w:rPr>
      </w:pPr>
      <w:r w:rsidRPr="00CC13EF">
        <w:rPr>
          <w:rFonts w:ascii="黑体" w:eastAsia="黑体" w:hAnsi="黑体" w:cs="Times New Roman" w:hint="eastAsia"/>
          <w:sz w:val="32"/>
          <w:szCs w:val="32"/>
        </w:rPr>
        <w:t>（</w:t>
      </w:r>
      <w:r w:rsidR="00893C0C" w:rsidRPr="00CC13EF">
        <w:rPr>
          <w:rFonts w:ascii="黑体" w:eastAsia="黑体" w:hAnsi="黑体" w:cs="Times New Roman" w:hint="eastAsia"/>
          <w:sz w:val="32"/>
          <w:szCs w:val="32"/>
        </w:rPr>
        <w:t>对业务和技术风险事项发表意见的职责</w:t>
      </w:r>
      <w:r w:rsidRPr="00CC13EF">
        <w:rPr>
          <w:rFonts w:ascii="黑体" w:eastAsia="黑体" w:hAnsi="黑体" w:cs="Times New Roman" w:hint="eastAsia"/>
          <w:sz w:val="32"/>
          <w:szCs w:val="32"/>
        </w:rPr>
        <w:t>）</w:t>
      </w:r>
      <w:r w:rsidRPr="00CC13EF">
        <w:rPr>
          <w:rFonts w:ascii="仿宋_GB2312" w:eastAsia="仿宋_GB2312" w:hAnsi="仿宋" w:hint="eastAsia"/>
          <w:sz w:val="32"/>
          <w:szCs w:val="32"/>
        </w:rPr>
        <w:t>上市公司</w:t>
      </w:r>
      <w:r w:rsidR="009371C3" w:rsidRPr="00CC13EF">
        <w:rPr>
          <w:rFonts w:ascii="仿宋_GB2312" w:eastAsia="仿宋_GB2312" w:hAnsi="仿宋" w:hint="eastAsia"/>
          <w:sz w:val="32"/>
          <w:szCs w:val="32"/>
        </w:rPr>
        <w:t>业务和技术</w:t>
      </w:r>
      <w:r w:rsidRPr="00CC13EF">
        <w:rPr>
          <w:rFonts w:ascii="仿宋_GB2312" w:eastAsia="仿宋_GB2312" w:hAnsi="仿宋" w:hint="eastAsia"/>
          <w:sz w:val="32"/>
          <w:szCs w:val="32"/>
        </w:rPr>
        <w:t>出现下列情形的，</w:t>
      </w:r>
      <w:r w:rsidR="00AE7A1D" w:rsidRPr="00CC13EF">
        <w:rPr>
          <w:rFonts w:ascii="仿宋_GB2312" w:eastAsia="仿宋_GB2312" w:hAnsi="仿宋" w:hint="eastAsia"/>
          <w:sz w:val="32"/>
          <w:szCs w:val="32"/>
        </w:rPr>
        <w:t>保荐机构</w:t>
      </w:r>
      <w:r w:rsidR="007F0405" w:rsidRPr="00CC13EF">
        <w:rPr>
          <w:rFonts w:ascii="仿宋_GB2312" w:eastAsia="仿宋_GB2312" w:hAnsi="仿宋" w:hint="eastAsia"/>
          <w:sz w:val="32"/>
          <w:szCs w:val="32"/>
        </w:rPr>
        <w:t>、保荐代表人应当就相关事项对公司核心竞争力和</w:t>
      </w:r>
      <w:r w:rsidR="003939E6" w:rsidRPr="00CC13EF">
        <w:rPr>
          <w:rFonts w:ascii="仿宋_GB2312" w:eastAsia="仿宋_GB2312" w:hAnsi="仿宋" w:hint="eastAsia"/>
          <w:sz w:val="32"/>
          <w:szCs w:val="32"/>
        </w:rPr>
        <w:t>日常</w:t>
      </w:r>
      <w:r w:rsidRPr="00CC13EF">
        <w:rPr>
          <w:rFonts w:ascii="仿宋_GB2312" w:eastAsia="仿宋_GB2312" w:hAnsi="仿宋" w:hint="eastAsia"/>
          <w:sz w:val="32"/>
          <w:szCs w:val="32"/>
        </w:rPr>
        <w:t>经营</w:t>
      </w:r>
      <w:r w:rsidR="007F0405" w:rsidRPr="00CC13EF">
        <w:rPr>
          <w:rFonts w:ascii="仿宋_GB2312" w:eastAsia="仿宋_GB2312" w:hAnsi="仿宋" w:hint="eastAsia"/>
          <w:sz w:val="32"/>
          <w:szCs w:val="32"/>
        </w:rPr>
        <w:t>的</w:t>
      </w:r>
      <w:r w:rsidRPr="00CC13EF">
        <w:rPr>
          <w:rFonts w:ascii="仿宋_GB2312" w:eastAsia="仿宋_GB2312" w:hAnsi="仿宋" w:hint="eastAsia"/>
          <w:sz w:val="32"/>
          <w:szCs w:val="32"/>
        </w:rPr>
        <w:t>影响</w:t>
      </w:r>
      <w:r w:rsidR="002A190D" w:rsidRPr="00CC13EF">
        <w:rPr>
          <w:rFonts w:ascii="仿宋_GB2312" w:eastAsia="仿宋_GB2312" w:hAnsi="仿宋" w:hint="eastAsia"/>
          <w:sz w:val="32"/>
          <w:szCs w:val="32"/>
        </w:rPr>
        <w:t>，以及</w:t>
      </w:r>
      <w:r w:rsidR="003939E6" w:rsidRPr="00CC13EF">
        <w:rPr>
          <w:rFonts w:ascii="仿宋_GB2312" w:eastAsia="仿宋_GB2312" w:hAnsi="仿宋" w:hint="eastAsia"/>
          <w:sz w:val="32"/>
          <w:szCs w:val="32"/>
        </w:rPr>
        <w:t>是否存在其他未披露重大风险</w:t>
      </w:r>
      <w:r w:rsidR="007F0405" w:rsidRPr="00CC13EF">
        <w:rPr>
          <w:rFonts w:ascii="仿宋_GB2312" w:eastAsia="仿宋_GB2312" w:hAnsi="仿宋" w:hint="eastAsia"/>
          <w:sz w:val="32"/>
          <w:szCs w:val="32"/>
        </w:rPr>
        <w:t>发表意见</w:t>
      </w:r>
      <w:r w:rsidR="001C4A4F" w:rsidRPr="00CC13EF">
        <w:rPr>
          <w:rFonts w:ascii="仿宋_GB2312" w:eastAsia="仿宋_GB2312" w:hAnsi="仿宋" w:hint="eastAsia"/>
          <w:sz w:val="32"/>
          <w:szCs w:val="32"/>
        </w:rPr>
        <w:t>并披露</w:t>
      </w:r>
      <w:r w:rsidRPr="00CC13EF">
        <w:rPr>
          <w:rFonts w:ascii="仿宋_GB2312" w:eastAsia="仿宋_GB2312" w:hAnsi="仿宋" w:hint="eastAsia"/>
          <w:sz w:val="32"/>
          <w:szCs w:val="32"/>
        </w:rPr>
        <w:t>：</w:t>
      </w:r>
    </w:p>
    <w:p w:rsidR="00132C0E" w:rsidRPr="00CC13EF" w:rsidRDefault="00893C0C" w:rsidP="00A05872">
      <w:pPr>
        <w:pStyle w:val="af1"/>
        <w:numPr>
          <w:ilvl w:val="0"/>
          <w:numId w:val="9"/>
        </w:numPr>
        <w:spacing w:line="560" w:lineRule="exact"/>
        <w:ind w:left="0" w:firstLine="640"/>
        <w:rPr>
          <w:rFonts w:ascii="仿宋_GB2312" w:eastAsia="仿宋_GB2312" w:hAnsi="Times New Roman" w:cs="Times New Roman"/>
          <w:sz w:val="32"/>
          <w:szCs w:val="32"/>
        </w:rPr>
      </w:pPr>
      <w:r w:rsidRPr="00CC13EF">
        <w:rPr>
          <w:rFonts w:ascii="仿宋_GB2312" w:eastAsia="仿宋_GB2312" w:hAnsi="Times New Roman" w:cs="Times New Roman" w:hint="eastAsia"/>
          <w:sz w:val="32"/>
          <w:szCs w:val="32"/>
        </w:rPr>
        <w:t>主要</w:t>
      </w:r>
      <w:r w:rsidR="00A05872" w:rsidRPr="00CC13EF">
        <w:rPr>
          <w:rFonts w:ascii="仿宋_GB2312" w:eastAsia="仿宋_GB2312" w:hAnsi="Times New Roman" w:cs="Times New Roman" w:hint="eastAsia"/>
          <w:sz w:val="32"/>
          <w:szCs w:val="32"/>
        </w:rPr>
        <w:t>原材料</w:t>
      </w:r>
      <w:r w:rsidR="00132C0E" w:rsidRPr="00CC13EF">
        <w:rPr>
          <w:rFonts w:ascii="仿宋_GB2312" w:eastAsia="仿宋_GB2312" w:hAnsi="Times New Roman" w:cs="Times New Roman" w:hint="eastAsia"/>
          <w:sz w:val="32"/>
          <w:szCs w:val="32"/>
        </w:rPr>
        <w:t>供应或者产品销售出现重大不利变化；</w:t>
      </w:r>
    </w:p>
    <w:p w:rsidR="00A05872" w:rsidRPr="00CC13EF" w:rsidRDefault="00A05872" w:rsidP="00A05872">
      <w:pPr>
        <w:pStyle w:val="af1"/>
        <w:numPr>
          <w:ilvl w:val="0"/>
          <w:numId w:val="9"/>
        </w:numPr>
        <w:spacing w:line="560" w:lineRule="exact"/>
        <w:ind w:left="0" w:firstLine="640"/>
        <w:rPr>
          <w:rFonts w:ascii="仿宋_GB2312" w:eastAsia="仿宋_GB2312" w:hAnsi="Times New Roman" w:cs="Times New Roman"/>
          <w:sz w:val="32"/>
          <w:szCs w:val="32"/>
        </w:rPr>
      </w:pPr>
      <w:r w:rsidRPr="00CC13EF">
        <w:rPr>
          <w:rFonts w:ascii="仿宋_GB2312" w:eastAsia="仿宋_GB2312" w:hAnsi="Times New Roman" w:cs="Times New Roman" w:hint="eastAsia"/>
          <w:sz w:val="32"/>
          <w:szCs w:val="32"/>
        </w:rPr>
        <w:t>核心技术人员离职；</w:t>
      </w:r>
    </w:p>
    <w:p w:rsidR="00A05872" w:rsidRPr="00CC13EF" w:rsidRDefault="00A05872" w:rsidP="00A05872">
      <w:pPr>
        <w:pStyle w:val="af1"/>
        <w:numPr>
          <w:ilvl w:val="0"/>
          <w:numId w:val="9"/>
        </w:numPr>
        <w:spacing w:line="560" w:lineRule="exact"/>
        <w:ind w:left="0" w:firstLine="640"/>
        <w:rPr>
          <w:rFonts w:ascii="仿宋_GB2312" w:eastAsia="仿宋_GB2312" w:hAnsi="Times New Roman" w:cs="Times New Roman"/>
          <w:sz w:val="32"/>
          <w:szCs w:val="32"/>
        </w:rPr>
      </w:pPr>
      <w:r w:rsidRPr="00CC13EF">
        <w:rPr>
          <w:rFonts w:ascii="仿宋_GB2312" w:eastAsia="仿宋_GB2312" w:hAnsi="Times New Roman" w:cs="Times New Roman" w:hint="eastAsia"/>
          <w:sz w:val="32"/>
          <w:szCs w:val="32"/>
        </w:rPr>
        <w:t>核心</w:t>
      </w:r>
      <w:r w:rsidR="00132C0E" w:rsidRPr="00CC13EF">
        <w:rPr>
          <w:rFonts w:ascii="仿宋_GB2312" w:eastAsia="仿宋_GB2312" w:hAnsi="Times New Roman" w:cs="Times New Roman" w:hint="eastAsia"/>
          <w:sz w:val="32"/>
          <w:szCs w:val="32"/>
        </w:rPr>
        <w:t>知识产权</w:t>
      </w:r>
      <w:r w:rsidRPr="00CC13EF">
        <w:rPr>
          <w:rFonts w:ascii="仿宋_GB2312" w:eastAsia="仿宋_GB2312" w:hAnsi="Times New Roman" w:cs="Times New Roman" w:hint="eastAsia"/>
          <w:sz w:val="32"/>
          <w:szCs w:val="32"/>
        </w:rPr>
        <w:t>、特许经营权或者核心技术许可丧失、</w:t>
      </w:r>
      <w:r w:rsidR="00132C0E" w:rsidRPr="00CC13EF">
        <w:rPr>
          <w:rFonts w:ascii="仿宋_GB2312" w:eastAsia="仿宋_GB2312" w:hAnsi="Times New Roman" w:cs="Times New Roman" w:hint="eastAsia"/>
          <w:sz w:val="32"/>
          <w:szCs w:val="32"/>
        </w:rPr>
        <w:t>不能续期</w:t>
      </w:r>
      <w:r w:rsidRPr="00CC13EF">
        <w:rPr>
          <w:rFonts w:ascii="仿宋_GB2312" w:eastAsia="仿宋_GB2312" w:hAnsi="Times New Roman" w:cs="Times New Roman" w:hint="eastAsia"/>
          <w:sz w:val="32"/>
          <w:szCs w:val="32"/>
        </w:rPr>
        <w:t>或者出现重大纠纷；</w:t>
      </w:r>
    </w:p>
    <w:p w:rsidR="00A05872" w:rsidRPr="00CC13EF" w:rsidRDefault="00A05872" w:rsidP="00A05872">
      <w:pPr>
        <w:pStyle w:val="af1"/>
        <w:numPr>
          <w:ilvl w:val="0"/>
          <w:numId w:val="9"/>
        </w:numPr>
        <w:spacing w:line="560" w:lineRule="exact"/>
        <w:ind w:left="0" w:firstLine="640"/>
        <w:rPr>
          <w:rFonts w:ascii="仿宋_GB2312" w:eastAsia="仿宋_GB2312" w:hAnsi="Times New Roman" w:cs="Times New Roman"/>
          <w:sz w:val="32"/>
          <w:szCs w:val="32"/>
        </w:rPr>
      </w:pPr>
      <w:r w:rsidRPr="00CC13EF">
        <w:rPr>
          <w:rFonts w:ascii="仿宋_GB2312" w:eastAsia="仿宋_GB2312" w:hAnsi="Times New Roman" w:cs="Times New Roman" w:hint="eastAsia"/>
          <w:sz w:val="32"/>
          <w:szCs w:val="32"/>
        </w:rPr>
        <w:t>主要产品研发失败；</w:t>
      </w:r>
    </w:p>
    <w:p w:rsidR="003939E6" w:rsidRPr="00CC13EF" w:rsidRDefault="003939E6" w:rsidP="00A05872">
      <w:pPr>
        <w:pStyle w:val="af1"/>
        <w:numPr>
          <w:ilvl w:val="0"/>
          <w:numId w:val="9"/>
        </w:numPr>
        <w:spacing w:line="560" w:lineRule="exact"/>
        <w:ind w:left="0" w:firstLine="640"/>
        <w:rPr>
          <w:rFonts w:ascii="仿宋_GB2312" w:eastAsia="仿宋_GB2312" w:hAnsi="Times New Roman" w:cs="Times New Roman"/>
          <w:sz w:val="32"/>
          <w:szCs w:val="32"/>
        </w:rPr>
      </w:pPr>
      <w:r w:rsidRPr="00CC13EF">
        <w:rPr>
          <w:rFonts w:ascii="仿宋_GB2312" w:eastAsia="仿宋_GB2312" w:hAnsi="Times New Roman" w:cs="Times New Roman" w:hint="eastAsia"/>
          <w:sz w:val="32"/>
          <w:szCs w:val="32"/>
        </w:rPr>
        <w:t>核心竞争力</w:t>
      </w:r>
      <w:r w:rsidR="00A05872" w:rsidRPr="00CC13EF">
        <w:rPr>
          <w:rFonts w:ascii="仿宋_GB2312" w:eastAsia="仿宋_GB2312" w:hAnsi="Times New Roman" w:cs="Times New Roman" w:hint="eastAsia"/>
          <w:sz w:val="32"/>
          <w:szCs w:val="32"/>
        </w:rPr>
        <w:t>丧失竞争优势或</w:t>
      </w:r>
      <w:r w:rsidR="00132C0E" w:rsidRPr="00CC13EF">
        <w:rPr>
          <w:rFonts w:ascii="仿宋_GB2312" w:eastAsia="仿宋_GB2312" w:hAnsi="Times New Roman" w:cs="Times New Roman" w:hint="eastAsia"/>
          <w:sz w:val="32"/>
          <w:szCs w:val="32"/>
        </w:rPr>
        <w:t>者</w:t>
      </w:r>
      <w:r w:rsidR="00A05872" w:rsidRPr="00CC13EF">
        <w:rPr>
          <w:rFonts w:ascii="仿宋_GB2312" w:eastAsia="仿宋_GB2312" w:hAnsi="Times New Roman" w:cs="Times New Roman" w:hint="eastAsia"/>
          <w:sz w:val="32"/>
          <w:szCs w:val="32"/>
        </w:rPr>
        <w:t>市场出现具有明显优势的竞争者</w:t>
      </w:r>
      <w:r w:rsidRPr="00CC13EF">
        <w:rPr>
          <w:rFonts w:ascii="仿宋_GB2312" w:eastAsia="仿宋_GB2312" w:hAnsi="Times New Roman" w:cs="Times New Roman" w:hint="eastAsia"/>
          <w:sz w:val="32"/>
          <w:szCs w:val="32"/>
        </w:rPr>
        <w:t>；</w:t>
      </w:r>
    </w:p>
    <w:p w:rsidR="00A05872" w:rsidRPr="00CC13EF" w:rsidRDefault="00132C0E" w:rsidP="00A05872">
      <w:pPr>
        <w:pStyle w:val="af1"/>
        <w:numPr>
          <w:ilvl w:val="0"/>
          <w:numId w:val="9"/>
        </w:numPr>
        <w:spacing w:line="560" w:lineRule="exact"/>
        <w:ind w:left="0" w:firstLine="640"/>
        <w:rPr>
          <w:rFonts w:ascii="仿宋_GB2312" w:eastAsia="仿宋_GB2312" w:hAnsi="Times New Roman" w:cs="Times New Roman"/>
          <w:sz w:val="32"/>
          <w:szCs w:val="32"/>
        </w:rPr>
      </w:pPr>
      <w:r w:rsidRPr="00CC13EF">
        <w:rPr>
          <w:rFonts w:ascii="仿宋_GB2312" w:eastAsia="仿宋_GB2312" w:hAnsi="宋体" w:cs="Times New Roman" w:hint="eastAsia"/>
          <w:sz w:val="32"/>
          <w:szCs w:val="32"/>
        </w:rPr>
        <w:t>本所或者</w:t>
      </w:r>
      <w:r w:rsidR="00AE7A1D" w:rsidRPr="00CC13EF">
        <w:rPr>
          <w:rFonts w:ascii="仿宋_GB2312" w:eastAsia="仿宋_GB2312" w:hAnsi="宋体" w:cs="Times New Roman" w:hint="eastAsia"/>
          <w:sz w:val="32"/>
          <w:szCs w:val="32"/>
        </w:rPr>
        <w:t>保荐机构</w:t>
      </w:r>
      <w:r w:rsidRPr="00CC13EF">
        <w:rPr>
          <w:rFonts w:ascii="仿宋_GB2312" w:eastAsia="仿宋_GB2312" w:hAnsi="宋体" w:cs="Times New Roman" w:hint="eastAsia"/>
          <w:sz w:val="32"/>
          <w:szCs w:val="32"/>
        </w:rPr>
        <w:t>认为应当发表意见的其他</w:t>
      </w:r>
      <w:r w:rsidR="00960615" w:rsidRPr="00CC13EF">
        <w:rPr>
          <w:rFonts w:ascii="仿宋_GB2312" w:eastAsia="仿宋_GB2312" w:hAnsi="宋体" w:cs="Times New Roman" w:hint="eastAsia"/>
          <w:sz w:val="32"/>
          <w:szCs w:val="32"/>
        </w:rPr>
        <w:t>情形</w:t>
      </w:r>
      <w:r w:rsidR="00A05872" w:rsidRPr="00CC13EF">
        <w:rPr>
          <w:rFonts w:ascii="仿宋_GB2312" w:eastAsia="仿宋_GB2312" w:hAnsi="Times New Roman" w:cs="Times New Roman" w:hint="eastAsia"/>
          <w:sz w:val="32"/>
          <w:szCs w:val="32"/>
        </w:rPr>
        <w:t>。</w:t>
      </w:r>
    </w:p>
    <w:p w:rsidR="00D00015" w:rsidRPr="00CC13EF" w:rsidRDefault="001C3629" w:rsidP="00882E19">
      <w:pPr>
        <w:pStyle w:val="af1"/>
        <w:numPr>
          <w:ilvl w:val="0"/>
          <w:numId w:val="41"/>
        </w:numPr>
        <w:tabs>
          <w:tab w:val="left" w:pos="1418"/>
        </w:tabs>
        <w:spacing w:line="560" w:lineRule="exact"/>
        <w:ind w:left="0" w:firstLine="640"/>
        <w:rPr>
          <w:rFonts w:ascii="仿宋_GB2312" w:eastAsia="仿宋_GB2312" w:hAnsi="宋体" w:cs="Times New Roman"/>
          <w:sz w:val="32"/>
          <w:szCs w:val="32"/>
        </w:rPr>
      </w:pPr>
      <w:r w:rsidRPr="00CC13EF">
        <w:rPr>
          <w:rFonts w:ascii="黑体" w:eastAsia="黑体" w:hAnsi="黑体" w:cs="Times New Roman" w:hint="eastAsia"/>
          <w:sz w:val="32"/>
          <w:szCs w:val="32"/>
        </w:rPr>
        <w:t>（</w:t>
      </w:r>
      <w:r w:rsidR="00BE25DC" w:rsidRPr="00CC13EF">
        <w:rPr>
          <w:rFonts w:ascii="黑体" w:eastAsia="黑体" w:hAnsi="黑体" w:cs="Times New Roman" w:hint="eastAsia"/>
          <w:sz w:val="32"/>
          <w:szCs w:val="32"/>
        </w:rPr>
        <w:t>对控股股东风险事项发表意见的职责</w:t>
      </w:r>
      <w:r w:rsidRPr="00CC13EF">
        <w:rPr>
          <w:rFonts w:ascii="黑体" w:eastAsia="黑体" w:hAnsi="黑体" w:cs="Times New Roman" w:hint="eastAsia"/>
          <w:sz w:val="32"/>
          <w:szCs w:val="32"/>
        </w:rPr>
        <w:t>）</w:t>
      </w:r>
      <w:r w:rsidR="00BE25DC" w:rsidRPr="00CC13EF">
        <w:rPr>
          <w:rFonts w:ascii="仿宋_GB2312" w:eastAsia="仿宋_GB2312" w:hAnsi="宋体" w:cs="Times New Roman" w:hint="eastAsia"/>
          <w:sz w:val="32"/>
          <w:szCs w:val="32"/>
        </w:rPr>
        <w:t>控股股东</w:t>
      </w:r>
      <w:r w:rsidR="00DB50F1" w:rsidRPr="00CC13EF">
        <w:rPr>
          <w:rFonts w:ascii="仿宋_GB2312" w:eastAsia="仿宋_GB2312" w:hAnsi="宋体" w:cs="Times New Roman" w:hint="eastAsia"/>
          <w:sz w:val="32"/>
          <w:szCs w:val="32"/>
        </w:rPr>
        <w:t>、</w:t>
      </w:r>
      <w:r w:rsidR="00BE25DC" w:rsidRPr="00CC13EF">
        <w:rPr>
          <w:rFonts w:ascii="仿宋_GB2312" w:eastAsia="仿宋_GB2312" w:hAnsi="宋体" w:cs="Times New Roman" w:hint="eastAsia"/>
          <w:sz w:val="32"/>
          <w:szCs w:val="32"/>
        </w:rPr>
        <w:t>实际控制人</w:t>
      </w:r>
      <w:r w:rsidR="00960615" w:rsidRPr="00CC13EF">
        <w:rPr>
          <w:rFonts w:ascii="仿宋_GB2312" w:eastAsia="仿宋_GB2312" w:hAnsi="宋体" w:cs="Times New Roman" w:hint="eastAsia"/>
          <w:sz w:val="32"/>
          <w:szCs w:val="32"/>
        </w:rPr>
        <w:t>及其一致行动人</w:t>
      </w:r>
      <w:r w:rsidR="00BE25DC" w:rsidRPr="00CC13EF">
        <w:rPr>
          <w:rFonts w:ascii="仿宋_GB2312" w:eastAsia="仿宋_GB2312" w:hAnsi="宋体" w:cs="Times New Roman" w:hint="eastAsia"/>
          <w:sz w:val="32"/>
          <w:szCs w:val="32"/>
        </w:rPr>
        <w:t>出现下列情形的，</w:t>
      </w:r>
      <w:r w:rsidR="00AE7A1D" w:rsidRPr="00CC13EF">
        <w:rPr>
          <w:rFonts w:ascii="仿宋_GB2312" w:eastAsia="仿宋_GB2312" w:hAnsi="宋体" w:cs="Times New Roman" w:hint="eastAsia"/>
          <w:sz w:val="32"/>
          <w:szCs w:val="32"/>
        </w:rPr>
        <w:t>保荐机构</w:t>
      </w:r>
      <w:r w:rsidR="007D6F36" w:rsidRPr="00CC13EF">
        <w:rPr>
          <w:rFonts w:ascii="仿宋_GB2312" w:eastAsia="仿宋_GB2312" w:hAnsi="宋体" w:cs="Times New Roman" w:hint="eastAsia"/>
          <w:sz w:val="32"/>
          <w:szCs w:val="32"/>
        </w:rPr>
        <w:t>、</w:t>
      </w:r>
      <w:r w:rsidR="00BE25DC" w:rsidRPr="00CC13EF">
        <w:rPr>
          <w:rFonts w:ascii="仿宋_GB2312" w:eastAsia="仿宋_GB2312" w:hAnsi="宋体" w:cs="Times New Roman" w:hint="eastAsia"/>
          <w:sz w:val="32"/>
          <w:szCs w:val="32"/>
        </w:rPr>
        <w:t>保荐代表人应当就</w:t>
      </w:r>
      <w:r w:rsidR="001C4A4F" w:rsidRPr="00CC13EF">
        <w:rPr>
          <w:rFonts w:ascii="仿宋_GB2312" w:eastAsia="仿宋_GB2312" w:hAnsi="宋体" w:hint="eastAsia"/>
          <w:sz w:val="32"/>
          <w:szCs w:val="32"/>
        </w:rPr>
        <w:t>相关事项</w:t>
      </w:r>
      <w:r w:rsidR="00BE25DC" w:rsidRPr="00CC13EF">
        <w:rPr>
          <w:rFonts w:ascii="仿宋_GB2312" w:eastAsia="仿宋_GB2312" w:hAnsi="宋体" w:hint="eastAsia"/>
          <w:sz w:val="32"/>
          <w:szCs w:val="32"/>
        </w:rPr>
        <w:t>对上市公司控制权</w:t>
      </w:r>
      <w:r w:rsidR="001C4A4F" w:rsidRPr="00CC13EF">
        <w:rPr>
          <w:rFonts w:ascii="仿宋_GB2312" w:eastAsia="仿宋_GB2312" w:hAnsi="宋体" w:hint="eastAsia"/>
          <w:sz w:val="32"/>
          <w:szCs w:val="32"/>
        </w:rPr>
        <w:t>稳定</w:t>
      </w:r>
      <w:r w:rsidR="00AD08EC" w:rsidRPr="00CC13EF">
        <w:rPr>
          <w:rFonts w:ascii="仿宋_GB2312" w:eastAsia="仿宋_GB2312" w:hAnsi="宋体" w:hint="eastAsia"/>
          <w:sz w:val="32"/>
          <w:szCs w:val="32"/>
        </w:rPr>
        <w:t>和</w:t>
      </w:r>
      <w:r w:rsidR="001C4A4F" w:rsidRPr="00CC13EF">
        <w:rPr>
          <w:rFonts w:ascii="仿宋_GB2312" w:eastAsia="仿宋_GB2312" w:hAnsi="宋体" w:hint="eastAsia"/>
          <w:sz w:val="32"/>
          <w:szCs w:val="32"/>
        </w:rPr>
        <w:t>日常</w:t>
      </w:r>
      <w:r w:rsidR="00AD08EC" w:rsidRPr="00CC13EF">
        <w:rPr>
          <w:rFonts w:ascii="仿宋_GB2312" w:eastAsia="仿宋_GB2312" w:hAnsi="宋体" w:hint="eastAsia"/>
          <w:sz w:val="32"/>
          <w:szCs w:val="32"/>
        </w:rPr>
        <w:t>经营</w:t>
      </w:r>
      <w:r w:rsidR="00BE25DC" w:rsidRPr="00CC13EF">
        <w:rPr>
          <w:rFonts w:ascii="仿宋_GB2312" w:eastAsia="仿宋_GB2312" w:hAnsi="宋体" w:hint="eastAsia"/>
          <w:sz w:val="32"/>
          <w:szCs w:val="32"/>
        </w:rPr>
        <w:t>的影响</w:t>
      </w:r>
      <w:r w:rsidR="006B0C3A" w:rsidRPr="00CC13EF">
        <w:rPr>
          <w:rFonts w:ascii="仿宋_GB2312" w:eastAsia="仿宋_GB2312" w:hAnsi="宋体" w:hint="eastAsia"/>
          <w:sz w:val="32"/>
          <w:szCs w:val="32"/>
        </w:rPr>
        <w:t>、</w:t>
      </w:r>
      <w:r w:rsidR="001C4A4F" w:rsidRPr="00CC13EF">
        <w:rPr>
          <w:rFonts w:ascii="仿宋_GB2312" w:eastAsia="仿宋_GB2312" w:hAnsi="宋体" w:hint="eastAsia"/>
          <w:sz w:val="32"/>
          <w:szCs w:val="32"/>
        </w:rPr>
        <w:t>是否存在侵害上市公司利益的情形</w:t>
      </w:r>
      <w:r w:rsidR="002A190D" w:rsidRPr="00CC13EF">
        <w:rPr>
          <w:rFonts w:ascii="仿宋_GB2312" w:eastAsia="仿宋_GB2312" w:hAnsi="宋体" w:hint="eastAsia"/>
          <w:sz w:val="32"/>
          <w:szCs w:val="32"/>
        </w:rPr>
        <w:t>以</w:t>
      </w:r>
      <w:r w:rsidR="00D25F10" w:rsidRPr="00CC13EF">
        <w:rPr>
          <w:rFonts w:ascii="仿宋_GB2312" w:eastAsia="仿宋_GB2312" w:hAnsi="宋体" w:hint="eastAsia"/>
          <w:sz w:val="32"/>
          <w:szCs w:val="32"/>
        </w:rPr>
        <w:t>及</w:t>
      </w:r>
      <w:r w:rsidR="00690F13" w:rsidRPr="00CC13EF">
        <w:rPr>
          <w:rFonts w:ascii="仿宋_GB2312" w:eastAsia="仿宋_GB2312" w:hAnsi="宋体" w:hint="eastAsia"/>
          <w:sz w:val="32"/>
          <w:szCs w:val="32"/>
        </w:rPr>
        <w:t>其他未</w:t>
      </w:r>
      <w:r w:rsidR="00690F13" w:rsidRPr="00CC13EF">
        <w:rPr>
          <w:rFonts w:ascii="仿宋_GB2312" w:eastAsia="仿宋_GB2312" w:hAnsi="宋体" w:hint="eastAsia"/>
          <w:sz w:val="32"/>
          <w:szCs w:val="32"/>
        </w:rPr>
        <w:lastRenderedPageBreak/>
        <w:t>披露重大风险</w:t>
      </w:r>
      <w:r w:rsidR="001C4A4F" w:rsidRPr="00CC13EF">
        <w:rPr>
          <w:rFonts w:ascii="仿宋_GB2312" w:eastAsia="仿宋_GB2312" w:hAnsi="宋体" w:hint="eastAsia"/>
          <w:sz w:val="32"/>
          <w:szCs w:val="32"/>
        </w:rPr>
        <w:t>发表意见并披露</w:t>
      </w:r>
      <w:r w:rsidR="00AD08EC" w:rsidRPr="00CC13EF">
        <w:rPr>
          <w:rFonts w:ascii="仿宋_GB2312" w:eastAsia="仿宋_GB2312" w:hAnsi="宋体" w:hint="eastAsia"/>
          <w:sz w:val="32"/>
          <w:szCs w:val="32"/>
        </w:rPr>
        <w:t>：</w:t>
      </w:r>
    </w:p>
    <w:p w:rsidR="00D00015" w:rsidRPr="00CC13EF" w:rsidRDefault="00AD08EC" w:rsidP="00882E19">
      <w:pPr>
        <w:pStyle w:val="af1"/>
        <w:numPr>
          <w:ilvl w:val="0"/>
          <w:numId w:val="49"/>
        </w:numPr>
        <w:tabs>
          <w:tab w:val="left" w:pos="709"/>
          <w:tab w:val="left" w:pos="851"/>
          <w:tab w:val="left" w:pos="993"/>
          <w:tab w:val="left" w:pos="1276"/>
        </w:tabs>
        <w:spacing w:line="560" w:lineRule="exact"/>
        <w:ind w:left="0" w:firstLine="640"/>
        <w:rPr>
          <w:rFonts w:ascii="仿宋_GB2312" w:eastAsia="仿宋_GB2312" w:hAnsi="宋体" w:cs="Times New Roman"/>
          <w:sz w:val="32"/>
          <w:szCs w:val="32"/>
        </w:rPr>
      </w:pPr>
      <w:r w:rsidRPr="00CC13EF">
        <w:rPr>
          <w:rFonts w:ascii="仿宋_GB2312" w:eastAsia="仿宋_GB2312" w:hAnsi="宋体" w:cs="Times New Roman" w:hint="eastAsia"/>
          <w:sz w:val="32"/>
          <w:szCs w:val="32"/>
        </w:rPr>
        <w:t>所持上市公司股份被司法冻结；</w:t>
      </w:r>
    </w:p>
    <w:p w:rsidR="00D00015" w:rsidRPr="00CC13EF" w:rsidRDefault="00AD08EC" w:rsidP="00882E19">
      <w:pPr>
        <w:pStyle w:val="af1"/>
        <w:numPr>
          <w:ilvl w:val="0"/>
          <w:numId w:val="49"/>
        </w:numPr>
        <w:tabs>
          <w:tab w:val="left" w:pos="709"/>
        </w:tabs>
        <w:spacing w:line="560" w:lineRule="exact"/>
        <w:ind w:left="0" w:firstLine="640"/>
        <w:rPr>
          <w:rFonts w:ascii="仿宋_GB2312" w:eastAsia="仿宋_GB2312" w:hAnsi="宋体" w:cs="Times New Roman"/>
          <w:sz w:val="32"/>
          <w:szCs w:val="32"/>
        </w:rPr>
      </w:pPr>
      <w:r w:rsidRPr="00CC13EF">
        <w:rPr>
          <w:rFonts w:ascii="仿宋_GB2312" w:eastAsia="仿宋_GB2312" w:hAnsi="宋体" w:cs="Times New Roman" w:hint="eastAsia"/>
          <w:sz w:val="32"/>
          <w:szCs w:val="32"/>
        </w:rPr>
        <w:t>质押上市公司股份比例超过所持股份80%</w:t>
      </w:r>
      <w:r w:rsidR="00D846E0" w:rsidRPr="00CC13EF">
        <w:rPr>
          <w:rFonts w:ascii="仿宋_GB2312" w:eastAsia="仿宋_GB2312" w:hAnsi="宋体" w:cs="Times New Roman" w:hint="eastAsia"/>
          <w:sz w:val="32"/>
          <w:szCs w:val="32"/>
        </w:rPr>
        <w:t>或者被强制平仓的</w:t>
      </w:r>
      <w:r w:rsidRPr="00CC13EF">
        <w:rPr>
          <w:rFonts w:ascii="仿宋_GB2312" w:eastAsia="仿宋_GB2312" w:hAnsi="宋体" w:cs="Times New Roman" w:hint="eastAsia"/>
          <w:sz w:val="32"/>
          <w:szCs w:val="32"/>
        </w:rPr>
        <w:t>；</w:t>
      </w:r>
    </w:p>
    <w:p w:rsidR="00D00015" w:rsidRPr="00CC13EF" w:rsidRDefault="00556F5D" w:rsidP="00882E19">
      <w:pPr>
        <w:pStyle w:val="af1"/>
        <w:numPr>
          <w:ilvl w:val="0"/>
          <w:numId w:val="49"/>
        </w:numPr>
        <w:tabs>
          <w:tab w:val="left" w:pos="709"/>
        </w:tabs>
        <w:spacing w:line="560" w:lineRule="exact"/>
        <w:ind w:left="0" w:firstLine="640"/>
        <w:rPr>
          <w:rFonts w:ascii="仿宋_GB2312" w:eastAsia="仿宋_GB2312" w:hAnsi="宋体" w:cs="Times New Roman"/>
          <w:sz w:val="32"/>
          <w:szCs w:val="32"/>
        </w:rPr>
      </w:pPr>
      <w:r w:rsidRPr="00CC13EF">
        <w:rPr>
          <w:rFonts w:ascii="仿宋_GB2312" w:eastAsia="仿宋_GB2312" w:hAnsi="宋体" w:cs="Times New Roman" w:hint="eastAsia"/>
          <w:sz w:val="32"/>
          <w:szCs w:val="32"/>
        </w:rPr>
        <w:t>本所或者</w:t>
      </w:r>
      <w:r w:rsidR="00AE7A1D" w:rsidRPr="00CC13EF">
        <w:rPr>
          <w:rFonts w:ascii="仿宋_GB2312" w:eastAsia="仿宋_GB2312" w:hAnsi="宋体" w:cs="Times New Roman" w:hint="eastAsia"/>
          <w:sz w:val="32"/>
          <w:szCs w:val="32"/>
        </w:rPr>
        <w:t>保荐机构</w:t>
      </w:r>
      <w:r w:rsidRPr="00CC13EF">
        <w:rPr>
          <w:rFonts w:ascii="仿宋_GB2312" w:eastAsia="仿宋_GB2312" w:hAnsi="宋体" w:cs="Times New Roman" w:hint="eastAsia"/>
          <w:sz w:val="32"/>
          <w:szCs w:val="32"/>
        </w:rPr>
        <w:t>认为应当发表意见的其他</w:t>
      </w:r>
      <w:r w:rsidR="00960615" w:rsidRPr="00CC13EF">
        <w:rPr>
          <w:rFonts w:ascii="仿宋_GB2312" w:eastAsia="仿宋_GB2312" w:hAnsi="宋体" w:cs="Times New Roman" w:hint="eastAsia"/>
          <w:sz w:val="32"/>
          <w:szCs w:val="32"/>
        </w:rPr>
        <w:t>情形</w:t>
      </w:r>
      <w:r w:rsidR="00AD08EC" w:rsidRPr="00CC13EF">
        <w:rPr>
          <w:rFonts w:ascii="仿宋_GB2312" w:eastAsia="仿宋_GB2312" w:hAnsi="宋体" w:cs="Times New Roman" w:hint="eastAsia"/>
          <w:sz w:val="32"/>
          <w:szCs w:val="32"/>
        </w:rPr>
        <w:t>。</w:t>
      </w:r>
    </w:p>
    <w:p w:rsidR="00D00015" w:rsidRPr="00CC13EF" w:rsidRDefault="001C3629" w:rsidP="00882E19">
      <w:pPr>
        <w:pStyle w:val="af1"/>
        <w:numPr>
          <w:ilvl w:val="0"/>
          <w:numId w:val="41"/>
        </w:numPr>
        <w:tabs>
          <w:tab w:val="left" w:pos="1418"/>
        </w:tabs>
        <w:spacing w:line="560" w:lineRule="exact"/>
        <w:ind w:left="0" w:firstLine="640"/>
        <w:rPr>
          <w:rFonts w:ascii="仿宋_GB2312" w:eastAsia="仿宋_GB2312" w:hAnsi="宋体" w:cs="Times New Roman"/>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股价异动</w:t>
      </w:r>
      <w:r w:rsidR="0057798F" w:rsidRPr="00CC13EF">
        <w:rPr>
          <w:rFonts w:ascii="黑体" w:eastAsia="黑体" w:hAnsi="黑体" w:cs="Times New Roman" w:hint="eastAsia"/>
          <w:sz w:val="32"/>
          <w:szCs w:val="32"/>
        </w:rPr>
        <w:t>督导意见内容</w:t>
      </w:r>
      <w:r w:rsidRPr="00CC13EF">
        <w:rPr>
          <w:rFonts w:ascii="黑体" w:eastAsia="黑体" w:hAnsi="黑体" w:cs="Times New Roman" w:hint="eastAsia"/>
          <w:sz w:val="32"/>
          <w:szCs w:val="32"/>
        </w:rPr>
        <w:t>）</w:t>
      </w:r>
      <w:r w:rsidR="001830F6" w:rsidRPr="00CC13EF">
        <w:rPr>
          <w:rFonts w:ascii="仿宋_GB2312" w:eastAsia="仿宋_GB2312" w:hAnsi="仿宋_GB2312" w:cs="仿宋_GB2312" w:hint="eastAsia"/>
          <w:sz w:val="32"/>
          <w:szCs w:val="32"/>
        </w:rPr>
        <w:t>上市公司股票交易出现严重异常波动的</w:t>
      </w:r>
      <w:r w:rsidR="00AC2B0A" w:rsidRPr="00CC13EF">
        <w:rPr>
          <w:rFonts w:ascii="仿宋_GB2312" w:eastAsia="仿宋_GB2312" w:hint="eastAsia"/>
          <w:sz w:val="32"/>
          <w:szCs w:val="32"/>
        </w:rPr>
        <w:t>，</w:t>
      </w:r>
      <w:r w:rsidR="00AE7A1D" w:rsidRPr="00CC13EF">
        <w:rPr>
          <w:rFonts w:ascii="仿宋_GB2312" w:eastAsia="仿宋_GB2312" w:hAnsi="宋体" w:cs="Times New Roman" w:hint="eastAsia"/>
          <w:sz w:val="32"/>
          <w:szCs w:val="32"/>
        </w:rPr>
        <w:t>保荐机构</w:t>
      </w:r>
      <w:r w:rsidR="00AC2B0A" w:rsidRPr="00CC13EF">
        <w:rPr>
          <w:rFonts w:ascii="仿宋_GB2312" w:eastAsia="仿宋_GB2312" w:hAnsi="宋体" w:cs="Times New Roman" w:hint="eastAsia"/>
          <w:sz w:val="32"/>
          <w:szCs w:val="32"/>
        </w:rPr>
        <w:t>和保荐代表人应当</w:t>
      </w:r>
      <w:r w:rsidR="001C4A4F" w:rsidRPr="00CC13EF">
        <w:rPr>
          <w:rFonts w:ascii="仿宋_GB2312" w:eastAsia="仿宋_GB2312" w:hAnsi="宋体" w:cs="Times New Roman" w:hint="eastAsia"/>
          <w:sz w:val="32"/>
          <w:szCs w:val="32"/>
        </w:rPr>
        <w:t>督促上市公司</w:t>
      </w:r>
      <w:r w:rsidR="00AC2B0A" w:rsidRPr="00CC13EF">
        <w:rPr>
          <w:rFonts w:ascii="仿宋_GB2312" w:eastAsia="仿宋_GB2312" w:hAnsi="宋体" w:cs="Times New Roman" w:hint="eastAsia"/>
          <w:sz w:val="32"/>
          <w:szCs w:val="32"/>
        </w:rPr>
        <w:t>及时</w:t>
      </w:r>
      <w:r w:rsidR="001C4A4F" w:rsidRPr="00CC13EF">
        <w:rPr>
          <w:rFonts w:ascii="仿宋_GB2312" w:eastAsia="仿宋_GB2312" w:hAnsi="宋体" w:cs="Times New Roman" w:hint="eastAsia"/>
          <w:sz w:val="32"/>
          <w:szCs w:val="32"/>
        </w:rPr>
        <w:t>按照本规则履行信息披露义务。</w:t>
      </w:r>
    </w:p>
    <w:p w:rsidR="004B1E9E" w:rsidRPr="00CC13EF" w:rsidRDefault="004B1E9E" w:rsidP="00882E19">
      <w:pPr>
        <w:pStyle w:val="af1"/>
        <w:numPr>
          <w:ilvl w:val="0"/>
          <w:numId w:val="41"/>
        </w:numPr>
        <w:tabs>
          <w:tab w:val="left" w:pos="1418"/>
        </w:tabs>
        <w:spacing w:line="560" w:lineRule="exact"/>
        <w:ind w:left="0" w:firstLine="640"/>
        <w:rPr>
          <w:rFonts w:ascii="仿宋_GB2312" w:eastAsia="仿宋_GB2312" w:hAnsi="宋体" w:cs="Times New Roman"/>
          <w:sz w:val="32"/>
          <w:szCs w:val="32"/>
        </w:rPr>
      </w:pPr>
      <w:r w:rsidRPr="00CC13EF">
        <w:rPr>
          <w:rFonts w:ascii="黑体" w:eastAsia="黑体" w:hAnsi="黑体" w:cs="Times New Roman" w:hint="eastAsia"/>
          <w:sz w:val="32"/>
          <w:szCs w:val="32"/>
        </w:rPr>
        <w:t>（</w:t>
      </w:r>
      <w:r w:rsidR="00EC74BE" w:rsidRPr="00CC13EF">
        <w:rPr>
          <w:rFonts w:ascii="黑体" w:eastAsia="黑体" w:hAnsi="黑体" w:cs="Times New Roman" w:hint="eastAsia"/>
          <w:sz w:val="32"/>
          <w:szCs w:val="32"/>
        </w:rPr>
        <w:t>督导减持</w:t>
      </w:r>
      <w:r w:rsidRPr="00CC13EF">
        <w:rPr>
          <w:rFonts w:ascii="黑体" w:eastAsia="黑体" w:hAnsi="黑体" w:cs="Times New Roman" w:hint="eastAsia"/>
          <w:sz w:val="32"/>
          <w:szCs w:val="32"/>
        </w:rPr>
        <w:t>义务）</w:t>
      </w:r>
      <w:r w:rsidR="00AE7A1D" w:rsidRPr="00CC13EF">
        <w:rPr>
          <w:rFonts w:ascii="仿宋_GB2312" w:eastAsia="仿宋_GB2312" w:hAnsi="仿宋_GB2312" w:cs="仿宋_GB2312" w:hint="eastAsia"/>
          <w:sz w:val="32"/>
          <w:szCs w:val="32"/>
        </w:rPr>
        <w:t>保荐机构</w:t>
      </w:r>
      <w:r w:rsidR="007D6F36" w:rsidRPr="00CC13EF">
        <w:rPr>
          <w:rFonts w:ascii="仿宋_GB2312" w:eastAsia="仿宋_GB2312" w:hAnsi="仿宋_GB2312" w:cs="仿宋_GB2312" w:hint="eastAsia"/>
          <w:sz w:val="32"/>
          <w:szCs w:val="32"/>
        </w:rPr>
        <w:t>、保荐代表人应当</w:t>
      </w:r>
      <w:r w:rsidRPr="00CC13EF">
        <w:rPr>
          <w:rFonts w:ascii="仿宋_GB2312" w:eastAsia="仿宋_GB2312" w:hAnsi="仿宋_GB2312" w:cs="仿宋_GB2312" w:hint="eastAsia"/>
          <w:sz w:val="32"/>
          <w:szCs w:val="32"/>
        </w:rPr>
        <w:t>督导控股股东、实际控制人、董事、监事、</w:t>
      </w:r>
      <w:r w:rsidR="00EC74BE" w:rsidRPr="00CC13EF">
        <w:rPr>
          <w:rFonts w:ascii="仿宋_GB2312" w:eastAsia="仿宋_GB2312" w:hAnsi="仿宋_GB2312" w:cs="仿宋_GB2312" w:hint="eastAsia"/>
          <w:sz w:val="32"/>
          <w:szCs w:val="32"/>
        </w:rPr>
        <w:t>高级管理人员及核心技术人员履行其作出的股份减持承诺，关注前述主体减持公司股份或者任职变动等情况。</w:t>
      </w:r>
    </w:p>
    <w:p w:rsidR="00A450B7" w:rsidRPr="00CC13EF" w:rsidRDefault="00A450B7" w:rsidP="00882E19">
      <w:pPr>
        <w:pStyle w:val="af1"/>
        <w:numPr>
          <w:ilvl w:val="0"/>
          <w:numId w:val="41"/>
        </w:numPr>
        <w:tabs>
          <w:tab w:val="left" w:pos="1418"/>
        </w:tabs>
        <w:spacing w:line="560" w:lineRule="exact"/>
        <w:ind w:left="0" w:firstLine="640"/>
        <w:rPr>
          <w:rFonts w:ascii="黑体" w:eastAsia="黑体" w:hAnsi="黑体" w:cs="Times New Roman"/>
          <w:sz w:val="32"/>
          <w:szCs w:val="32"/>
        </w:rPr>
      </w:pPr>
      <w:r w:rsidRPr="00CC13EF">
        <w:rPr>
          <w:rFonts w:ascii="黑体" w:eastAsia="黑体" w:hAnsi="黑体" w:cs="Times New Roman" w:hint="eastAsia"/>
          <w:sz w:val="32"/>
          <w:szCs w:val="32"/>
        </w:rPr>
        <w:t>（募集资金）</w:t>
      </w:r>
      <w:r w:rsidR="00AE7A1D" w:rsidRPr="00CC13EF">
        <w:rPr>
          <w:rFonts w:ascii="仿宋_GB2312" w:eastAsia="仿宋_GB2312" w:hAnsi="仿宋_GB2312" w:cs="仿宋_GB2312" w:hint="eastAsia"/>
          <w:sz w:val="32"/>
          <w:szCs w:val="32"/>
        </w:rPr>
        <w:t>保荐机构</w:t>
      </w:r>
      <w:r w:rsidR="007D6F36" w:rsidRPr="00CC13EF">
        <w:rPr>
          <w:rFonts w:ascii="仿宋_GB2312" w:eastAsia="仿宋_GB2312" w:hAnsi="仿宋_GB2312" w:cs="仿宋_GB2312" w:hint="eastAsia"/>
          <w:sz w:val="32"/>
          <w:szCs w:val="32"/>
        </w:rPr>
        <w:t>、保荐代表人应当关注上市公司使用募集资金的情况，督促</w:t>
      </w:r>
      <w:r w:rsidR="00910EE9">
        <w:rPr>
          <w:rFonts w:ascii="仿宋_GB2312" w:eastAsia="仿宋_GB2312" w:hAnsi="仿宋_GB2312" w:cs="仿宋_GB2312" w:hint="eastAsia"/>
          <w:sz w:val="32"/>
          <w:szCs w:val="32"/>
        </w:rPr>
        <w:t>其</w:t>
      </w:r>
      <w:r w:rsidR="007D6F36" w:rsidRPr="00CC13EF">
        <w:rPr>
          <w:rFonts w:ascii="仿宋_GB2312" w:eastAsia="仿宋_GB2312" w:hAnsi="仿宋_GB2312" w:cs="仿宋_GB2312" w:hint="eastAsia"/>
          <w:sz w:val="32"/>
          <w:szCs w:val="32"/>
        </w:rPr>
        <w:t>按照中国证监会、本所有关规定使用募集资金并履行信息披露义务</w:t>
      </w:r>
      <w:r w:rsidR="007D6F36" w:rsidRPr="00CC13EF">
        <w:rPr>
          <w:rFonts w:ascii="黑体" w:eastAsia="黑体" w:hAnsi="黑体" w:cs="Times New Roman" w:hint="eastAsia"/>
          <w:sz w:val="32"/>
          <w:szCs w:val="32"/>
        </w:rPr>
        <w:t>。</w:t>
      </w:r>
    </w:p>
    <w:p w:rsidR="00D00015" w:rsidRPr="00CC13EF" w:rsidRDefault="001C3629" w:rsidP="00882E19">
      <w:pPr>
        <w:pStyle w:val="af1"/>
        <w:numPr>
          <w:ilvl w:val="0"/>
          <w:numId w:val="41"/>
        </w:numPr>
        <w:tabs>
          <w:tab w:val="left" w:pos="1418"/>
        </w:tabs>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BB7F80" w:rsidRPr="00CC13EF">
        <w:rPr>
          <w:rFonts w:ascii="黑体" w:eastAsia="黑体" w:hAnsi="黑体" w:cs="Times New Roman" w:hint="eastAsia"/>
          <w:sz w:val="32"/>
          <w:szCs w:val="32"/>
        </w:rPr>
        <w:t>专项现场</w:t>
      </w:r>
      <w:r w:rsidR="00556F5D" w:rsidRPr="00CC13EF">
        <w:rPr>
          <w:rFonts w:ascii="黑体" w:eastAsia="黑体" w:hAnsi="黑体" w:cs="Times New Roman" w:hint="eastAsia"/>
          <w:sz w:val="32"/>
          <w:szCs w:val="32"/>
        </w:rPr>
        <w:t>核查</w:t>
      </w:r>
      <w:r w:rsidRPr="00CC13EF">
        <w:rPr>
          <w:rFonts w:ascii="黑体" w:eastAsia="黑体" w:hAnsi="黑体" w:cs="Times New Roman" w:hint="eastAsia"/>
          <w:sz w:val="32"/>
          <w:szCs w:val="32"/>
        </w:rPr>
        <w:t>）</w:t>
      </w:r>
      <w:r w:rsidR="00795426" w:rsidRPr="00CC13EF">
        <w:rPr>
          <w:rFonts w:ascii="仿宋_GB2312" w:eastAsia="仿宋_GB2312" w:hAnsi="宋体" w:hint="eastAsia"/>
          <w:sz w:val="32"/>
          <w:szCs w:val="32"/>
        </w:rPr>
        <w:t>上市公司出现下列情形之一的，</w:t>
      </w:r>
      <w:r w:rsidR="00AE7A1D" w:rsidRPr="00CC13EF">
        <w:rPr>
          <w:rFonts w:ascii="仿宋_GB2312" w:eastAsia="仿宋_GB2312" w:hAnsi="宋体" w:hint="eastAsia"/>
          <w:sz w:val="32"/>
          <w:szCs w:val="32"/>
        </w:rPr>
        <w:t>保荐机构</w:t>
      </w:r>
      <w:r w:rsidR="00670897" w:rsidRPr="00CC13EF">
        <w:rPr>
          <w:rFonts w:ascii="仿宋_GB2312" w:eastAsia="仿宋_GB2312" w:hAnsi="宋体" w:hint="eastAsia"/>
          <w:sz w:val="32"/>
          <w:szCs w:val="32"/>
        </w:rPr>
        <w:t>和保荐代表人应当</w:t>
      </w:r>
      <w:r w:rsidR="00F7005D" w:rsidRPr="00CC13EF">
        <w:rPr>
          <w:rFonts w:ascii="仿宋_GB2312" w:eastAsia="仿宋_GB2312" w:hAnsi="宋体" w:hint="eastAsia"/>
          <w:sz w:val="32"/>
          <w:szCs w:val="32"/>
        </w:rPr>
        <w:t>自知道或者应当知道之日起</w:t>
      </w:r>
      <w:r w:rsidR="00670897" w:rsidRPr="00CC13EF">
        <w:rPr>
          <w:rFonts w:ascii="仿宋_GB2312" w:eastAsia="仿宋_GB2312" w:hAnsi="宋体" w:hint="eastAsia"/>
          <w:sz w:val="32"/>
          <w:szCs w:val="32"/>
        </w:rPr>
        <w:t>15日内进行专项现场</w:t>
      </w:r>
      <w:r w:rsidR="00556F5D" w:rsidRPr="00CC13EF">
        <w:rPr>
          <w:rFonts w:ascii="仿宋_GB2312" w:eastAsia="仿宋_GB2312" w:hAnsi="宋体" w:hint="eastAsia"/>
          <w:sz w:val="32"/>
          <w:szCs w:val="32"/>
        </w:rPr>
        <w:t>核查</w:t>
      </w:r>
      <w:r w:rsidR="00795426" w:rsidRPr="00CC13EF">
        <w:rPr>
          <w:rFonts w:ascii="仿宋_GB2312" w:eastAsia="仿宋_GB2312" w:hAnsi="宋体" w:hint="eastAsia"/>
          <w:sz w:val="32"/>
          <w:szCs w:val="32"/>
        </w:rPr>
        <w:t>：</w:t>
      </w:r>
    </w:p>
    <w:p w:rsidR="00D00015" w:rsidRPr="00CC13EF" w:rsidRDefault="00795426" w:rsidP="001C3629">
      <w:pPr>
        <w:pStyle w:val="af1"/>
        <w:numPr>
          <w:ilvl w:val="0"/>
          <w:numId w:val="16"/>
        </w:numPr>
        <w:tabs>
          <w:tab w:val="left" w:pos="1418"/>
        </w:tabs>
        <w:spacing w:line="560" w:lineRule="exact"/>
        <w:ind w:left="0" w:firstLine="640"/>
        <w:rPr>
          <w:rFonts w:ascii="仿宋_GB2312" w:eastAsia="仿宋_GB2312" w:hAnsi="宋体" w:cs="Times New Roman"/>
          <w:sz w:val="32"/>
          <w:szCs w:val="32"/>
        </w:rPr>
      </w:pPr>
      <w:r w:rsidRPr="00CC13EF">
        <w:rPr>
          <w:rFonts w:ascii="仿宋_GB2312" w:eastAsia="仿宋_GB2312" w:hAnsi="宋体" w:cs="Times New Roman" w:hint="eastAsia"/>
          <w:sz w:val="32"/>
          <w:szCs w:val="32"/>
        </w:rPr>
        <w:t>存在</w:t>
      </w:r>
      <w:r w:rsidR="00B035EC" w:rsidRPr="00CC13EF">
        <w:rPr>
          <w:rFonts w:ascii="仿宋_GB2312" w:eastAsia="仿宋_GB2312" w:hAnsi="宋体" w:cs="Times New Roman" w:hint="eastAsia"/>
          <w:sz w:val="32"/>
          <w:szCs w:val="32"/>
        </w:rPr>
        <w:t>重大</w:t>
      </w:r>
      <w:r w:rsidRPr="00CC13EF">
        <w:rPr>
          <w:rFonts w:ascii="仿宋_GB2312" w:eastAsia="仿宋_GB2312" w:hAnsi="宋体" w:cs="Times New Roman" w:hint="eastAsia"/>
          <w:sz w:val="32"/>
          <w:szCs w:val="32"/>
        </w:rPr>
        <w:t>财务造假</w:t>
      </w:r>
      <w:r w:rsidR="00281A48" w:rsidRPr="00CC13EF">
        <w:rPr>
          <w:rFonts w:ascii="仿宋_GB2312" w:eastAsia="仿宋_GB2312" w:hAnsi="宋体" w:cs="Times New Roman" w:hint="eastAsia"/>
          <w:sz w:val="32"/>
          <w:szCs w:val="32"/>
        </w:rPr>
        <w:t>嫌疑</w:t>
      </w:r>
      <w:r w:rsidRPr="00CC13EF">
        <w:rPr>
          <w:rFonts w:ascii="仿宋_GB2312" w:eastAsia="仿宋_GB2312" w:hAnsi="宋体" w:cs="Times New Roman" w:hint="eastAsia"/>
          <w:sz w:val="32"/>
          <w:szCs w:val="32"/>
        </w:rPr>
        <w:t>；</w:t>
      </w:r>
    </w:p>
    <w:p w:rsidR="00D00015" w:rsidRPr="00CC13EF" w:rsidRDefault="00795426" w:rsidP="001C3629">
      <w:pPr>
        <w:pStyle w:val="af1"/>
        <w:numPr>
          <w:ilvl w:val="0"/>
          <w:numId w:val="16"/>
        </w:numPr>
        <w:tabs>
          <w:tab w:val="left" w:pos="1418"/>
        </w:tabs>
        <w:spacing w:line="560" w:lineRule="exact"/>
        <w:ind w:left="0" w:firstLine="640"/>
        <w:rPr>
          <w:rFonts w:ascii="仿宋_GB2312" w:eastAsia="仿宋_GB2312" w:hAnsi="宋体" w:cs="Times New Roman"/>
          <w:sz w:val="32"/>
          <w:szCs w:val="32"/>
        </w:rPr>
      </w:pPr>
      <w:r w:rsidRPr="00CC13EF">
        <w:rPr>
          <w:rFonts w:ascii="仿宋_GB2312" w:eastAsia="仿宋_GB2312" w:hAnsi="宋体" w:cs="Times New Roman" w:hint="eastAsia"/>
          <w:sz w:val="32"/>
          <w:szCs w:val="32"/>
        </w:rPr>
        <w:t>控股股东</w:t>
      </w:r>
      <w:r w:rsidR="00670897" w:rsidRPr="00CC13EF">
        <w:rPr>
          <w:rFonts w:ascii="仿宋_GB2312" w:eastAsia="仿宋_GB2312" w:hAnsi="宋体" w:cs="Times New Roman" w:hint="eastAsia"/>
          <w:sz w:val="32"/>
          <w:szCs w:val="32"/>
        </w:rPr>
        <w:t>、</w:t>
      </w:r>
      <w:r w:rsidRPr="00CC13EF">
        <w:rPr>
          <w:rFonts w:ascii="仿宋_GB2312" w:eastAsia="仿宋_GB2312" w:hAnsi="宋体" w:cs="Times New Roman" w:hint="eastAsia"/>
          <w:sz w:val="32"/>
          <w:szCs w:val="32"/>
        </w:rPr>
        <w:t>实际控制人</w:t>
      </w:r>
      <w:r w:rsidR="00792E37" w:rsidRPr="00CC13EF">
        <w:rPr>
          <w:rFonts w:ascii="仿宋_GB2312" w:eastAsia="仿宋_GB2312" w:hAnsi="宋体" w:cs="Times New Roman" w:hint="eastAsia"/>
          <w:sz w:val="32"/>
          <w:szCs w:val="32"/>
        </w:rPr>
        <w:t>、董事、监事或者高级管理人员涉嫌</w:t>
      </w:r>
      <w:r w:rsidRPr="00CC13EF">
        <w:rPr>
          <w:rFonts w:ascii="仿宋_GB2312" w:eastAsia="仿宋_GB2312" w:hAnsi="宋体" w:cs="Times New Roman" w:hint="eastAsia"/>
          <w:sz w:val="32"/>
          <w:szCs w:val="32"/>
        </w:rPr>
        <w:t>侵占上市公司利益；</w:t>
      </w:r>
    </w:p>
    <w:p w:rsidR="001C4A4F" w:rsidRPr="00CC13EF" w:rsidRDefault="00281A48" w:rsidP="001C3629">
      <w:pPr>
        <w:pStyle w:val="af1"/>
        <w:numPr>
          <w:ilvl w:val="0"/>
          <w:numId w:val="16"/>
        </w:numPr>
        <w:tabs>
          <w:tab w:val="left" w:pos="1418"/>
        </w:tabs>
        <w:spacing w:line="560" w:lineRule="exact"/>
        <w:ind w:left="0" w:firstLine="640"/>
        <w:rPr>
          <w:rFonts w:ascii="仿宋_GB2312" w:eastAsia="仿宋_GB2312" w:hAnsi="宋体" w:cs="Times New Roman"/>
          <w:sz w:val="32"/>
          <w:szCs w:val="32"/>
        </w:rPr>
      </w:pPr>
      <w:r w:rsidRPr="00CC13EF">
        <w:rPr>
          <w:rFonts w:ascii="仿宋_GB2312" w:eastAsia="仿宋_GB2312" w:hAnsi="宋体" w:cs="Times New Roman" w:hint="eastAsia"/>
          <w:sz w:val="32"/>
          <w:szCs w:val="32"/>
        </w:rPr>
        <w:t>可能</w:t>
      </w:r>
      <w:r w:rsidR="001C4A4F" w:rsidRPr="00CC13EF">
        <w:rPr>
          <w:rFonts w:ascii="仿宋_GB2312" w:eastAsia="仿宋_GB2312" w:hAnsi="宋体" w:cs="Times New Roman" w:hint="eastAsia"/>
          <w:sz w:val="32"/>
          <w:szCs w:val="32"/>
        </w:rPr>
        <w:t>存在重大违规担保；</w:t>
      </w:r>
    </w:p>
    <w:p w:rsidR="001C4A4F" w:rsidRPr="00CC13EF" w:rsidRDefault="001C4A4F" w:rsidP="001C3629">
      <w:pPr>
        <w:pStyle w:val="af1"/>
        <w:numPr>
          <w:ilvl w:val="0"/>
          <w:numId w:val="16"/>
        </w:numPr>
        <w:tabs>
          <w:tab w:val="left" w:pos="1418"/>
        </w:tabs>
        <w:spacing w:line="560" w:lineRule="exact"/>
        <w:ind w:left="0" w:firstLine="640"/>
        <w:rPr>
          <w:rFonts w:ascii="仿宋_GB2312" w:eastAsia="仿宋_GB2312" w:hAnsi="宋体" w:cs="Times New Roman"/>
          <w:sz w:val="32"/>
          <w:szCs w:val="32"/>
        </w:rPr>
      </w:pPr>
      <w:r w:rsidRPr="00CC13EF">
        <w:rPr>
          <w:rFonts w:ascii="仿宋_GB2312" w:eastAsia="仿宋_GB2312" w:hAnsi="宋体" w:cs="Times New Roman" w:hint="eastAsia"/>
          <w:sz w:val="32"/>
          <w:szCs w:val="32"/>
        </w:rPr>
        <w:t>资金往来或者现金流存在重大异常；</w:t>
      </w:r>
    </w:p>
    <w:p w:rsidR="00D00015" w:rsidRPr="00CC13EF" w:rsidRDefault="00795426" w:rsidP="001C3629">
      <w:pPr>
        <w:pStyle w:val="af1"/>
        <w:numPr>
          <w:ilvl w:val="0"/>
          <w:numId w:val="16"/>
        </w:numPr>
        <w:tabs>
          <w:tab w:val="left" w:pos="1418"/>
        </w:tabs>
        <w:spacing w:line="560" w:lineRule="exact"/>
        <w:ind w:left="0" w:firstLine="640"/>
        <w:rPr>
          <w:rFonts w:ascii="仿宋_GB2312" w:eastAsia="仿宋_GB2312" w:hAnsi="宋体" w:cs="Times New Roman"/>
          <w:sz w:val="32"/>
          <w:szCs w:val="32"/>
        </w:rPr>
      </w:pPr>
      <w:r w:rsidRPr="00CC13EF">
        <w:rPr>
          <w:rFonts w:ascii="仿宋_GB2312" w:eastAsia="仿宋_GB2312" w:hAnsi="宋体" w:cs="Times New Roman" w:hint="eastAsia"/>
          <w:sz w:val="32"/>
          <w:szCs w:val="32"/>
        </w:rPr>
        <w:lastRenderedPageBreak/>
        <w:t>本所或</w:t>
      </w:r>
      <w:r w:rsidR="00670897" w:rsidRPr="00CC13EF">
        <w:rPr>
          <w:rFonts w:ascii="仿宋_GB2312" w:eastAsia="仿宋_GB2312" w:hAnsi="宋体" w:cs="Times New Roman" w:hint="eastAsia"/>
          <w:sz w:val="32"/>
          <w:szCs w:val="32"/>
        </w:rPr>
        <w:t>者</w:t>
      </w:r>
      <w:r w:rsidR="00AE7A1D" w:rsidRPr="00CC13EF">
        <w:rPr>
          <w:rFonts w:ascii="仿宋_GB2312" w:eastAsia="仿宋_GB2312" w:hAnsi="宋体" w:cs="Times New Roman" w:hint="eastAsia"/>
          <w:sz w:val="32"/>
          <w:szCs w:val="32"/>
        </w:rPr>
        <w:t>保荐机构</w:t>
      </w:r>
      <w:r w:rsidRPr="00CC13EF">
        <w:rPr>
          <w:rFonts w:ascii="仿宋_GB2312" w:eastAsia="仿宋_GB2312" w:hAnsi="宋体" w:cs="Times New Roman" w:hint="eastAsia"/>
          <w:sz w:val="32"/>
          <w:szCs w:val="32"/>
        </w:rPr>
        <w:t>认为应当进行现场</w:t>
      </w:r>
      <w:r w:rsidR="00556F5D" w:rsidRPr="00CC13EF">
        <w:rPr>
          <w:rFonts w:ascii="仿宋_GB2312" w:eastAsia="仿宋_GB2312" w:hAnsi="宋体" w:cs="Times New Roman" w:hint="eastAsia"/>
          <w:sz w:val="32"/>
          <w:szCs w:val="32"/>
        </w:rPr>
        <w:t>核查</w:t>
      </w:r>
      <w:r w:rsidR="009B4E0A" w:rsidRPr="00CC13EF">
        <w:rPr>
          <w:rFonts w:ascii="仿宋_GB2312" w:eastAsia="仿宋_GB2312" w:hAnsi="宋体" w:cs="Times New Roman" w:hint="eastAsia"/>
          <w:sz w:val="32"/>
          <w:szCs w:val="32"/>
        </w:rPr>
        <w:t>的</w:t>
      </w:r>
      <w:r w:rsidRPr="00CC13EF">
        <w:rPr>
          <w:rFonts w:ascii="仿宋_GB2312" w:eastAsia="仿宋_GB2312" w:hAnsi="宋体" w:cs="Times New Roman" w:hint="eastAsia"/>
          <w:sz w:val="32"/>
          <w:szCs w:val="32"/>
        </w:rPr>
        <w:t>其他事项</w:t>
      </w:r>
      <w:r w:rsidR="00E83C25" w:rsidRPr="00CC13EF">
        <w:rPr>
          <w:rFonts w:ascii="仿宋_GB2312" w:eastAsia="仿宋_GB2312" w:hAnsi="宋体" w:cs="Times New Roman" w:hint="eastAsia"/>
          <w:sz w:val="32"/>
          <w:szCs w:val="32"/>
        </w:rPr>
        <w:t>。</w:t>
      </w:r>
    </w:p>
    <w:p w:rsidR="00D00015" w:rsidRPr="00CC13EF" w:rsidRDefault="001C3629" w:rsidP="00882E19">
      <w:pPr>
        <w:pStyle w:val="af1"/>
        <w:numPr>
          <w:ilvl w:val="0"/>
          <w:numId w:val="41"/>
        </w:numPr>
        <w:tabs>
          <w:tab w:val="left" w:pos="1418"/>
        </w:tabs>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BB7F80" w:rsidRPr="00CC13EF">
        <w:rPr>
          <w:rFonts w:ascii="黑体" w:eastAsia="黑体" w:hAnsi="黑体" w:cs="Times New Roman" w:hint="eastAsia"/>
          <w:sz w:val="32"/>
          <w:szCs w:val="32"/>
        </w:rPr>
        <w:t>现场</w:t>
      </w:r>
      <w:r w:rsidR="00556F5D" w:rsidRPr="00CC13EF">
        <w:rPr>
          <w:rFonts w:ascii="黑体" w:eastAsia="黑体" w:hAnsi="黑体" w:cs="Times New Roman" w:hint="eastAsia"/>
          <w:sz w:val="32"/>
          <w:szCs w:val="32"/>
        </w:rPr>
        <w:t>核查</w:t>
      </w:r>
      <w:r w:rsidR="00BB7F80" w:rsidRPr="00CC13EF">
        <w:rPr>
          <w:rFonts w:ascii="黑体" w:eastAsia="黑体" w:hAnsi="黑体" w:cs="Times New Roman" w:hint="eastAsia"/>
          <w:sz w:val="32"/>
          <w:szCs w:val="32"/>
        </w:rPr>
        <w:t>报告</w:t>
      </w:r>
      <w:r w:rsidRPr="00CC13EF">
        <w:rPr>
          <w:rFonts w:ascii="黑体" w:eastAsia="黑体" w:hAnsi="黑体" w:cs="Times New Roman" w:hint="eastAsia"/>
          <w:sz w:val="32"/>
          <w:szCs w:val="32"/>
        </w:rPr>
        <w:t>）</w:t>
      </w:r>
      <w:r w:rsidR="00AE7A1D" w:rsidRPr="00CC13EF">
        <w:rPr>
          <w:rFonts w:ascii="仿宋_GB2312" w:eastAsia="仿宋_GB2312" w:hAnsi="宋体" w:hint="eastAsia"/>
          <w:sz w:val="32"/>
          <w:szCs w:val="32"/>
        </w:rPr>
        <w:t>保荐机构</w:t>
      </w:r>
      <w:r w:rsidR="00556F5D" w:rsidRPr="00CC13EF">
        <w:rPr>
          <w:rFonts w:ascii="仿宋_GB2312" w:eastAsia="仿宋_GB2312" w:hAnsi="宋体" w:hint="eastAsia"/>
          <w:sz w:val="32"/>
          <w:szCs w:val="32"/>
        </w:rPr>
        <w:t>进行现场核查的，</w:t>
      </w:r>
      <w:r w:rsidR="00795426" w:rsidRPr="00CC13EF">
        <w:rPr>
          <w:rFonts w:ascii="仿宋_GB2312" w:eastAsia="仿宋_GB2312" w:hAnsi="宋体" w:hint="eastAsia"/>
          <w:sz w:val="32"/>
          <w:szCs w:val="32"/>
        </w:rPr>
        <w:t>应当就</w:t>
      </w:r>
      <w:r w:rsidR="00556F5D" w:rsidRPr="00CC13EF">
        <w:rPr>
          <w:rFonts w:ascii="仿宋_GB2312" w:eastAsia="仿宋_GB2312" w:hAnsi="宋体" w:hint="eastAsia"/>
          <w:sz w:val="32"/>
          <w:szCs w:val="32"/>
        </w:rPr>
        <w:t>核查</w:t>
      </w:r>
      <w:r w:rsidR="00795426" w:rsidRPr="00CC13EF">
        <w:rPr>
          <w:rFonts w:ascii="仿宋_GB2312" w:eastAsia="仿宋_GB2312" w:hAnsi="宋体" w:hint="eastAsia"/>
          <w:sz w:val="32"/>
          <w:szCs w:val="32"/>
        </w:rPr>
        <w:t>情况、提请上市公司及投资者关注的</w:t>
      </w:r>
      <w:r w:rsidR="00556F5D" w:rsidRPr="00CC13EF">
        <w:rPr>
          <w:rFonts w:ascii="仿宋_GB2312" w:eastAsia="仿宋_GB2312" w:hAnsi="宋体" w:hint="eastAsia"/>
          <w:sz w:val="32"/>
          <w:szCs w:val="32"/>
        </w:rPr>
        <w:t>问题</w:t>
      </w:r>
      <w:r w:rsidR="00795426" w:rsidRPr="00CC13EF">
        <w:rPr>
          <w:rFonts w:ascii="仿宋_GB2312" w:eastAsia="仿宋_GB2312" w:hAnsi="宋体" w:hint="eastAsia"/>
          <w:sz w:val="32"/>
          <w:szCs w:val="32"/>
        </w:rPr>
        <w:t>、本次现场</w:t>
      </w:r>
      <w:r w:rsidR="00556F5D" w:rsidRPr="00CC13EF">
        <w:rPr>
          <w:rFonts w:ascii="仿宋_GB2312" w:eastAsia="仿宋_GB2312" w:hAnsi="宋体" w:hint="eastAsia"/>
          <w:sz w:val="32"/>
          <w:szCs w:val="32"/>
        </w:rPr>
        <w:t>核查</w:t>
      </w:r>
      <w:r w:rsidR="00795426" w:rsidRPr="00CC13EF">
        <w:rPr>
          <w:rFonts w:ascii="仿宋_GB2312" w:eastAsia="仿宋_GB2312" w:hAnsi="宋体" w:hint="eastAsia"/>
          <w:sz w:val="32"/>
          <w:szCs w:val="32"/>
        </w:rPr>
        <w:t>结论等事项</w:t>
      </w:r>
      <w:r w:rsidR="00C11B8E" w:rsidRPr="00CC13EF">
        <w:rPr>
          <w:rFonts w:ascii="仿宋_GB2312" w:eastAsia="仿宋_GB2312" w:hAnsi="宋体" w:hint="eastAsia"/>
          <w:sz w:val="32"/>
          <w:szCs w:val="32"/>
        </w:rPr>
        <w:t>出具</w:t>
      </w:r>
      <w:r w:rsidR="00795426" w:rsidRPr="00CC13EF">
        <w:rPr>
          <w:rFonts w:ascii="仿宋_GB2312" w:eastAsia="仿宋_GB2312" w:hAnsi="宋体" w:hint="eastAsia"/>
          <w:sz w:val="32"/>
          <w:szCs w:val="32"/>
        </w:rPr>
        <w:t>现场</w:t>
      </w:r>
      <w:r w:rsidR="00556F5D" w:rsidRPr="00CC13EF">
        <w:rPr>
          <w:rFonts w:ascii="仿宋_GB2312" w:eastAsia="仿宋_GB2312" w:hAnsi="宋体" w:hint="eastAsia"/>
          <w:sz w:val="32"/>
          <w:szCs w:val="32"/>
        </w:rPr>
        <w:t>核查</w:t>
      </w:r>
      <w:r w:rsidR="00795426" w:rsidRPr="00CC13EF">
        <w:rPr>
          <w:rFonts w:ascii="仿宋_GB2312" w:eastAsia="仿宋_GB2312" w:hAnsi="宋体" w:hint="eastAsia"/>
          <w:sz w:val="32"/>
          <w:szCs w:val="32"/>
        </w:rPr>
        <w:t>报告，并在现场</w:t>
      </w:r>
      <w:r w:rsidR="00556F5D" w:rsidRPr="00CC13EF">
        <w:rPr>
          <w:rFonts w:ascii="仿宋_GB2312" w:eastAsia="仿宋_GB2312" w:hAnsi="宋体" w:hint="eastAsia"/>
          <w:sz w:val="32"/>
          <w:szCs w:val="32"/>
        </w:rPr>
        <w:t>核查</w:t>
      </w:r>
      <w:r w:rsidR="00795426" w:rsidRPr="00CC13EF">
        <w:rPr>
          <w:rFonts w:ascii="仿宋_GB2312" w:eastAsia="仿宋_GB2312" w:hAnsi="宋体" w:hint="eastAsia"/>
          <w:sz w:val="32"/>
          <w:szCs w:val="32"/>
        </w:rPr>
        <w:t>结束后1</w:t>
      </w:r>
      <w:r w:rsidR="00556F5D" w:rsidRPr="00CC13EF">
        <w:rPr>
          <w:rFonts w:ascii="仿宋_GB2312" w:eastAsia="仿宋_GB2312" w:hAnsi="宋体" w:hint="eastAsia"/>
          <w:sz w:val="32"/>
          <w:szCs w:val="32"/>
        </w:rPr>
        <w:t>5</w:t>
      </w:r>
      <w:r w:rsidR="00795426" w:rsidRPr="00CC13EF">
        <w:rPr>
          <w:rFonts w:ascii="仿宋_GB2312" w:eastAsia="仿宋_GB2312" w:hAnsi="宋体" w:hint="eastAsia"/>
          <w:sz w:val="32"/>
          <w:szCs w:val="32"/>
        </w:rPr>
        <w:t>个交易日内披露。</w:t>
      </w:r>
    </w:p>
    <w:p w:rsidR="00D00015" w:rsidRPr="00CC13EF" w:rsidRDefault="001C3629" w:rsidP="00882E19">
      <w:pPr>
        <w:pStyle w:val="af1"/>
        <w:numPr>
          <w:ilvl w:val="0"/>
          <w:numId w:val="41"/>
        </w:numPr>
        <w:tabs>
          <w:tab w:val="left" w:pos="1418"/>
        </w:tabs>
        <w:spacing w:line="560" w:lineRule="exact"/>
        <w:ind w:left="0" w:firstLine="640"/>
        <w:rPr>
          <w:rFonts w:ascii="仿宋_GB2312" w:eastAsia="仿宋_GB2312" w:hAnsi="宋体" w:cs="Times New Roman"/>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持续督导跟踪报告</w:t>
      </w:r>
      <w:r w:rsidRPr="00CC13EF">
        <w:rPr>
          <w:rFonts w:ascii="黑体" w:eastAsia="黑体" w:hAnsi="黑体" w:cs="Times New Roman" w:hint="eastAsia"/>
          <w:sz w:val="32"/>
          <w:szCs w:val="32"/>
        </w:rPr>
        <w:t>）</w:t>
      </w:r>
      <w:r w:rsidR="00AE7A1D" w:rsidRPr="00CC13EF">
        <w:rPr>
          <w:rFonts w:ascii="仿宋_GB2312" w:eastAsia="仿宋_GB2312" w:hAnsi="宋体" w:cs="Times New Roman" w:hint="eastAsia"/>
          <w:sz w:val="32"/>
          <w:szCs w:val="32"/>
        </w:rPr>
        <w:t>保荐机构</w:t>
      </w:r>
      <w:r w:rsidR="00795426" w:rsidRPr="00CC13EF">
        <w:rPr>
          <w:rFonts w:ascii="仿宋_GB2312" w:eastAsia="仿宋_GB2312" w:hAnsi="宋体" w:cs="Times New Roman" w:hint="eastAsia"/>
          <w:sz w:val="32"/>
          <w:szCs w:val="32"/>
        </w:rPr>
        <w:t>应当在上市公司年度报告</w:t>
      </w:r>
      <w:r w:rsidR="00C63357" w:rsidRPr="00CC13EF">
        <w:rPr>
          <w:rFonts w:ascii="仿宋_GB2312" w:eastAsia="仿宋_GB2312" w:hAnsi="宋体" w:cs="Times New Roman" w:hint="eastAsia"/>
          <w:sz w:val="32"/>
          <w:szCs w:val="32"/>
        </w:rPr>
        <w:t>、半年度报告</w:t>
      </w:r>
      <w:r w:rsidR="00795426" w:rsidRPr="00CC13EF">
        <w:rPr>
          <w:rFonts w:ascii="仿宋_GB2312" w:eastAsia="仿宋_GB2312" w:hAnsi="宋体" w:cs="Times New Roman" w:hint="eastAsia"/>
          <w:sz w:val="32"/>
          <w:szCs w:val="32"/>
        </w:rPr>
        <w:t>披露</w:t>
      </w:r>
      <w:r w:rsidR="00DD672D">
        <w:rPr>
          <w:rFonts w:ascii="仿宋_GB2312" w:eastAsia="仿宋_GB2312" w:hAnsi="宋体" w:cs="Times New Roman" w:hint="eastAsia"/>
          <w:sz w:val="32"/>
          <w:szCs w:val="32"/>
        </w:rPr>
        <w:t>之日起</w:t>
      </w:r>
      <w:r w:rsidR="00C63357" w:rsidRPr="00CC13EF">
        <w:rPr>
          <w:rFonts w:ascii="仿宋_GB2312" w:eastAsia="仿宋_GB2312" w:hAnsi="宋体" w:cs="Times New Roman" w:hint="eastAsia"/>
          <w:sz w:val="32"/>
          <w:szCs w:val="32"/>
        </w:rPr>
        <w:t>1</w:t>
      </w:r>
      <w:r w:rsidR="00795426" w:rsidRPr="00CC13EF">
        <w:rPr>
          <w:rFonts w:ascii="仿宋_GB2312" w:eastAsia="仿宋_GB2312" w:hAnsi="宋体" w:cs="Times New Roman"/>
          <w:sz w:val="32"/>
          <w:szCs w:val="32"/>
        </w:rPr>
        <w:t>5</w:t>
      </w:r>
      <w:r w:rsidR="00795426" w:rsidRPr="00CC13EF">
        <w:rPr>
          <w:rFonts w:ascii="仿宋_GB2312" w:eastAsia="仿宋_GB2312" w:hAnsi="宋体" w:cs="Times New Roman" w:hint="eastAsia"/>
          <w:sz w:val="32"/>
          <w:szCs w:val="32"/>
        </w:rPr>
        <w:t>个交易日内，披露</w:t>
      </w:r>
      <w:r w:rsidR="00CA3710" w:rsidRPr="00CC13EF">
        <w:rPr>
          <w:rFonts w:ascii="仿宋_GB2312" w:eastAsia="仿宋_GB2312" w:hAnsi="宋体" w:cs="Times New Roman" w:hint="eastAsia"/>
          <w:sz w:val="32"/>
          <w:szCs w:val="32"/>
        </w:rPr>
        <w:t>包括下列内容的</w:t>
      </w:r>
      <w:r w:rsidR="00795426" w:rsidRPr="00CC13EF">
        <w:rPr>
          <w:rFonts w:ascii="仿宋_GB2312" w:eastAsia="仿宋_GB2312" w:hAnsi="宋体" w:cs="Times New Roman" w:hint="eastAsia"/>
          <w:sz w:val="32"/>
          <w:szCs w:val="32"/>
        </w:rPr>
        <w:t>持续督导跟踪报告</w:t>
      </w:r>
      <w:r w:rsidR="00CA3710" w:rsidRPr="00CC13EF">
        <w:rPr>
          <w:rFonts w:ascii="仿宋_GB2312" w:eastAsia="仿宋_GB2312" w:hAnsi="宋体" w:cs="Times New Roman" w:hint="eastAsia"/>
          <w:sz w:val="32"/>
          <w:szCs w:val="32"/>
        </w:rPr>
        <w:t>：</w:t>
      </w:r>
    </w:p>
    <w:p w:rsidR="00D00015" w:rsidRPr="00CC13EF" w:rsidRDefault="00AE7A1D" w:rsidP="00882E19">
      <w:pPr>
        <w:pStyle w:val="af1"/>
        <w:numPr>
          <w:ilvl w:val="0"/>
          <w:numId w:val="17"/>
        </w:numPr>
        <w:tabs>
          <w:tab w:val="left" w:pos="1418"/>
          <w:tab w:val="left" w:pos="1560"/>
        </w:tabs>
        <w:spacing w:line="560" w:lineRule="exact"/>
        <w:ind w:left="0" w:firstLine="640"/>
        <w:rPr>
          <w:rFonts w:ascii="仿宋_GB2312" w:eastAsia="仿宋_GB2312" w:hAnsi="宋体" w:cs="Times New Roman"/>
          <w:sz w:val="32"/>
          <w:szCs w:val="32"/>
        </w:rPr>
      </w:pPr>
      <w:r w:rsidRPr="00CC13EF">
        <w:rPr>
          <w:rFonts w:ascii="仿宋_GB2312" w:eastAsia="仿宋_GB2312" w:hAnsi="宋体" w:cs="Times New Roman" w:hint="eastAsia"/>
          <w:sz w:val="32"/>
          <w:szCs w:val="32"/>
        </w:rPr>
        <w:t>保荐机构</w:t>
      </w:r>
      <w:r w:rsidR="00795426" w:rsidRPr="00CC13EF">
        <w:rPr>
          <w:rFonts w:ascii="仿宋_GB2312" w:eastAsia="仿宋_GB2312" w:hAnsi="宋体" w:cs="Times New Roman" w:hint="eastAsia"/>
          <w:sz w:val="32"/>
          <w:szCs w:val="32"/>
        </w:rPr>
        <w:t>和保荐代表人发现的问题及整改情况；</w:t>
      </w:r>
    </w:p>
    <w:p w:rsidR="002466A9" w:rsidRPr="00CC13EF" w:rsidRDefault="002466A9" w:rsidP="00882E19">
      <w:pPr>
        <w:pStyle w:val="af1"/>
        <w:numPr>
          <w:ilvl w:val="0"/>
          <w:numId w:val="17"/>
        </w:numPr>
        <w:tabs>
          <w:tab w:val="left" w:pos="1418"/>
          <w:tab w:val="left" w:pos="1560"/>
        </w:tabs>
        <w:spacing w:line="560" w:lineRule="exact"/>
        <w:ind w:left="0" w:firstLine="640"/>
        <w:rPr>
          <w:rFonts w:ascii="仿宋_GB2312" w:eastAsia="仿宋_GB2312" w:hAnsi="宋体" w:cs="Times New Roman"/>
          <w:sz w:val="32"/>
          <w:szCs w:val="32"/>
        </w:rPr>
      </w:pPr>
      <w:r w:rsidRPr="00CC13EF">
        <w:rPr>
          <w:rFonts w:ascii="仿宋_GB2312" w:eastAsia="仿宋_GB2312" w:hAnsi="宋体" w:cs="Times New Roman" w:hint="eastAsia"/>
          <w:sz w:val="32"/>
          <w:szCs w:val="32"/>
        </w:rPr>
        <w:t>重大风险事项；</w:t>
      </w:r>
    </w:p>
    <w:p w:rsidR="002466A9" w:rsidRPr="00CC13EF" w:rsidRDefault="002466A9" w:rsidP="00882E19">
      <w:pPr>
        <w:pStyle w:val="af1"/>
        <w:numPr>
          <w:ilvl w:val="0"/>
          <w:numId w:val="17"/>
        </w:numPr>
        <w:tabs>
          <w:tab w:val="left" w:pos="1418"/>
          <w:tab w:val="left" w:pos="1560"/>
        </w:tabs>
        <w:spacing w:line="560" w:lineRule="exact"/>
        <w:ind w:left="0" w:firstLine="640"/>
        <w:rPr>
          <w:rFonts w:ascii="仿宋_GB2312" w:eastAsia="仿宋_GB2312" w:hAnsi="宋体" w:cs="Times New Roman"/>
          <w:sz w:val="32"/>
          <w:szCs w:val="32"/>
        </w:rPr>
      </w:pPr>
      <w:r w:rsidRPr="00CC13EF">
        <w:rPr>
          <w:rFonts w:ascii="仿宋_GB2312" w:eastAsia="仿宋_GB2312" w:hAnsi="宋体" w:cs="Times New Roman"/>
          <w:sz w:val="32"/>
          <w:szCs w:val="32"/>
        </w:rPr>
        <w:t>重大违规事项</w:t>
      </w:r>
      <w:r w:rsidRPr="00CC13EF">
        <w:rPr>
          <w:rFonts w:ascii="仿宋_GB2312" w:eastAsia="仿宋_GB2312" w:hAnsi="宋体" w:cs="Times New Roman" w:hint="eastAsia"/>
          <w:sz w:val="32"/>
          <w:szCs w:val="32"/>
        </w:rPr>
        <w:t>；</w:t>
      </w:r>
    </w:p>
    <w:p w:rsidR="00D00015" w:rsidRPr="00CC13EF" w:rsidRDefault="00883232" w:rsidP="00882E19">
      <w:pPr>
        <w:pStyle w:val="af1"/>
        <w:numPr>
          <w:ilvl w:val="0"/>
          <w:numId w:val="17"/>
        </w:numPr>
        <w:tabs>
          <w:tab w:val="left" w:pos="1418"/>
          <w:tab w:val="left" w:pos="1560"/>
        </w:tabs>
        <w:spacing w:line="560" w:lineRule="exact"/>
        <w:ind w:left="0" w:firstLine="640"/>
        <w:rPr>
          <w:rFonts w:ascii="仿宋_GB2312" w:eastAsia="仿宋_GB2312" w:hAnsi="宋体" w:cs="Times New Roman"/>
          <w:sz w:val="32"/>
          <w:szCs w:val="32"/>
        </w:rPr>
      </w:pPr>
      <w:r w:rsidRPr="00CC13EF">
        <w:rPr>
          <w:rFonts w:ascii="仿宋_GB2312" w:eastAsia="仿宋_GB2312" w:hAnsi="宋体" w:cs="Times New Roman" w:hint="eastAsia"/>
          <w:sz w:val="32"/>
          <w:szCs w:val="32"/>
        </w:rPr>
        <w:t>主要财务指标的变动原因及合理性；</w:t>
      </w:r>
    </w:p>
    <w:p w:rsidR="00D00015" w:rsidRPr="00CC13EF" w:rsidRDefault="00795426" w:rsidP="00882E19">
      <w:pPr>
        <w:pStyle w:val="af1"/>
        <w:numPr>
          <w:ilvl w:val="0"/>
          <w:numId w:val="17"/>
        </w:numPr>
        <w:tabs>
          <w:tab w:val="left" w:pos="1418"/>
          <w:tab w:val="left" w:pos="1560"/>
        </w:tabs>
        <w:spacing w:line="560" w:lineRule="exact"/>
        <w:ind w:left="0" w:firstLine="640"/>
        <w:rPr>
          <w:rFonts w:ascii="仿宋_GB2312" w:eastAsia="仿宋_GB2312" w:hAnsi="宋体" w:cs="Times New Roman"/>
          <w:sz w:val="32"/>
          <w:szCs w:val="32"/>
        </w:rPr>
      </w:pPr>
      <w:r w:rsidRPr="00CC13EF">
        <w:rPr>
          <w:rFonts w:ascii="仿宋_GB2312" w:eastAsia="仿宋_GB2312" w:hAnsi="宋体" w:cs="Times New Roman" w:hint="eastAsia"/>
          <w:sz w:val="32"/>
          <w:szCs w:val="32"/>
        </w:rPr>
        <w:t>核心竞争力的变化</w:t>
      </w:r>
      <w:r w:rsidR="00597BE7" w:rsidRPr="00CC13EF">
        <w:rPr>
          <w:rFonts w:ascii="仿宋_GB2312" w:eastAsia="仿宋_GB2312" w:hAnsi="宋体" w:cs="Times New Roman" w:hint="eastAsia"/>
          <w:sz w:val="32"/>
          <w:szCs w:val="32"/>
        </w:rPr>
        <w:t>情况</w:t>
      </w:r>
      <w:r w:rsidRPr="00CC13EF">
        <w:rPr>
          <w:rFonts w:ascii="仿宋_GB2312" w:eastAsia="仿宋_GB2312" w:hAnsi="宋体" w:cs="Times New Roman" w:hint="eastAsia"/>
          <w:sz w:val="32"/>
          <w:szCs w:val="32"/>
        </w:rPr>
        <w:t>；</w:t>
      </w:r>
    </w:p>
    <w:p w:rsidR="00D00015" w:rsidRPr="00CC13EF" w:rsidRDefault="00795426" w:rsidP="00882E19">
      <w:pPr>
        <w:pStyle w:val="af1"/>
        <w:numPr>
          <w:ilvl w:val="0"/>
          <w:numId w:val="17"/>
        </w:numPr>
        <w:tabs>
          <w:tab w:val="left" w:pos="1418"/>
          <w:tab w:val="left" w:pos="1560"/>
        </w:tabs>
        <w:spacing w:line="560" w:lineRule="exact"/>
        <w:ind w:left="0" w:firstLine="640"/>
        <w:rPr>
          <w:rFonts w:ascii="仿宋_GB2312" w:eastAsia="仿宋_GB2312" w:hAnsi="宋体" w:cs="Times New Roman"/>
          <w:sz w:val="32"/>
          <w:szCs w:val="32"/>
        </w:rPr>
      </w:pPr>
      <w:r w:rsidRPr="00CC13EF">
        <w:rPr>
          <w:rFonts w:ascii="仿宋_GB2312" w:eastAsia="仿宋_GB2312" w:hAnsi="宋体" w:cs="Times New Roman" w:hint="eastAsia"/>
          <w:sz w:val="32"/>
          <w:szCs w:val="32"/>
        </w:rPr>
        <w:t>研发支出变化及研发进展；</w:t>
      </w:r>
    </w:p>
    <w:p w:rsidR="001C4A4F" w:rsidRPr="00CC13EF" w:rsidRDefault="001C4A4F" w:rsidP="00882E19">
      <w:pPr>
        <w:pStyle w:val="af1"/>
        <w:numPr>
          <w:ilvl w:val="0"/>
          <w:numId w:val="17"/>
        </w:numPr>
        <w:tabs>
          <w:tab w:val="left" w:pos="1418"/>
          <w:tab w:val="left" w:pos="1560"/>
        </w:tabs>
        <w:spacing w:line="560" w:lineRule="exact"/>
        <w:ind w:left="0" w:firstLine="640"/>
        <w:rPr>
          <w:rFonts w:ascii="仿宋_GB2312" w:eastAsia="仿宋_GB2312" w:hAnsi="宋体" w:cs="Times New Roman"/>
          <w:sz w:val="32"/>
          <w:szCs w:val="32"/>
        </w:rPr>
      </w:pPr>
      <w:r w:rsidRPr="00CC13EF">
        <w:rPr>
          <w:rFonts w:ascii="仿宋_GB2312" w:eastAsia="仿宋_GB2312" w:hAnsi="宋体" w:cs="Times New Roman" w:hint="eastAsia"/>
          <w:sz w:val="32"/>
          <w:szCs w:val="32"/>
        </w:rPr>
        <w:t>新增业务进展是否与前期信息披露一致（如有）；</w:t>
      </w:r>
    </w:p>
    <w:p w:rsidR="00A450B7" w:rsidRPr="00CC13EF" w:rsidRDefault="00A450B7" w:rsidP="00882E19">
      <w:pPr>
        <w:pStyle w:val="af1"/>
        <w:numPr>
          <w:ilvl w:val="0"/>
          <w:numId w:val="17"/>
        </w:numPr>
        <w:tabs>
          <w:tab w:val="left" w:pos="1418"/>
          <w:tab w:val="left" w:pos="1560"/>
        </w:tabs>
        <w:spacing w:line="560" w:lineRule="exact"/>
        <w:ind w:left="0" w:firstLine="640"/>
        <w:rPr>
          <w:rFonts w:ascii="仿宋_GB2312" w:eastAsia="仿宋_GB2312" w:hAnsi="宋体" w:cs="Times New Roman"/>
          <w:sz w:val="32"/>
          <w:szCs w:val="32"/>
        </w:rPr>
      </w:pPr>
      <w:r w:rsidRPr="00CC13EF">
        <w:rPr>
          <w:rFonts w:ascii="仿宋_GB2312" w:eastAsia="仿宋_GB2312" w:hAnsi="宋体" w:cs="Times New Roman" w:hint="eastAsia"/>
          <w:sz w:val="32"/>
          <w:szCs w:val="32"/>
        </w:rPr>
        <w:t>募集资金的使用情况及是否合规；</w:t>
      </w:r>
    </w:p>
    <w:p w:rsidR="00D00015" w:rsidRPr="00CC13EF" w:rsidRDefault="00795426" w:rsidP="00882E19">
      <w:pPr>
        <w:pStyle w:val="af1"/>
        <w:numPr>
          <w:ilvl w:val="0"/>
          <w:numId w:val="17"/>
        </w:numPr>
        <w:tabs>
          <w:tab w:val="left" w:pos="1418"/>
          <w:tab w:val="left" w:pos="1560"/>
        </w:tabs>
        <w:spacing w:line="560" w:lineRule="exact"/>
        <w:ind w:left="0" w:firstLine="640"/>
        <w:rPr>
          <w:rFonts w:ascii="仿宋_GB2312" w:eastAsia="仿宋_GB2312" w:hAnsi="宋体" w:cs="Times New Roman"/>
          <w:sz w:val="32"/>
          <w:szCs w:val="32"/>
        </w:rPr>
      </w:pPr>
      <w:r w:rsidRPr="00CC13EF">
        <w:rPr>
          <w:rFonts w:ascii="仿宋_GB2312" w:eastAsia="仿宋_GB2312" w:hAnsi="宋体" w:cs="Times New Roman" w:hint="eastAsia"/>
          <w:sz w:val="32"/>
          <w:szCs w:val="32"/>
        </w:rPr>
        <w:t>控股股东、实际控制人、董事、监事和高级管理人员的持股</w:t>
      </w:r>
      <w:r w:rsidR="009D2B2A" w:rsidRPr="00CC13EF">
        <w:rPr>
          <w:rFonts w:ascii="仿宋_GB2312" w:eastAsia="仿宋_GB2312" w:hAnsi="宋体" w:cs="Times New Roman" w:hint="eastAsia"/>
          <w:sz w:val="32"/>
          <w:szCs w:val="32"/>
        </w:rPr>
        <w:t>、质押、冻结及</w:t>
      </w:r>
      <w:r w:rsidRPr="00CC13EF">
        <w:rPr>
          <w:rFonts w:ascii="仿宋_GB2312" w:eastAsia="仿宋_GB2312" w:hAnsi="宋体" w:cs="Times New Roman" w:hint="eastAsia"/>
          <w:sz w:val="32"/>
          <w:szCs w:val="32"/>
        </w:rPr>
        <w:t>减持情况；</w:t>
      </w:r>
    </w:p>
    <w:p w:rsidR="003520C1" w:rsidRPr="00CC13EF" w:rsidRDefault="00795426" w:rsidP="00882E19">
      <w:pPr>
        <w:pStyle w:val="af1"/>
        <w:numPr>
          <w:ilvl w:val="0"/>
          <w:numId w:val="17"/>
        </w:numPr>
        <w:tabs>
          <w:tab w:val="left" w:pos="1418"/>
          <w:tab w:val="left" w:pos="1560"/>
        </w:tabs>
        <w:spacing w:line="560" w:lineRule="exact"/>
        <w:ind w:left="0" w:firstLine="640"/>
        <w:rPr>
          <w:rFonts w:ascii="仿宋_GB2312" w:eastAsia="仿宋_GB2312" w:hAnsi="宋体" w:cs="Times New Roman"/>
          <w:sz w:val="32"/>
          <w:szCs w:val="32"/>
        </w:rPr>
      </w:pPr>
      <w:r w:rsidRPr="00CC13EF">
        <w:rPr>
          <w:rFonts w:ascii="仿宋_GB2312" w:eastAsia="仿宋_GB2312" w:hAnsi="宋体" w:cs="Times New Roman" w:hint="eastAsia"/>
          <w:sz w:val="32"/>
          <w:szCs w:val="32"/>
        </w:rPr>
        <w:t>本所</w:t>
      </w:r>
      <w:r w:rsidR="007B186F" w:rsidRPr="00CC13EF">
        <w:rPr>
          <w:rFonts w:ascii="仿宋_GB2312" w:eastAsia="仿宋_GB2312" w:hAnsi="宋体" w:cs="Times New Roman" w:hint="eastAsia"/>
          <w:sz w:val="32"/>
          <w:szCs w:val="32"/>
        </w:rPr>
        <w:t>或者</w:t>
      </w:r>
      <w:r w:rsidR="00AE7A1D" w:rsidRPr="00CC13EF">
        <w:rPr>
          <w:rFonts w:ascii="仿宋_GB2312" w:eastAsia="仿宋_GB2312" w:hAnsi="宋体" w:cs="Times New Roman" w:hint="eastAsia"/>
          <w:sz w:val="32"/>
          <w:szCs w:val="32"/>
        </w:rPr>
        <w:t>保荐机构</w:t>
      </w:r>
      <w:r w:rsidR="007B186F" w:rsidRPr="00CC13EF">
        <w:rPr>
          <w:rFonts w:ascii="仿宋_GB2312" w:eastAsia="仿宋_GB2312" w:hAnsi="宋体" w:cs="Times New Roman" w:hint="eastAsia"/>
          <w:sz w:val="32"/>
          <w:szCs w:val="32"/>
        </w:rPr>
        <w:t>认为应当发表意见</w:t>
      </w:r>
      <w:r w:rsidRPr="00CC13EF">
        <w:rPr>
          <w:rFonts w:ascii="仿宋_GB2312" w:eastAsia="仿宋_GB2312" w:hAnsi="宋体" w:cs="Times New Roman" w:hint="eastAsia"/>
          <w:sz w:val="32"/>
          <w:szCs w:val="32"/>
        </w:rPr>
        <w:t>的其他事项。</w:t>
      </w:r>
    </w:p>
    <w:p w:rsidR="001830F6" w:rsidRPr="00CC13EF" w:rsidRDefault="001830F6" w:rsidP="003520C1">
      <w:pPr>
        <w:tabs>
          <w:tab w:val="left" w:pos="1418"/>
          <w:tab w:val="left" w:pos="1560"/>
        </w:tabs>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上市公司</w:t>
      </w:r>
      <w:r w:rsidR="002466A9" w:rsidRPr="00CC13EF">
        <w:rPr>
          <w:rFonts w:ascii="仿宋_GB2312" w:eastAsia="仿宋_GB2312" w:hAnsi="宋体" w:hint="eastAsia"/>
          <w:sz w:val="32"/>
          <w:szCs w:val="32"/>
        </w:rPr>
        <w:t>尚未实现盈利、</w:t>
      </w:r>
      <w:r w:rsidRPr="00CC13EF">
        <w:rPr>
          <w:rFonts w:ascii="仿宋_GB2312" w:eastAsia="仿宋_GB2312" w:hAnsi="宋体" w:hint="eastAsia"/>
          <w:sz w:val="32"/>
          <w:szCs w:val="32"/>
        </w:rPr>
        <w:t>业绩由盈转亏</w:t>
      </w:r>
      <w:r w:rsidR="002167A4" w:rsidRPr="00CC13EF">
        <w:rPr>
          <w:rFonts w:ascii="仿宋_GB2312" w:eastAsia="仿宋_GB2312" w:hAnsi="宋体" w:hint="eastAsia"/>
          <w:sz w:val="32"/>
          <w:szCs w:val="32"/>
        </w:rPr>
        <w:t>、</w:t>
      </w:r>
      <w:r w:rsidRPr="00CC13EF">
        <w:rPr>
          <w:rFonts w:ascii="仿宋_GB2312" w:eastAsia="仿宋_GB2312" w:hAnsi="宋体" w:hint="eastAsia"/>
          <w:sz w:val="32"/>
          <w:szCs w:val="32"/>
        </w:rPr>
        <w:t>营业收入与上年同期相比下降50%以上或者其他主要财务指标</w:t>
      </w:r>
      <w:r w:rsidR="008F0A15" w:rsidRPr="00CC13EF">
        <w:rPr>
          <w:rFonts w:ascii="仿宋_GB2312" w:eastAsia="仿宋_GB2312" w:hAnsi="宋体" w:hint="eastAsia"/>
          <w:sz w:val="32"/>
          <w:szCs w:val="32"/>
        </w:rPr>
        <w:t>异常</w:t>
      </w:r>
      <w:r w:rsidRPr="00CC13EF">
        <w:rPr>
          <w:rFonts w:ascii="仿宋_GB2312" w:eastAsia="仿宋_GB2312" w:hAnsi="宋体" w:hint="eastAsia"/>
          <w:sz w:val="32"/>
          <w:szCs w:val="32"/>
        </w:rPr>
        <w:t>的，</w:t>
      </w:r>
      <w:r w:rsidR="00AE7A1D" w:rsidRPr="00CC13EF">
        <w:rPr>
          <w:rFonts w:ascii="仿宋_GB2312" w:eastAsia="仿宋_GB2312" w:hAnsi="宋体" w:hint="eastAsia"/>
          <w:sz w:val="32"/>
          <w:szCs w:val="32"/>
        </w:rPr>
        <w:t>保荐机构</w:t>
      </w:r>
      <w:r w:rsidRPr="00CC13EF">
        <w:rPr>
          <w:rFonts w:ascii="仿宋_GB2312" w:eastAsia="仿宋_GB2312" w:hAnsi="宋体" w:hint="eastAsia"/>
          <w:sz w:val="32"/>
          <w:szCs w:val="32"/>
        </w:rPr>
        <w:t>应当在</w:t>
      </w:r>
      <w:r w:rsidR="00FF2D8C" w:rsidRPr="00CC13EF">
        <w:rPr>
          <w:rFonts w:ascii="仿宋_GB2312" w:eastAsia="仿宋_GB2312" w:hAnsi="宋体" w:hint="eastAsia"/>
          <w:sz w:val="32"/>
          <w:szCs w:val="32"/>
        </w:rPr>
        <w:t>持续督导跟踪报告</w:t>
      </w:r>
      <w:r w:rsidRPr="00CC13EF">
        <w:rPr>
          <w:rFonts w:ascii="仿宋_GB2312" w:eastAsia="仿宋_GB2312" w:hAnsi="宋体" w:hint="eastAsia"/>
          <w:sz w:val="32"/>
          <w:szCs w:val="32"/>
        </w:rPr>
        <w:t>显著位置</w:t>
      </w:r>
      <w:r w:rsidR="008F0A15" w:rsidRPr="00CC13EF">
        <w:rPr>
          <w:rFonts w:ascii="仿宋_GB2312" w:eastAsia="仿宋_GB2312" w:hAnsi="宋体" w:hint="eastAsia"/>
          <w:sz w:val="32"/>
          <w:szCs w:val="32"/>
        </w:rPr>
        <w:t>就上市</w:t>
      </w:r>
      <w:r w:rsidRPr="00CC13EF">
        <w:rPr>
          <w:rFonts w:ascii="仿宋_GB2312" w:eastAsia="仿宋_GB2312" w:hAnsi="宋体" w:hint="eastAsia"/>
          <w:sz w:val="32"/>
          <w:szCs w:val="32"/>
        </w:rPr>
        <w:t>公司是否</w:t>
      </w:r>
      <w:r w:rsidRPr="00CC13EF">
        <w:rPr>
          <w:rFonts w:ascii="仿宋_GB2312" w:eastAsia="仿宋_GB2312" w:hAnsi="宋体" w:hint="eastAsia"/>
          <w:sz w:val="32"/>
          <w:szCs w:val="32"/>
        </w:rPr>
        <w:lastRenderedPageBreak/>
        <w:t>存在重大风险发表结论性意见。</w:t>
      </w:r>
    </w:p>
    <w:p w:rsidR="00C63357" w:rsidRPr="00CC13EF" w:rsidRDefault="00C63357" w:rsidP="00C63357">
      <w:pPr>
        <w:pStyle w:val="af1"/>
        <w:numPr>
          <w:ilvl w:val="0"/>
          <w:numId w:val="41"/>
        </w:numPr>
        <w:tabs>
          <w:tab w:val="left" w:pos="1418"/>
          <w:tab w:val="left" w:pos="1560"/>
        </w:tabs>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（保荐总结报告书）</w:t>
      </w:r>
      <w:r w:rsidRPr="00CC13EF">
        <w:rPr>
          <w:rFonts w:ascii="仿宋_GB2312" w:eastAsia="仿宋_GB2312" w:hAnsi="黑体" w:cs="Times New Roman" w:hint="eastAsia"/>
          <w:sz w:val="32"/>
          <w:szCs w:val="32"/>
        </w:rPr>
        <w:t>持续督导工作结束后，保荐机构应当在上市公司年度报告</w:t>
      </w:r>
      <w:r w:rsidR="00DD672D">
        <w:rPr>
          <w:rFonts w:ascii="仿宋_GB2312" w:eastAsia="仿宋_GB2312" w:hAnsi="黑体" w:cs="Times New Roman" w:hint="eastAsia"/>
          <w:sz w:val="32"/>
          <w:szCs w:val="32"/>
        </w:rPr>
        <w:t>披露</w:t>
      </w:r>
      <w:r w:rsidRPr="00CC13EF">
        <w:rPr>
          <w:rFonts w:ascii="仿宋_GB2312" w:eastAsia="仿宋_GB2312" w:hAnsi="黑体" w:cs="Times New Roman" w:hint="eastAsia"/>
          <w:sz w:val="32"/>
          <w:szCs w:val="32"/>
        </w:rPr>
        <w:t>之日起的10个交易日内依据相关规定，向中国证监会和本所报送保荐总结报告书</w:t>
      </w:r>
      <w:r w:rsidR="00910EE9">
        <w:rPr>
          <w:rFonts w:ascii="仿宋_GB2312" w:eastAsia="仿宋_GB2312" w:hAnsi="黑体" w:cs="Times New Roman" w:hint="eastAsia"/>
          <w:sz w:val="32"/>
          <w:szCs w:val="32"/>
        </w:rPr>
        <w:t>。</w:t>
      </w:r>
    </w:p>
    <w:p w:rsidR="00D00015" w:rsidRPr="00CC13EF" w:rsidRDefault="001C3629" w:rsidP="00882E19">
      <w:pPr>
        <w:pStyle w:val="af1"/>
        <w:numPr>
          <w:ilvl w:val="0"/>
          <w:numId w:val="41"/>
        </w:numPr>
        <w:tabs>
          <w:tab w:val="left" w:pos="1418"/>
        </w:tabs>
        <w:spacing w:line="560" w:lineRule="exact"/>
        <w:ind w:left="0" w:firstLine="640"/>
        <w:rPr>
          <w:rFonts w:ascii="仿宋_GB2312" w:eastAsia="仿宋_GB2312" w:hAnsi="宋体" w:cs="Times New Roman"/>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投资研究报告</w:t>
      </w:r>
      <w:r w:rsidRPr="00CC13EF">
        <w:rPr>
          <w:rFonts w:ascii="黑体" w:eastAsia="黑体" w:hAnsi="黑体" w:cs="Times New Roman" w:hint="eastAsia"/>
          <w:sz w:val="32"/>
          <w:szCs w:val="32"/>
        </w:rPr>
        <w:t>）</w:t>
      </w:r>
      <w:r w:rsidR="00AE7A1D" w:rsidRPr="00CC13EF">
        <w:rPr>
          <w:rFonts w:ascii="仿宋_GB2312" w:eastAsia="仿宋_GB2312" w:hAnsi="宋体" w:cs="Times New Roman" w:hint="eastAsia"/>
          <w:sz w:val="32"/>
          <w:szCs w:val="32"/>
        </w:rPr>
        <w:t>保荐机构</w:t>
      </w:r>
      <w:r w:rsidR="00580ED3" w:rsidRPr="00CC13EF">
        <w:rPr>
          <w:rFonts w:ascii="仿宋_GB2312" w:eastAsia="仿宋_GB2312" w:hAnsi="宋体" w:cs="Times New Roman" w:hint="eastAsia"/>
          <w:sz w:val="32"/>
          <w:szCs w:val="32"/>
        </w:rPr>
        <w:t>应当</w:t>
      </w:r>
      <w:r w:rsidR="00D127D8" w:rsidRPr="00CC13EF">
        <w:rPr>
          <w:rFonts w:ascii="仿宋_GB2312" w:eastAsia="仿宋_GB2312" w:hAnsi="宋体" w:cs="Times New Roman" w:hint="eastAsia"/>
          <w:sz w:val="32"/>
          <w:szCs w:val="32"/>
        </w:rPr>
        <w:t>跟踪研究</w:t>
      </w:r>
      <w:r w:rsidR="007F07B3" w:rsidRPr="00CC13EF">
        <w:rPr>
          <w:rFonts w:ascii="仿宋_GB2312" w:eastAsia="仿宋_GB2312" w:hAnsi="宋体" w:cs="Times New Roman" w:hint="eastAsia"/>
          <w:sz w:val="32"/>
          <w:szCs w:val="32"/>
        </w:rPr>
        <w:t>上市公司</w:t>
      </w:r>
      <w:r w:rsidR="00580ED3" w:rsidRPr="00CC13EF">
        <w:rPr>
          <w:rFonts w:ascii="仿宋_GB2312" w:eastAsia="仿宋_GB2312" w:hAnsi="宋体" w:cs="Times New Roman" w:hint="eastAsia"/>
          <w:sz w:val="32"/>
          <w:szCs w:val="32"/>
        </w:rPr>
        <w:t>行业、</w:t>
      </w:r>
      <w:r w:rsidR="00D127D8" w:rsidRPr="00CC13EF">
        <w:rPr>
          <w:rFonts w:ascii="仿宋_GB2312" w:eastAsia="仿宋_GB2312" w:hAnsi="宋体" w:cs="Times New Roman" w:hint="eastAsia"/>
          <w:sz w:val="32"/>
          <w:szCs w:val="32"/>
        </w:rPr>
        <w:t>经营</w:t>
      </w:r>
      <w:r w:rsidR="00580ED3" w:rsidRPr="00CC13EF">
        <w:rPr>
          <w:rFonts w:ascii="仿宋_GB2312" w:eastAsia="仿宋_GB2312" w:hAnsi="宋体" w:cs="Times New Roman" w:hint="eastAsia"/>
          <w:sz w:val="32"/>
          <w:szCs w:val="32"/>
        </w:rPr>
        <w:t>、</w:t>
      </w:r>
      <w:r w:rsidR="00D127D8" w:rsidRPr="00CC13EF">
        <w:rPr>
          <w:rFonts w:ascii="仿宋_GB2312" w:eastAsia="仿宋_GB2312" w:hAnsi="宋体" w:cs="Times New Roman" w:hint="eastAsia"/>
          <w:sz w:val="32"/>
          <w:szCs w:val="32"/>
        </w:rPr>
        <w:t>财务、股价</w:t>
      </w:r>
      <w:r w:rsidR="00894812" w:rsidRPr="00CC13EF">
        <w:rPr>
          <w:rFonts w:ascii="仿宋_GB2312" w:eastAsia="仿宋_GB2312" w:hAnsi="宋体" w:cs="Times New Roman" w:hint="eastAsia"/>
          <w:sz w:val="32"/>
          <w:szCs w:val="32"/>
        </w:rPr>
        <w:t>等情况</w:t>
      </w:r>
      <w:r w:rsidR="00580ED3" w:rsidRPr="00CC13EF">
        <w:rPr>
          <w:rFonts w:ascii="仿宋_GB2312" w:eastAsia="仿宋_GB2312" w:hAnsi="宋体" w:cs="Times New Roman" w:hint="eastAsia"/>
          <w:sz w:val="32"/>
          <w:szCs w:val="32"/>
        </w:rPr>
        <w:t>，</w:t>
      </w:r>
      <w:r w:rsidR="00DD672D">
        <w:rPr>
          <w:rFonts w:ascii="仿宋_GB2312" w:eastAsia="仿宋_GB2312" w:hAnsi="宋体" w:cs="Times New Roman" w:hint="eastAsia"/>
          <w:sz w:val="32"/>
          <w:szCs w:val="32"/>
        </w:rPr>
        <w:t>在持续督导期内</w:t>
      </w:r>
      <w:r w:rsidR="00BB7F80" w:rsidRPr="00CC13EF">
        <w:rPr>
          <w:rFonts w:ascii="仿宋_GB2312" w:eastAsia="仿宋_GB2312" w:hAnsi="宋体" w:cs="Times New Roman" w:hint="eastAsia"/>
          <w:sz w:val="32"/>
          <w:szCs w:val="32"/>
        </w:rPr>
        <w:t>每半年出具</w:t>
      </w:r>
      <w:r w:rsidR="002154EC" w:rsidRPr="00CC13EF">
        <w:rPr>
          <w:rFonts w:ascii="仿宋_GB2312" w:eastAsia="仿宋_GB2312" w:hAnsi="宋体" w:cs="Times New Roman" w:hint="eastAsia"/>
          <w:sz w:val="32"/>
          <w:szCs w:val="32"/>
        </w:rPr>
        <w:t>并披露</w:t>
      </w:r>
      <w:r w:rsidR="00BB7F80" w:rsidRPr="00CC13EF">
        <w:rPr>
          <w:rFonts w:ascii="仿宋_GB2312" w:eastAsia="仿宋_GB2312" w:hAnsi="宋体" w:cs="Times New Roman" w:hint="eastAsia"/>
          <w:sz w:val="32"/>
          <w:szCs w:val="32"/>
        </w:rPr>
        <w:t>投资研究报告</w:t>
      </w:r>
      <w:r w:rsidR="007F07B3" w:rsidRPr="00CC13EF">
        <w:rPr>
          <w:rFonts w:ascii="仿宋_GB2312" w:eastAsia="仿宋_GB2312" w:hAnsi="宋体" w:cs="Times New Roman" w:hint="eastAsia"/>
          <w:sz w:val="32"/>
          <w:szCs w:val="32"/>
        </w:rPr>
        <w:t>。</w:t>
      </w:r>
    </w:p>
    <w:p w:rsidR="00D34A68" w:rsidRPr="00CC13EF" w:rsidRDefault="00D34A68" w:rsidP="001C3629">
      <w:pPr>
        <w:tabs>
          <w:tab w:val="left" w:pos="1418"/>
        </w:tabs>
        <w:spacing w:line="560" w:lineRule="exact"/>
        <w:ind w:firstLineChars="200" w:firstLine="640"/>
        <w:rPr>
          <w:rFonts w:ascii="仿宋_GB2312" w:eastAsia="仿宋_GB2312" w:hAnsi="宋体"/>
          <w:sz w:val="32"/>
          <w:szCs w:val="32"/>
        </w:rPr>
      </w:pPr>
    </w:p>
    <w:p w:rsidR="00BF2B49" w:rsidRPr="00CC13EF" w:rsidRDefault="00B45D12" w:rsidP="00B30440">
      <w:pPr>
        <w:pStyle w:val="6"/>
      </w:pPr>
      <w:bookmarkStart w:id="71" w:name="_Toc536103901"/>
      <w:r w:rsidRPr="00CC13EF">
        <w:rPr>
          <w:rFonts w:hint="eastAsia"/>
        </w:rPr>
        <w:t>内部治理</w:t>
      </w:r>
      <w:bookmarkEnd w:id="71"/>
    </w:p>
    <w:p w:rsidR="00BF2B49" w:rsidRPr="00CC13EF" w:rsidRDefault="00BF2B49" w:rsidP="00577AF0">
      <w:pPr>
        <w:pStyle w:val="23"/>
      </w:pPr>
      <w:bookmarkStart w:id="72" w:name="_Toc536103902"/>
      <w:r w:rsidRPr="00CC13EF">
        <w:rPr>
          <w:rFonts w:hint="eastAsia"/>
        </w:rPr>
        <w:t>控股股东及实际控制人</w:t>
      </w:r>
      <w:bookmarkEnd w:id="72"/>
    </w:p>
    <w:p w:rsidR="00D00015" w:rsidRPr="00CC13EF" w:rsidRDefault="001C3629" w:rsidP="00882E19">
      <w:pPr>
        <w:numPr>
          <w:ilvl w:val="1"/>
          <w:numId w:val="27"/>
        </w:numPr>
        <w:tabs>
          <w:tab w:val="left"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一般规定</w:t>
      </w:r>
      <w:r w:rsidRPr="00CC13EF">
        <w:rPr>
          <w:rFonts w:ascii="黑体" w:eastAsia="黑体" w:hAnsi="黑体" w:hint="eastAsia"/>
          <w:sz w:val="32"/>
          <w:szCs w:val="32"/>
        </w:rPr>
        <w:t>）</w:t>
      </w:r>
      <w:r w:rsidR="006204FF" w:rsidRPr="00CC13EF">
        <w:rPr>
          <w:rFonts w:ascii="仿宋_GB2312" w:eastAsia="仿宋_GB2312" w:hint="eastAsia"/>
          <w:sz w:val="32"/>
          <w:szCs w:val="32"/>
        </w:rPr>
        <w:t>上市公司控股股东、实际控制人应当</w:t>
      </w:r>
      <w:r w:rsidR="00432A6A" w:rsidRPr="00CC13EF">
        <w:rPr>
          <w:rFonts w:ascii="仿宋_GB2312" w:eastAsia="仿宋_GB2312" w:hint="eastAsia"/>
          <w:sz w:val="32"/>
          <w:szCs w:val="32"/>
        </w:rPr>
        <w:t>诚实</w:t>
      </w:r>
      <w:r w:rsidR="00B55D30" w:rsidRPr="00CC13EF">
        <w:rPr>
          <w:rFonts w:ascii="仿宋_GB2312" w:eastAsia="仿宋_GB2312" w:hint="eastAsia"/>
          <w:sz w:val="32"/>
          <w:szCs w:val="32"/>
        </w:rPr>
        <w:t>守信</w:t>
      </w:r>
      <w:r w:rsidR="00432A6A" w:rsidRPr="00CC13EF">
        <w:rPr>
          <w:rFonts w:ascii="仿宋_GB2312" w:eastAsia="仿宋_GB2312" w:hint="eastAsia"/>
          <w:sz w:val="32"/>
          <w:szCs w:val="32"/>
        </w:rPr>
        <w:t>，</w:t>
      </w:r>
      <w:r w:rsidR="00B55D30" w:rsidRPr="00CC13EF">
        <w:rPr>
          <w:rFonts w:ascii="仿宋_GB2312" w:eastAsia="仿宋_GB2312" w:hint="eastAsia"/>
          <w:sz w:val="32"/>
          <w:szCs w:val="32"/>
        </w:rPr>
        <w:t>规范</w:t>
      </w:r>
      <w:r w:rsidR="00432A6A" w:rsidRPr="00CC13EF">
        <w:rPr>
          <w:rFonts w:ascii="仿宋_GB2312" w:eastAsia="仿宋_GB2312" w:hint="eastAsia"/>
          <w:sz w:val="32"/>
          <w:szCs w:val="32"/>
        </w:rPr>
        <w:t>行使权利，严格履行承诺，</w:t>
      </w:r>
      <w:r w:rsidR="007D6F36" w:rsidRPr="00CC13EF">
        <w:rPr>
          <w:rFonts w:ascii="仿宋_GB2312" w:eastAsia="仿宋_GB2312" w:hint="eastAsia"/>
          <w:sz w:val="32"/>
          <w:szCs w:val="32"/>
        </w:rPr>
        <w:t>维护</w:t>
      </w:r>
      <w:r w:rsidR="00432A6A" w:rsidRPr="00CC13EF">
        <w:rPr>
          <w:rFonts w:ascii="仿宋_GB2312" w:eastAsia="仿宋_GB2312" w:hint="eastAsia"/>
          <w:sz w:val="32"/>
          <w:szCs w:val="32"/>
        </w:rPr>
        <w:t>上市公司和全体股东</w:t>
      </w:r>
      <w:r w:rsidR="006C7547" w:rsidRPr="00CC13EF">
        <w:rPr>
          <w:rFonts w:ascii="仿宋_GB2312" w:eastAsia="仿宋_GB2312" w:hint="eastAsia"/>
          <w:sz w:val="32"/>
          <w:szCs w:val="32"/>
        </w:rPr>
        <w:t>的共同</w:t>
      </w:r>
      <w:r w:rsidR="00432A6A" w:rsidRPr="00CC13EF">
        <w:rPr>
          <w:rFonts w:ascii="仿宋_GB2312" w:eastAsia="仿宋_GB2312" w:hint="eastAsia"/>
          <w:sz w:val="32"/>
          <w:szCs w:val="32"/>
        </w:rPr>
        <w:t>利益。</w:t>
      </w:r>
    </w:p>
    <w:p w:rsidR="00AA16B1" w:rsidRPr="00CC13EF" w:rsidRDefault="00432A6A" w:rsidP="001C3629">
      <w:pPr>
        <w:tabs>
          <w:tab w:val="left" w:pos="0"/>
          <w:tab w:val="left" w:pos="1560"/>
        </w:tabs>
        <w:autoSpaceDE w:val="0"/>
        <w:autoSpaceDN w:val="0"/>
        <w:adjustRightInd w:val="0"/>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控股股东、实际控制人应当履行信息披露义务，并保证披露信息的真实、准确、完整</w:t>
      </w:r>
      <w:r w:rsidR="006C7547" w:rsidRPr="00CC13EF">
        <w:rPr>
          <w:rFonts w:ascii="仿宋_GB2312" w:eastAsia="仿宋_GB2312" w:hint="eastAsia"/>
          <w:sz w:val="32"/>
          <w:szCs w:val="32"/>
        </w:rPr>
        <w:t>、及时、公平</w:t>
      </w:r>
      <w:r w:rsidRPr="00CC13EF">
        <w:rPr>
          <w:rFonts w:ascii="仿宋_GB2312" w:eastAsia="仿宋_GB2312" w:hint="eastAsia"/>
          <w:sz w:val="32"/>
          <w:szCs w:val="32"/>
        </w:rPr>
        <w:t>，不得有虚假记载、误导性陈述或者重大遗漏。</w:t>
      </w:r>
    </w:p>
    <w:p w:rsidR="00D00015" w:rsidRPr="00CC13EF" w:rsidRDefault="001C3629" w:rsidP="00882E19">
      <w:pPr>
        <w:numPr>
          <w:ilvl w:val="1"/>
          <w:numId w:val="27"/>
        </w:numPr>
        <w:tabs>
          <w:tab w:val="left"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声明与承诺</w:t>
      </w:r>
      <w:r w:rsidRPr="00CC13EF">
        <w:rPr>
          <w:rFonts w:ascii="黑体" w:eastAsia="黑体" w:hAnsi="黑体" w:hint="eastAsia"/>
          <w:sz w:val="32"/>
          <w:szCs w:val="32"/>
        </w:rPr>
        <w:t>）</w:t>
      </w:r>
      <w:r w:rsidR="00427826" w:rsidRPr="00CC13EF">
        <w:rPr>
          <w:rFonts w:ascii="仿宋_GB2312" w:eastAsia="仿宋_GB2312" w:hint="eastAsia"/>
          <w:sz w:val="32"/>
          <w:szCs w:val="32"/>
        </w:rPr>
        <w:t>上市公司</w:t>
      </w:r>
      <w:r w:rsidR="00BF2B49" w:rsidRPr="00CC13EF">
        <w:rPr>
          <w:rFonts w:ascii="仿宋_GB2312" w:eastAsia="仿宋_GB2312" w:hint="eastAsia"/>
          <w:sz w:val="32"/>
          <w:szCs w:val="32"/>
        </w:rPr>
        <w:t>控股股东、实际控制人应当在公司股票首次上市前或者</w:t>
      </w:r>
      <w:r w:rsidR="00185D5C" w:rsidRPr="00CC13EF">
        <w:rPr>
          <w:rFonts w:ascii="仿宋_GB2312" w:eastAsia="仿宋_GB2312" w:hint="eastAsia"/>
          <w:sz w:val="32"/>
          <w:szCs w:val="32"/>
        </w:rPr>
        <w:t>控制权</w:t>
      </w:r>
      <w:r w:rsidR="00BF2B49" w:rsidRPr="00CC13EF">
        <w:rPr>
          <w:rFonts w:ascii="仿宋_GB2312" w:eastAsia="仿宋_GB2312" w:hint="eastAsia"/>
          <w:sz w:val="32"/>
          <w:szCs w:val="32"/>
        </w:rPr>
        <w:t>变更完成</w:t>
      </w:r>
      <w:r w:rsidR="00432A6A" w:rsidRPr="00CC13EF">
        <w:rPr>
          <w:rFonts w:ascii="仿宋_GB2312" w:eastAsia="仿宋_GB2312" w:hint="eastAsia"/>
          <w:sz w:val="32"/>
          <w:szCs w:val="32"/>
        </w:rPr>
        <w:t>后一个月内</w:t>
      </w:r>
      <w:r w:rsidR="00BF2B49" w:rsidRPr="00CC13EF">
        <w:rPr>
          <w:rFonts w:ascii="仿宋_GB2312" w:eastAsia="仿宋_GB2312" w:hint="eastAsia"/>
          <w:sz w:val="32"/>
          <w:szCs w:val="32"/>
        </w:rPr>
        <w:t>，正式签署并</w:t>
      </w:r>
      <w:r w:rsidR="00CE739F" w:rsidRPr="00CC13EF">
        <w:rPr>
          <w:rFonts w:ascii="仿宋_GB2312" w:eastAsia="仿宋_GB2312" w:hint="eastAsia"/>
          <w:sz w:val="32"/>
          <w:szCs w:val="32"/>
        </w:rPr>
        <w:t>向本所提交</w:t>
      </w:r>
      <w:r w:rsidR="00BF2B49" w:rsidRPr="00CC13EF">
        <w:rPr>
          <w:rFonts w:ascii="仿宋_GB2312" w:eastAsia="仿宋_GB2312" w:hint="eastAsia"/>
          <w:sz w:val="32"/>
          <w:szCs w:val="32"/>
        </w:rPr>
        <w:t>《控股股东、实际控制人声明及承诺书》。</w:t>
      </w:r>
      <w:r w:rsidR="002A2DA0" w:rsidRPr="00CC13EF">
        <w:rPr>
          <w:rFonts w:ascii="仿宋_GB2312" w:eastAsia="仿宋_GB2312" w:hint="eastAsia"/>
          <w:sz w:val="32"/>
          <w:szCs w:val="32"/>
        </w:rPr>
        <w:t>声明事项发生</w:t>
      </w:r>
      <w:r w:rsidR="000B3C80" w:rsidRPr="00CC13EF">
        <w:rPr>
          <w:rFonts w:ascii="仿宋_GB2312" w:eastAsia="仿宋_GB2312" w:hint="eastAsia"/>
          <w:sz w:val="32"/>
          <w:szCs w:val="32"/>
        </w:rPr>
        <w:t>重大</w:t>
      </w:r>
      <w:r w:rsidR="002A2DA0" w:rsidRPr="00CC13EF">
        <w:rPr>
          <w:rFonts w:ascii="仿宋_GB2312" w:eastAsia="仿宋_GB2312" w:hint="eastAsia"/>
          <w:sz w:val="32"/>
          <w:szCs w:val="32"/>
        </w:rPr>
        <w:t>变化的，应当</w:t>
      </w:r>
      <w:r w:rsidR="000B3C80" w:rsidRPr="00CC13EF">
        <w:rPr>
          <w:rFonts w:ascii="仿宋_GB2312" w:eastAsia="仿宋_GB2312" w:hint="eastAsia"/>
          <w:sz w:val="32"/>
          <w:szCs w:val="32"/>
        </w:rPr>
        <w:t>在5个交易日内</w:t>
      </w:r>
      <w:r w:rsidR="002A2DA0" w:rsidRPr="00CC13EF">
        <w:rPr>
          <w:rFonts w:ascii="仿宋_GB2312" w:eastAsia="仿宋_GB2312" w:hint="eastAsia"/>
          <w:sz w:val="32"/>
          <w:szCs w:val="32"/>
        </w:rPr>
        <w:t>更新并</w:t>
      </w:r>
      <w:r w:rsidR="00CE739F" w:rsidRPr="00CC13EF">
        <w:rPr>
          <w:rFonts w:ascii="仿宋_GB2312" w:eastAsia="仿宋_GB2312" w:hint="eastAsia"/>
          <w:sz w:val="32"/>
          <w:szCs w:val="32"/>
        </w:rPr>
        <w:t>提交</w:t>
      </w:r>
      <w:r w:rsidR="002A2DA0" w:rsidRPr="00CC13EF">
        <w:rPr>
          <w:rFonts w:ascii="仿宋_GB2312" w:eastAsia="仿宋_GB2312" w:hint="eastAsia"/>
          <w:sz w:val="32"/>
          <w:szCs w:val="32"/>
        </w:rPr>
        <w:t>。</w:t>
      </w:r>
    </w:p>
    <w:p w:rsidR="00BF2B49" w:rsidRPr="00CC13EF" w:rsidRDefault="00BF2B49" w:rsidP="001C3629">
      <w:pPr>
        <w:tabs>
          <w:tab w:val="left" w:pos="0"/>
          <w:tab w:val="left" w:pos="1560"/>
        </w:tabs>
        <w:autoSpaceDE w:val="0"/>
        <w:autoSpaceDN w:val="0"/>
        <w:adjustRightInd w:val="0"/>
        <w:snapToGrid w:val="0"/>
        <w:spacing w:line="560" w:lineRule="exact"/>
        <w:ind w:firstLineChars="200" w:firstLine="640"/>
        <w:rPr>
          <w:rFonts w:ascii="仿宋_GB2312" w:eastAsia="仿宋_GB2312"/>
          <w:kern w:val="0"/>
          <w:sz w:val="32"/>
          <w:szCs w:val="32"/>
        </w:rPr>
      </w:pPr>
      <w:r w:rsidRPr="00CC13EF">
        <w:rPr>
          <w:rFonts w:ascii="仿宋_GB2312" w:eastAsia="仿宋_GB2312" w:hint="eastAsia"/>
          <w:kern w:val="0"/>
          <w:sz w:val="32"/>
          <w:szCs w:val="32"/>
        </w:rPr>
        <w:t>签署《控股股东、实际控制人声明及承诺书》时，应当由律师见证。</w:t>
      </w:r>
    </w:p>
    <w:p w:rsidR="00D00015" w:rsidRPr="00CC13EF" w:rsidRDefault="001C3629" w:rsidP="00882E19">
      <w:pPr>
        <w:numPr>
          <w:ilvl w:val="1"/>
          <w:numId w:val="27"/>
        </w:numPr>
        <w:tabs>
          <w:tab w:val="left"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维护公司独立性</w:t>
      </w:r>
      <w:r w:rsidRPr="00CC13EF">
        <w:rPr>
          <w:rFonts w:ascii="黑体" w:eastAsia="黑体" w:hAnsi="黑体" w:hint="eastAsia"/>
          <w:sz w:val="32"/>
          <w:szCs w:val="32"/>
        </w:rPr>
        <w:t>）</w:t>
      </w:r>
      <w:r w:rsidR="00CC6BBD" w:rsidRPr="00CC13EF">
        <w:rPr>
          <w:rFonts w:ascii="仿宋_GB2312" w:eastAsia="仿宋_GB2312" w:hint="eastAsia"/>
          <w:sz w:val="32"/>
          <w:szCs w:val="32"/>
        </w:rPr>
        <w:t>上市公司</w:t>
      </w:r>
      <w:r w:rsidR="006204FF" w:rsidRPr="00CC13EF">
        <w:rPr>
          <w:rFonts w:ascii="仿宋_GB2312" w:eastAsia="仿宋_GB2312" w:hint="eastAsia"/>
          <w:sz w:val="32"/>
          <w:szCs w:val="32"/>
        </w:rPr>
        <w:t>控股股东、实际控</w:t>
      </w:r>
      <w:r w:rsidR="006204FF" w:rsidRPr="00CC13EF">
        <w:rPr>
          <w:rFonts w:ascii="仿宋_GB2312" w:eastAsia="仿宋_GB2312" w:hint="eastAsia"/>
          <w:sz w:val="32"/>
          <w:szCs w:val="32"/>
        </w:rPr>
        <w:lastRenderedPageBreak/>
        <w:t>制人应当维护上市公司独立性，按照上市公司的决策程序行使权利</w:t>
      </w:r>
      <w:r w:rsidR="00C32D64" w:rsidRPr="00CC13EF">
        <w:rPr>
          <w:rFonts w:ascii="仿宋_GB2312" w:eastAsia="仿宋_GB2312" w:hint="eastAsia"/>
          <w:sz w:val="32"/>
          <w:szCs w:val="32"/>
        </w:rPr>
        <w:t>。</w:t>
      </w:r>
    </w:p>
    <w:p w:rsidR="006204FF" w:rsidRPr="00CC13EF" w:rsidRDefault="009F4F62" w:rsidP="001C3629">
      <w:pPr>
        <w:tabs>
          <w:tab w:val="left" w:pos="0"/>
          <w:tab w:val="left" w:pos="1560"/>
        </w:tabs>
        <w:autoSpaceDE w:val="0"/>
        <w:autoSpaceDN w:val="0"/>
        <w:adjustRightInd w:val="0"/>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控股股东、实际控制人及其关联方不得违反法律法规和公司章程</w:t>
      </w:r>
      <w:r w:rsidR="00B742EC" w:rsidRPr="00CC13EF">
        <w:rPr>
          <w:rFonts w:ascii="仿宋_GB2312" w:eastAsia="仿宋_GB2312" w:hint="eastAsia"/>
          <w:sz w:val="32"/>
          <w:szCs w:val="32"/>
        </w:rPr>
        <w:t>，</w:t>
      </w:r>
      <w:r w:rsidR="00A70237" w:rsidRPr="00CC13EF">
        <w:rPr>
          <w:rFonts w:ascii="仿宋_GB2312" w:eastAsia="仿宋_GB2312" w:hint="eastAsia"/>
          <w:sz w:val="32"/>
          <w:szCs w:val="32"/>
        </w:rPr>
        <w:t>直接或间接干预公司决策</w:t>
      </w:r>
      <w:r w:rsidR="00107B9E" w:rsidRPr="00CC13EF">
        <w:rPr>
          <w:rFonts w:ascii="仿宋_GB2312" w:eastAsia="仿宋_GB2312" w:hint="eastAsia"/>
          <w:sz w:val="32"/>
          <w:szCs w:val="32"/>
        </w:rPr>
        <w:t>和经营活动</w:t>
      </w:r>
      <w:r w:rsidR="00A70237" w:rsidRPr="00CC13EF">
        <w:rPr>
          <w:rFonts w:ascii="仿宋_GB2312" w:eastAsia="仿宋_GB2312" w:hint="eastAsia"/>
          <w:sz w:val="32"/>
          <w:szCs w:val="32"/>
        </w:rPr>
        <w:t>，损害公司及其他股东</w:t>
      </w:r>
      <w:r w:rsidR="00107B9E" w:rsidRPr="00CC13EF">
        <w:rPr>
          <w:rFonts w:ascii="仿宋_GB2312" w:eastAsia="仿宋_GB2312" w:hint="eastAsia"/>
          <w:sz w:val="32"/>
          <w:szCs w:val="32"/>
        </w:rPr>
        <w:t>合法</w:t>
      </w:r>
      <w:r w:rsidR="00A70237" w:rsidRPr="00CC13EF">
        <w:rPr>
          <w:rFonts w:ascii="仿宋_GB2312" w:eastAsia="仿宋_GB2312" w:hint="eastAsia"/>
          <w:sz w:val="32"/>
          <w:szCs w:val="32"/>
        </w:rPr>
        <w:t>权益。</w:t>
      </w:r>
    </w:p>
    <w:p w:rsidR="00D00015" w:rsidRPr="00CC13EF" w:rsidRDefault="001C3629" w:rsidP="00882E19">
      <w:pPr>
        <w:numPr>
          <w:ilvl w:val="1"/>
          <w:numId w:val="27"/>
        </w:numPr>
        <w:tabs>
          <w:tab w:val="left"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不侵害公司利益</w:t>
      </w:r>
      <w:r w:rsidRPr="00CC13EF">
        <w:rPr>
          <w:rFonts w:ascii="黑体" w:eastAsia="黑体" w:hAnsi="黑体" w:hint="eastAsia"/>
          <w:sz w:val="32"/>
          <w:szCs w:val="32"/>
        </w:rPr>
        <w:t>）</w:t>
      </w:r>
      <w:r w:rsidR="00CC6BBD" w:rsidRPr="00CC13EF">
        <w:rPr>
          <w:rFonts w:ascii="仿宋_GB2312" w:eastAsia="仿宋_GB2312" w:hint="eastAsia"/>
          <w:sz w:val="32"/>
          <w:szCs w:val="32"/>
        </w:rPr>
        <w:t>上市公司</w:t>
      </w:r>
      <w:r w:rsidR="006204FF" w:rsidRPr="00CC13EF">
        <w:rPr>
          <w:rFonts w:ascii="仿宋_GB2312" w:eastAsia="仿宋_GB2312" w:hint="eastAsia"/>
          <w:sz w:val="32"/>
          <w:szCs w:val="32"/>
        </w:rPr>
        <w:t>控股股东、实际控制人</w:t>
      </w:r>
      <w:r w:rsidR="009F7A2D" w:rsidRPr="00CC13EF">
        <w:rPr>
          <w:rFonts w:ascii="仿宋_GB2312" w:eastAsia="仿宋_GB2312" w:hint="eastAsia"/>
          <w:sz w:val="32"/>
          <w:szCs w:val="32"/>
        </w:rPr>
        <w:t>不得通过关联交易、资金占用、担保、利润分配、资产重组、对外投资等方式损害上市公司利益，侵害上市公司财产权利，谋取上市公司商业机会。</w:t>
      </w:r>
    </w:p>
    <w:p w:rsidR="00D00015" w:rsidRPr="00CC13EF" w:rsidRDefault="001C3629" w:rsidP="00882E19">
      <w:pPr>
        <w:numPr>
          <w:ilvl w:val="1"/>
          <w:numId w:val="27"/>
        </w:numPr>
        <w:tabs>
          <w:tab w:val="left"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披露及协助披露义务</w:t>
      </w:r>
      <w:r w:rsidRPr="00CC13EF">
        <w:rPr>
          <w:rFonts w:ascii="黑体" w:eastAsia="黑体" w:hAnsi="黑体" w:hint="eastAsia"/>
          <w:sz w:val="32"/>
          <w:szCs w:val="32"/>
        </w:rPr>
        <w:t>）</w:t>
      </w:r>
      <w:r w:rsidR="006204FF" w:rsidRPr="00CC13EF">
        <w:rPr>
          <w:rFonts w:ascii="仿宋_GB2312" w:eastAsia="仿宋_GB2312" w:hint="eastAsia"/>
          <w:sz w:val="32"/>
          <w:szCs w:val="32"/>
        </w:rPr>
        <w:t>上市公司控股股东、实际控制人应当积极配合上市公司履行信息披露义务</w:t>
      </w:r>
      <w:r w:rsidR="00CC6625" w:rsidRPr="00CC13EF">
        <w:rPr>
          <w:rFonts w:ascii="仿宋_GB2312" w:eastAsia="仿宋_GB2312" w:hint="eastAsia"/>
          <w:sz w:val="32"/>
          <w:szCs w:val="32"/>
        </w:rPr>
        <w:t>,不得要求或者协助上市公司隐瞒重要信息</w:t>
      </w:r>
      <w:r w:rsidR="006204FF" w:rsidRPr="00CC13EF">
        <w:rPr>
          <w:rFonts w:ascii="仿宋_GB2312" w:eastAsia="仿宋_GB2312" w:hint="eastAsia"/>
          <w:sz w:val="32"/>
          <w:szCs w:val="32"/>
        </w:rPr>
        <w:t>。</w:t>
      </w:r>
    </w:p>
    <w:p w:rsidR="006204FF" w:rsidRPr="00CC13EF" w:rsidRDefault="00CC6BBD" w:rsidP="00A26CFE">
      <w:pPr>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上市公司</w:t>
      </w:r>
      <w:r w:rsidR="006204FF" w:rsidRPr="00CC13EF">
        <w:rPr>
          <w:rFonts w:ascii="仿宋_GB2312" w:eastAsia="仿宋_GB2312" w:hint="eastAsia"/>
          <w:sz w:val="32"/>
          <w:szCs w:val="32"/>
        </w:rPr>
        <w:t>控股股东、实际控制人收到公司问询的，应当及时了解情况</w:t>
      </w:r>
      <w:r w:rsidR="00872C33" w:rsidRPr="00CC13EF">
        <w:rPr>
          <w:rFonts w:ascii="仿宋_GB2312" w:eastAsia="仿宋_GB2312" w:hint="eastAsia"/>
          <w:sz w:val="32"/>
          <w:szCs w:val="32"/>
        </w:rPr>
        <w:t>并回复</w:t>
      </w:r>
      <w:r w:rsidR="006204FF" w:rsidRPr="00CC13EF">
        <w:rPr>
          <w:rFonts w:ascii="仿宋_GB2312" w:eastAsia="仿宋_GB2312" w:hint="eastAsia"/>
          <w:sz w:val="32"/>
          <w:szCs w:val="32"/>
        </w:rPr>
        <w:t>，</w:t>
      </w:r>
      <w:r w:rsidR="00C82A9C" w:rsidRPr="00CC13EF">
        <w:rPr>
          <w:rFonts w:ascii="仿宋_GB2312" w:eastAsia="仿宋_GB2312" w:hint="eastAsia"/>
          <w:sz w:val="32"/>
          <w:szCs w:val="32"/>
        </w:rPr>
        <w:t>保证回复内容真实</w:t>
      </w:r>
      <w:r w:rsidR="006204FF" w:rsidRPr="00CC13EF">
        <w:rPr>
          <w:rFonts w:ascii="仿宋_GB2312" w:eastAsia="仿宋_GB2312" w:hint="eastAsia"/>
          <w:sz w:val="32"/>
          <w:szCs w:val="32"/>
        </w:rPr>
        <w:t>、准确和完整。</w:t>
      </w:r>
    </w:p>
    <w:p w:rsidR="00D00015" w:rsidRPr="00CC13EF" w:rsidRDefault="001C3629" w:rsidP="00882E19">
      <w:pPr>
        <w:numPr>
          <w:ilvl w:val="1"/>
          <w:numId w:val="27"/>
        </w:numPr>
        <w:tabs>
          <w:tab w:val="left" w:pos="0"/>
          <w:tab w:val="left" w:pos="1560"/>
        </w:tabs>
        <w:autoSpaceDE w:val="0"/>
        <w:autoSpaceDN w:val="0"/>
        <w:adjustRightInd w:val="0"/>
        <w:snapToGrid w:val="0"/>
        <w:spacing w:line="560" w:lineRule="exact"/>
        <w:ind w:left="0" w:firstLineChars="200" w:firstLine="640"/>
        <w:rPr>
          <w:rFonts w:ascii="仿宋_GB2312" w:eastAsia="仿宋_GB2312" w:hAnsi="宋体"/>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实际控制人的认定要求</w:t>
      </w:r>
      <w:r w:rsidRPr="00CC13EF">
        <w:rPr>
          <w:rFonts w:ascii="黑体" w:eastAsia="黑体" w:hAnsi="黑体" w:hint="eastAsia"/>
          <w:sz w:val="32"/>
          <w:szCs w:val="32"/>
        </w:rPr>
        <w:t>）</w:t>
      </w:r>
      <w:r w:rsidR="0074568F" w:rsidRPr="00CC13EF">
        <w:rPr>
          <w:rFonts w:ascii="仿宋_GB2312" w:eastAsia="仿宋_GB2312" w:hint="eastAsia"/>
          <w:sz w:val="32"/>
          <w:szCs w:val="32"/>
        </w:rPr>
        <w:t>上市公司应当</w:t>
      </w:r>
      <w:r w:rsidR="00A26CFE" w:rsidRPr="00CC13EF">
        <w:rPr>
          <w:rFonts w:ascii="仿宋_GB2312" w:eastAsia="仿宋_GB2312" w:hint="eastAsia"/>
          <w:sz w:val="32"/>
          <w:szCs w:val="32"/>
        </w:rPr>
        <w:t>根据</w:t>
      </w:r>
      <w:r w:rsidR="0074568F" w:rsidRPr="00CC13EF">
        <w:rPr>
          <w:rFonts w:ascii="仿宋_GB2312" w:eastAsia="仿宋_GB2312" w:hint="eastAsia"/>
          <w:sz w:val="32"/>
          <w:szCs w:val="32"/>
        </w:rPr>
        <w:t>股权结构、董事和高级管理人员的提名任免</w:t>
      </w:r>
      <w:r w:rsidR="007C61EB" w:rsidRPr="00CC13EF">
        <w:rPr>
          <w:rFonts w:ascii="仿宋_GB2312" w:eastAsia="仿宋_GB2312" w:hint="eastAsia"/>
          <w:sz w:val="32"/>
          <w:szCs w:val="32"/>
        </w:rPr>
        <w:t>以</w:t>
      </w:r>
      <w:r w:rsidR="0074568F" w:rsidRPr="00CC13EF">
        <w:rPr>
          <w:rFonts w:ascii="仿宋_GB2312" w:eastAsia="仿宋_GB2312" w:hint="eastAsia"/>
          <w:sz w:val="32"/>
          <w:szCs w:val="32"/>
        </w:rPr>
        <w:t>及其他内部治理情况，客观、审慎地认定控制权归属。</w:t>
      </w:r>
      <w:r w:rsidR="00C921CB" w:rsidRPr="00CC13EF">
        <w:rPr>
          <w:rFonts w:ascii="仿宋_GB2312" w:eastAsia="仿宋_GB2312" w:hAnsi="宋体" w:hint="eastAsia"/>
          <w:sz w:val="32"/>
          <w:szCs w:val="32"/>
        </w:rPr>
        <w:t>具有下列情形之一的，构成控制：</w:t>
      </w:r>
    </w:p>
    <w:p w:rsidR="00C921CB" w:rsidRPr="00CC13EF" w:rsidRDefault="00C921CB" w:rsidP="001C3629">
      <w:pPr>
        <w:spacing w:line="560" w:lineRule="exact"/>
        <w:ind w:firstLineChars="200" w:firstLine="640"/>
        <w:rPr>
          <w:rFonts w:ascii="仿宋_GB2312" w:eastAsia="仿宋_GB2312" w:hAnsi="宋体"/>
          <w:kern w:val="28"/>
          <w:sz w:val="32"/>
          <w:szCs w:val="32"/>
        </w:rPr>
      </w:pPr>
      <w:r w:rsidRPr="00CC13EF">
        <w:rPr>
          <w:rFonts w:ascii="仿宋_GB2312" w:eastAsia="仿宋_GB2312" w:hAnsi="宋体" w:hint="eastAsia"/>
          <w:kern w:val="28"/>
          <w:sz w:val="32"/>
          <w:szCs w:val="32"/>
        </w:rPr>
        <w:t>（一）</w:t>
      </w:r>
      <w:r w:rsidR="000E35BA" w:rsidRPr="00CC13EF">
        <w:rPr>
          <w:rFonts w:ascii="仿宋_GB2312" w:eastAsia="仿宋_GB2312" w:hAnsi="宋体" w:hint="eastAsia"/>
          <w:kern w:val="28"/>
          <w:sz w:val="32"/>
          <w:szCs w:val="32"/>
        </w:rPr>
        <w:t>持有上市公司</w:t>
      </w:r>
      <w:r w:rsidRPr="00CC13EF">
        <w:rPr>
          <w:rFonts w:ascii="仿宋_GB2312" w:eastAsia="仿宋_GB2312" w:hAnsi="宋体" w:hint="eastAsia"/>
          <w:kern w:val="28"/>
          <w:sz w:val="32"/>
          <w:szCs w:val="32"/>
        </w:rPr>
        <w:t>股份数量最多，但是有相反证据的除外；</w:t>
      </w:r>
    </w:p>
    <w:p w:rsidR="00C921CB" w:rsidRPr="00CC13EF" w:rsidRDefault="000E35BA" w:rsidP="001C3629">
      <w:pPr>
        <w:spacing w:line="560" w:lineRule="exact"/>
        <w:ind w:firstLineChars="200" w:firstLine="640"/>
        <w:rPr>
          <w:rFonts w:ascii="仿宋_GB2312" w:eastAsia="仿宋_GB2312" w:hAnsi="宋体"/>
          <w:kern w:val="28"/>
          <w:sz w:val="32"/>
          <w:szCs w:val="32"/>
        </w:rPr>
      </w:pPr>
      <w:r w:rsidRPr="00CC13EF">
        <w:rPr>
          <w:rFonts w:ascii="仿宋_GB2312" w:eastAsia="仿宋_GB2312" w:hAnsi="宋体" w:hint="eastAsia"/>
          <w:kern w:val="28"/>
          <w:sz w:val="32"/>
          <w:szCs w:val="32"/>
        </w:rPr>
        <w:t>（二）</w:t>
      </w:r>
      <w:r w:rsidR="00C921CB" w:rsidRPr="00CC13EF">
        <w:rPr>
          <w:rFonts w:ascii="仿宋_GB2312" w:eastAsia="仿宋_GB2312" w:hAnsi="宋体" w:hint="eastAsia"/>
          <w:kern w:val="28"/>
          <w:sz w:val="32"/>
          <w:szCs w:val="32"/>
        </w:rPr>
        <w:t>直接或者间接行使的表决权</w:t>
      </w:r>
      <w:r w:rsidR="00C32D64" w:rsidRPr="00CC13EF">
        <w:rPr>
          <w:rFonts w:ascii="仿宋_GB2312" w:eastAsia="仿宋_GB2312" w:hAnsi="宋体" w:hint="eastAsia"/>
          <w:kern w:val="28"/>
          <w:sz w:val="32"/>
          <w:szCs w:val="32"/>
        </w:rPr>
        <w:t>数量最多</w:t>
      </w:r>
      <w:r w:rsidR="00C921CB" w:rsidRPr="00CC13EF">
        <w:rPr>
          <w:rFonts w:ascii="仿宋_GB2312" w:eastAsia="仿宋_GB2312" w:hAnsi="宋体" w:hint="eastAsia"/>
          <w:kern w:val="28"/>
          <w:sz w:val="32"/>
          <w:szCs w:val="32"/>
        </w:rPr>
        <w:t>；</w:t>
      </w:r>
    </w:p>
    <w:p w:rsidR="00C921CB" w:rsidRPr="00CC13EF" w:rsidRDefault="000E35BA" w:rsidP="001C3629">
      <w:pPr>
        <w:spacing w:line="560" w:lineRule="exact"/>
        <w:ind w:firstLineChars="200" w:firstLine="640"/>
        <w:rPr>
          <w:rFonts w:ascii="仿宋_GB2312" w:eastAsia="仿宋_GB2312" w:hAnsi="宋体"/>
          <w:kern w:val="28"/>
          <w:sz w:val="32"/>
          <w:szCs w:val="32"/>
        </w:rPr>
      </w:pPr>
      <w:r w:rsidRPr="00CC13EF">
        <w:rPr>
          <w:rFonts w:ascii="仿宋_GB2312" w:eastAsia="仿宋_GB2312" w:hAnsi="宋体" w:hint="eastAsia"/>
          <w:kern w:val="28"/>
          <w:sz w:val="32"/>
          <w:szCs w:val="32"/>
        </w:rPr>
        <w:t>（三）</w:t>
      </w:r>
      <w:r w:rsidR="00EA6498" w:rsidRPr="00CC13EF">
        <w:rPr>
          <w:rFonts w:ascii="仿宋_GB2312" w:eastAsia="仿宋_GB2312" w:hAnsi="宋体" w:hint="eastAsia"/>
          <w:kern w:val="28"/>
          <w:sz w:val="32"/>
          <w:szCs w:val="32"/>
        </w:rPr>
        <w:t>能够决定</w:t>
      </w:r>
      <w:r w:rsidR="00C921CB" w:rsidRPr="00CC13EF">
        <w:rPr>
          <w:rFonts w:ascii="仿宋_GB2312" w:eastAsia="仿宋_GB2312" w:hAnsi="宋体" w:hint="eastAsia"/>
          <w:kern w:val="28"/>
          <w:sz w:val="32"/>
          <w:szCs w:val="32"/>
        </w:rPr>
        <w:t>董事会半数以上成员</w:t>
      </w:r>
      <w:r w:rsidR="007D6F36" w:rsidRPr="00CC13EF">
        <w:rPr>
          <w:rFonts w:ascii="仿宋_GB2312" w:eastAsia="仿宋_GB2312" w:hAnsi="宋体" w:hint="eastAsia"/>
          <w:kern w:val="28"/>
          <w:sz w:val="32"/>
          <w:szCs w:val="32"/>
        </w:rPr>
        <w:t>的任免</w:t>
      </w:r>
      <w:r w:rsidR="00C921CB" w:rsidRPr="00CC13EF">
        <w:rPr>
          <w:rFonts w:ascii="仿宋_GB2312" w:eastAsia="仿宋_GB2312" w:hAnsi="宋体" w:hint="eastAsia"/>
          <w:kern w:val="28"/>
          <w:sz w:val="32"/>
          <w:szCs w:val="32"/>
        </w:rPr>
        <w:t>；</w:t>
      </w:r>
    </w:p>
    <w:p w:rsidR="00456384" w:rsidRPr="00CC13EF" w:rsidRDefault="000E35BA" w:rsidP="001C3629">
      <w:pPr>
        <w:spacing w:line="560" w:lineRule="exact"/>
        <w:ind w:firstLineChars="200" w:firstLine="640"/>
        <w:rPr>
          <w:rFonts w:ascii="仿宋_GB2312" w:eastAsia="仿宋_GB2312"/>
          <w:sz w:val="32"/>
          <w:szCs w:val="32"/>
        </w:rPr>
      </w:pPr>
      <w:r w:rsidRPr="00CC13EF">
        <w:rPr>
          <w:rFonts w:ascii="仿宋_GB2312" w:eastAsia="仿宋_GB2312" w:hAnsi="宋体" w:hint="eastAsia"/>
          <w:kern w:val="28"/>
          <w:sz w:val="32"/>
          <w:szCs w:val="32"/>
        </w:rPr>
        <w:t>（四）</w:t>
      </w:r>
      <w:r w:rsidR="00C921CB" w:rsidRPr="00CC13EF">
        <w:rPr>
          <w:rFonts w:ascii="仿宋_GB2312" w:eastAsia="仿宋_GB2312" w:hAnsi="宋体" w:hint="eastAsia"/>
          <w:kern w:val="28"/>
          <w:sz w:val="32"/>
          <w:szCs w:val="32"/>
        </w:rPr>
        <w:t>本所认定的其他情形。</w:t>
      </w:r>
    </w:p>
    <w:p w:rsidR="0074568F" w:rsidRPr="00CC13EF" w:rsidRDefault="00BD03A6" w:rsidP="001C3629">
      <w:pPr>
        <w:tabs>
          <w:tab w:val="left" w:pos="0"/>
          <w:tab w:val="left" w:pos="1560"/>
        </w:tabs>
        <w:autoSpaceDE w:val="0"/>
        <w:autoSpaceDN w:val="0"/>
        <w:adjustRightInd w:val="0"/>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签署一致行动协议共同控制上市公司的，应当在协议中</w:t>
      </w:r>
      <w:r w:rsidRPr="00CC13EF">
        <w:rPr>
          <w:rFonts w:ascii="仿宋_GB2312" w:eastAsia="仿宋_GB2312" w:hint="eastAsia"/>
          <w:sz w:val="32"/>
          <w:szCs w:val="32"/>
        </w:rPr>
        <w:lastRenderedPageBreak/>
        <w:t>明确共同控制安排及</w:t>
      </w:r>
      <w:r w:rsidR="00F051A8" w:rsidRPr="00CC13EF">
        <w:rPr>
          <w:rFonts w:ascii="仿宋_GB2312" w:eastAsia="仿宋_GB2312" w:hint="eastAsia"/>
          <w:sz w:val="32"/>
          <w:szCs w:val="32"/>
        </w:rPr>
        <w:t>解除</w:t>
      </w:r>
      <w:r w:rsidRPr="00CC13EF">
        <w:rPr>
          <w:rFonts w:ascii="仿宋_GB2312" w:eastAsia="仿宋_GB2312" w:hint="eastAsia"/>
          <w:sz w:val="32"/>
          <w:szCs w:val="32"/>
        </w:rPr>
        <w:t>机制。</w:t>
      </w:r>
    </w:p>
    <w:p w:rsidR="00BD03A6" w:rsidRPr="00CC13EF" w:rsidRDefault="00BD03A6" w:rsidP="001C3629">
      <w:pPr>
        <w:tabs>
          <w:tab w:val="left" w:pos="0"/>
          <w:tab w:val="left" w:pos="1560"/>
        </w:tabs>
        <w:autoSpaceDE w:val="0"/>
        <w:autoSpaceDN w:val="0"/>
        <w:adjustRightInd w:val="0"/>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实际控制人的配偶、直系亲属，</w:t>
      </w:r>
      <w:r w:rsidR="00E46DB3" w:rsidRPr="00CC13EF">
        <w:rPr>
          <w:rFonts w:ascii="仿宋_GB2312" w:eastAsia="仿宋_GB2312" w:hint="eastAsia"/>
          <w:sz w:val="32"/>
          <w:szCs w:val="32"/>
        </w:rPr>
        <w:t>直接或间接</w:t>
      </w:r>
      <w:r w:rsidRPr="00CC13EF">
        <w:rPr>
          <w:rFonts w:ascii="仿宋_GB2312" w:eastAsia="仿宋_GB2312" w:hint="eastAsia"/>
          <w:sz w:val="32"/>
          <w:szCs w:val="32"/>
        </w:rPr>
        <w:t>持有上市公司5%以上股份或</w:t>
      </w:r>
      <w:r w:rsidR="00F051A8" w:rsidRPr="00CC13EF">
        <w:rPr>
          <w:rFonts w:ascii="仿宋_GB2312" w:eastAsia="仿宋_GB2312" w:hint="eastAsia"/>
          <w:sz w:val="32"/>
          <w:szCs w:val="32"/>
        </w:rPr>
        <w:t>者</w:t>
      </w:r>
      <w:r w:rsidRPr="00CC13EF">
        <w:rPr>
          <w:rFonts w:ascii="仿宋_GB2312" w:eastAsia="仿宋_GB2312" w:hint="eastAsia"/>
          <w:sz w:val="32"/>
          <w:szCs w:val="32"/>
        </w:rPr>
        <w:t>担任公司董事、高级管理人员的，应当被认定为共同实际控制人</w:t>
      </w:r>
      <w:r w:rsidR="00DB6034" w:rsidRPr="00CC13EF">
        <w:rPr>
          <w:rFonts w:ascii="仿宋_GB2312" w:eastAsia="仿宋_GB2312" w:hint="eastAsia"/>
          <w:sz w:val="32"/>
          <w:szCs w:val="32"/>
        </w:rPr>
        <w:t>，</w:t>
      </w:r>
      <w:r w:rsidR="00510C72" w:rsidRPr="00CC13EF">
        <w:rPr>
          <w:rFonts w:ascii="仿宋_GB2312" w:eastAsia="仿宋_GB2312" w:hint="eastAsia"/>
          <w:sz w:val="32"/>
          <w:szCs w:val="32"/>
        </w:rPr>
        <w:t>但</w:t>
      </w:r>
      <w:r w:rsidR="00CA48A4" w:rsidRPr="00CC13EF">
        <w:rPr>
          <w:rFonts w:ascii="仿宋_GB2312" w:eastAsia="仿宋_GB2312" w:hint="eastAsia"/>
          <w:sz w:val="32"/>
          <w:szCs w:val="32"/>
        </w:rPr>
        <w:t>是</w:t>
      </w:r>
      <w:r w:rsidR="00DB6034" w:rsidRPr="00CC13EF">
        <w:rPr>
          <w:rFonts w:ascii="仿宋_GB2312" w:eastAsia="仿宋_GB2312" w:hint="eastAsia"/>
          <w:sz w:val="32"/>
          <w:szCs w:val="32"/>
        </w:rPr>
        <w:t>有相反证据</w:t>
      </w:r>
      <w:r w:rsidR="00510C72" w:rsidRPr="00CC13EF">
        <w:rPr>
          <w:rFonts w:ascii="仿宋_GB2312" w:eastAsia="仿宋_GB2312" w:hint="eastAsia"/>
          <w:sz w:val="32"/>
          <w:szCs w:val="32"/>
        </w:rPr>
        <w:t>的</w:t>
      </w:r>
      <w:r w:rsidR="00DB6034" w:rsidRPr="00CC13EF">
        <w:rPr>
          <w:rFonts w:ascii="仿宋_GB2312" w:eastAsia="仿宋_GB2312" w:hint="eastAsia"/>
          <w:sz w:val="32"/>
          <w:szCs w:val="32"/>
        </w:rPr>
        <w:t>除外</w:t>
      </w:r>
      <w:r w:rsidRPr="00CC13EF">
        <w:rPr>
          <w:rFonts w:ascii="仿宋_GB2312" w:eastAsia="仿宋_GB2312" w:hint="eastAsia"/>
          <w:sz w:val="32"/>
          <w:szCs w:val="32"/>
        </w:rPr>
        <w:t>。</w:t>
      </w:r>
    </w:p>
    <w:p w:rsidR="00D00015" w:rsidRPr="00CC13EF" w:rsidRDefault="001C3629" w:rsidP="00882E19">
      <w:pPr>
        <w:numPr>
          <w:ilvl w:val="1"/>
          <w:numId w:val="27"/>
        </w:numPr>
        <w:tabs>
          <w:tab w:val="left"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控制权转让要求</w:t>
      </w:r>
      <w:r w:rsidRPr="00CC13EF">
        <w:rPr>
          <w:rFonts w:ascii="黑体" w:eastAsia="黑体" w:hAnsi="黑体" w:hint="eastAsia"/>
          <w:sz w:val="32"/>
          <w:szCs w:val="32"/>
        </w:rPr>
        <w:t>）</w:t>
      </w:r>
      <w:r w:rsidR="00CC6BBD" w:rsidRPr="00CC13EF">
        <w:rPr>
          <w:rFonts w:ascii="仿宋_GB2312" w:eastAsia="仿宋_GB2312" w:hint="eastAsia"/>
          <w:sz w:val="32"/>
          <w:szCs w:val="32"/>
        </w:rPr>
        <w:t>上市公司</w:t>
      </w:r>
      <w:r w:rsidR="006204FF" w:rsidRPr="00CC13EF">
        <w:rPr>
          <w:rFonts w:ascii="仿宋_GB2312" w:eastAsia="仿宋_GB2312" w:hint="eastAsia"/>
          <w:sz w:val="32"/>
          <w:szCs w:val="32"/>
        </w:rPr>
        <w:t>控股股东、实际控制人转让控制权</w:t>
      </w:r>
      <w:r w:rsidR="00510C72" w:rsidRPr="00CC13EF">
        <w:rPr>
          <w:rFonts w:ascii="仿宋_GB2312" w:eastAsia="仿宋_GB2312" w:hint="eastAsia"/>
          <w:sz w:val="32"/>
          <w:szCs w:val="32"/>
        </w:rPr>
        <w:t>的</w:t>
      </w:r>
      <w:r w:rsidR="006204FF" w:rsidRPr="00CC13EF">
        <w:rPr>
          <w:rFonts w:ascii="仿宋_GB2312" w:eastAsia="仿宋_GB2312" w:hint="eastAsia"/>
          <w:sz w:val="32"/>
          <w:szCs w:val="32"/>
        </w:rPr>
        <w:t>，应当保证公平合理，不得损害上市公司和其他股东的合法权益。</w:t>
      </w:r>
    </w:p>
    <w:p w:rsidR="006204FF" w:rsidRPr="00CC13EF" w:rsidRDefault="006204FF" w:rsidP="001C3629">
      <w:pPr>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控股股东、实际控制人转让控制权前存在下列情形的，应当予以解决：</w:t>
      </w:r>
    </w:p>
    <w:p w:rsidR="006204FF" w:rsidRPr="00CC13EF" w:rsidRDefault="006204FF" w:rsidP="001C3629">
      <w:pPr>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（一）违规占用上市公司资金；</w:t>
      </w:r>
    </w:p>
    <w:p w:rsidR="006204FF" w:rsidRPr="00CC13EF" w:rsidRDefault="006204FF" w:rsidP="001C3629">
      <w:pPr>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（二）未清偿对上市公司</w:t>
      </w:r>
      <w:r w:rsidR="001559B7" w:rsidRPr="00CC13EF">
        <w:rPr>
          <w:rFonts w:ascii="仿宋_GB2312" w:eastAsia="仿宋_GB2312" w:hint="eastAsia"/>
          <w:sz w:val="32"/>
          <w:szCs w:val="32"/>
        </w:rPr>
        <w:t>债务</w:t>
      </w:r>
      <w:r w:rsidRPr="00CC13EF">
        <w:rPr>
          <w:rFonts w:ascii="仿宋_GB2312" w:eastAsia="仿宋_GB2312" w:hint="eastAsia"/>
          <w:sz w:val="32"/>
          <w:szCs w:val="32"/>
        </w:rPr>
        <w:t>或者未解除上市公司为其提供</w:t>
      </w:r>
      <w:r w:rsidR="00461888" w:rsidRPr="00CC13EF">
        <w:rPr>
          <w:rFonts w:ascii="仿宋_GB2312" w:eastAsia="仿宋_GB2312" w:hint="eastAsia"/>
          <w:sz w:val="32"/>
          <w:szCs w:val="32"/>
        </w:rPr>
        <w:t>的</w:t>
      </w:r>
      <w:r w:rsidRPr="00CC13EF">
        <w:rPr>
          <w:rFonts w:ascii="仿宋_GB2312" w:eastAsia="仿宋_GB2312" w:hint="eastAsia"/>
          <w:sz w:val="32"/>
          <w:szCs w:val="32"/>
        </w:rPr>
        <w:t>担保；</w:t>
      </w:r>
    </w:p>
    <w:p w:rsidR="006204FF" w:rsidRPr="00CC13EF" w:rsidRDefault="006204FF" w:rsidP="001C3629">
      <w:pPr>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（三）对上市公司或者其他股东</w:t>
      </w:r>
      <w:r w:rsidR="00090077" w:rsidRPr="00CC13EF">
        <w:rPr>
          <w:rFonts w:ascii="仿宋_GB2312" w:eastAsia="仿宋_GB2312" w:hint="eastAsia"/>
          <w:sz w:val="32"/>
          <w:szCs w:val="32"/>
        </w:rPr>
        <w:t>的</w:t>
      </w:r>
      <w:r w:rsidRPr="00CC13EF">
        <w:rPr>
          <w:rFonts w:ascii="仿宋_GB2312" w:eastAsia="仿宋_GB2312" w:hint="eastAsia"/>
          <w:sz w:val="32"/>
          <w:szCs w:val="32"/>
        </w:rPr>
        <w:t>承诺未履行完</w:t>
      </w:r>
      <w:r w:rsidR="001559B7" w:rsidRPr="00CC13EF">
        <w:rPr>
          <w:rFonts w:ascii="仿宋_GB2312" w:eastAsia="仿宋_GB2312" w:hint="eastAsia"/>
          <w:sz w:val="32"/>
          <w:szCs w:val="32"/>
        </w:rPr>
        <w:t>毕</w:t>
      </w:r>
      <w:r w:rsidRPr="00CC13EF">
        <w:rPr>
          <w:rFonts w:ascii="仿宋_GB2312" w:eastAsia="仿宋_GB2312" w:hint="eastAsia"/>
          <w:sz w:val="32"/>
          <w:szCs w:val="32"/>
        </w:rPr>
        <w:t>；</w:t>
      </w:r>
    </w:p>
    <w:p w:rsidR="003D482C" w:rsidRPr="00CC13EF" w:rsidRDefault="006204FF" w:rsidP="001C3629">
      <w:pPr>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（四）对上市公司或中小股东利益存在重大不利影响的</w:t>
      </w:r>
      <w:r w:rsidR="00CA4285" w:rsidRPr="00CC13EF">
        <w:rPr>
          <w:rFonts w:ascii="仿宋_GB2312" w:eastAsia="仿宋_GB2312" w:hint="eastAsia"/>
          <w:sz w:val="32"/>
          <w:szCs w:val="32"/>
        </w:rPr>
        <w:t>其他</w:t>
      </w:r>
      <w:r w:rsidRPr="00CC13EF">
        <w:rPr>
          <w:rFonts w:ascii="仿宋_GB2312" w:eastAsia="仿宋_GB2312" w:hint="eastAsia"/>
          <w:sz w:val="32"/>
          <w:szCs w:val="32"/>
        </w:rPr>
        <w:t>事项。</w:t>
      </w:r>
    </w:p>
    <w:p w:rsidR="00D00015" w:rsidRPr="00CC13EF" w:rsidRDefault="001C3629" w:rsidP="00882E19">
      <w:pPr>
        <w:numPr>
          <w:ilvl w:val="1"/>
          <w:numId w:val="27"/>
        </w:numPr>
        <w:tabs>
          <w:tab w:val="left"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三类股东构成大股东的披露要求</w:t>
      </w:r>
      <w:r w:rsidRPr="00CC13EF">
        <w:rPr>
          <w:rFonts w:ascii="黑体" w:eastAsia="黑体" w:hAnsi="黑体" w:hint="eastAsia"/>
          <w:sz w:val="32"/>
          <w:szCs w:val="32"/>
        </w:rPr>
        <w:t>）</w:t>
      </w:r>
      <w:r w:rsidR="003D482C" w:rsidRPr="00CC13EF">
        <w:rPr>
          <w:rFonts w:ascii="仿宋_GB2312" w:eastAsia="仿宋_GB2312" w:hint="eastAsia"/>
          <w:sz w:val="32"/>
          <w:szCs w:val="32"/>
        </w:rPr>
        <w:t>持有</w:t>
      </w:r>
      <w:r w:rsidR="00684FC6" w:rsidRPr="00CC13EF">
        <w:rPr>
          <w:rFonts w:ascii="仿宋_GB2312" w:eastAsia="仿宋_GB2312" w:hint="eastAsia"/>
          <w:sz w:val="32"/>
          <w:szCs w:val="32"/>
        </w:rPr>
        <w:t>上市公司</w:t>
      </w:r>
      <w:r w:rsidR="003D482C" w:rsidRPr="00CC13EF">
        <w:rPr>
          <w:rFonts w:ascii="仿宋_GB2312" w:eastAsia="仿宋_GB2312" w:hint="eastAsia"/>
          <w:sz w:val="32"/>
          <w:szCs w:val="32"/>
        </w:rPr>
        <w:t>5%以上股份的</w:t>
      </w:r>
      <w:r w:rsidR="00245F4E" w:rsidRPr="00CC13EF">
        <w:rPr>
          <w:rFonts w:ascii="仿宋_GB2312" w:eastAsia="仿宋_GB2312" w:hint="eastAsia"/>
          <w:sz w:val="32"/>
          <w:szCs w:val="32"/>
        </w:rPr>
        <w:t>契约型基金、信托计划</w:t>
      </w:r>
      <w:r w:rsidR="00684FC6" w:rsidRPr="00CC13EF">
        <w:rPr>
          <w:rFonts w:ascii="仿宋_GB2312" w:eastAsia="仿宋_GB2312" w:hint="eastAsia"/>
          <w:sz w:val="32"/>
          <w:szCs w:val="32"/>
        </w:rPr>
        <w:t>或</w:t>
      </w:r>
      <w:r w:rsidR="00245F4E" w:rsidRPr="00CC13EF">
        <w:rPr>
          <w:rFonts w:ascii="仿宋_GB2312" w:eastAsia="仿宋_GB2312" w:hint="eastAsia"/>
          <w:sz w:val="32"/>
          <w:szCs w:val="32"/>
        </w:rPr>
        <w:t>资产管理计划，</w:t>
      </w:r>
      <w:r w:rsidR="000F1493" w:rsidRPr="00CC13EF">
        <w:rPr>
          <w:rFonts w:ascii="仿宋_GB2312" w:eastAsia="仿宋_GB2312" w:hint="eastAsia"/>
          <w:sz w:val="32"/>
          <w:szCs w:val="32"/>
        </w:rPr>
        <w:t>应当</w:t>
      </w:r>
      <w:r w:rsidR="00A90B81" w:rsidRPr="00CC13EF">
        <w:rPr>
          <w:rFonts w:ascii="仿宋_GB2312" w:eastAsia="仿宋_GB2312" w:hint="eastAsia"/>
          <w:sz w:val="32"/>
          <w:szCs w:val="32"/>
        </w:rPr>
        <w:t>在</w:t>
      </w:r>
      <w:r w:rsidR="003D482C" w:rsidRPr="00CC13EF">
        <w:rPr>
          <w:rFonts w:ascii="仿宋_GB2312" w:eastAsia="仿宋_GB2312" w:hint="eastAsia"/>
          <w:sz w:val="32"/>
          <w:szCs w:val="32"/>
        </w:rPr>
        <w:t>权益变动文件中</w:t>
      </w:r>
      <w:r w:rsidR="000F1493" w:rsidRPr="00CC13EF">
        <w:rPr>
          <w:rFonts w:ascii="仿宋_GB2312" w:eastAsia="仿宋_GB2312" w:hint="eastAsia"/>
          <w:sz w:val="32"/>
          <w:szCs w:val="32"/>
        </w:rPr>
        <w:t>披露</w:t>
      </w:r>
      <w:r w:rsidR="000E25B8" w:rsidRPr="00CC13EF">
        <w:rPr>
          <w:rFonts w:ascii="仿宋_GB2312" w:eastAsia="仿宋_GB2312" w:hint="eastAsia"/>
          <w:sz w:val="32"/>
          <w:szCs w:val="32"/>
        </w:rPr>
        <w:t>支配</w:t>
      </w:r>
      <w:r w:rsidR="00717273" w:rsidRPr="00CC13EF">
        <w:rPr>
          <w:rFonts w:ascii="仿宋_GB2312" w:eastAsia="仿宋_GB2312" w:hint="eastAsia"/>
          <w:sz w:val="32"/>
          <w:szCs w:val="32"/>
        </w:rPr>
        <w:t>股份</w:t>
      </w:r>
      <w:r w:rsidR="003D482C" w:rsidRPr="00CC13EF">
        <w:rPr>
          <w:rFonts w:ascii="仿宋_GB2312" w:eastAsia="仿宋_GB2312" w:hint="eastAsia"/>
          <w:sz w:val="32"/>
          <w:szCs w:val="32"/>
        </w:rPr>
        <w:t>表决权的</w:t>
      </w:r>
      <w:r w:rsidR="000E25B8" w:rsidRPr="00CC13EF">
        <w:rPr>
          <w:rFonts w:ascii="仿宋_GB2312" w:eastAsia="仿宋_GB2312" w:hint="eastAsia"/>
          <w:sz w:val="32"/>
          <w:szCs w:val="32"/>
        </w:rPr>
        <w:t>主体</w:t>
      </w:r>
      <w:r w:rsidR="007D6F36" w:rsidRPr="00CC13EF">
        <w:rPr>
          <w:rFonts w:ascii="仿宋_GB2312" w:eastAsia="仿宋_GB2312" w:hint="eastAsia"/>
          <w:sz w:val="32"/>
          <w:szCs w:val="32"/>
        </w:rPr>
        <w:t>，以</w:t>
      </w:r>
      <w:r w:rsidR="00B963AE" w:rsidRPr="00CC13EF">
        <w:rPr>
          <w:rFonts w:ascii="仿宋_GB2312" w:eastAsia="仿宋_GB2312" w:hint="eastAsia"/>
          <w:sz w:val="32"/>
          <w:szCs w:val="32"/>
        </w:rPr>
        <w:t>及</w:t>
      </w:r>
      <w:r w:rsidR="006C34DE" w:rsidRPr="00CC13EF">
        <w:rPr>
          <w:rFonts w:ascii="仿宋_GB2312" w:eastAsia="仿宋_GB2312" w:hint="eastAsia"/>
          <w:sz w:val="32"/>
          <w:szCs w:val="32"/>
        </w:rPr>
        <w:t>该主体</w:t>
      </w:r>
      <w:r w:rsidR="00B963AE" w:rsidRPr="00CC13EF">
        <w:rPr>
          <w:rFonts w:ascii="仿宋_GB2312" w:eastAsia="仿宋_GB2312" w:hint="eastAsia"/>
          <w:sz w:val="32"/>
          <w:szCs w:val="32"/>
        </w:rPr>
        <w:t>与上市公司控股股东、实际控制人是否存在关联关系</w:t>
      </w:r>
      <w:r w:rsidR="003D482C" w:rsidRPr="00CC13EF">
        <w:rPr>
          <w:rFonts w:ascii="仿宋_GB2312" w:eastAsia="仿宋_GB2312" w:hint="eastAsia"/>
          <w:sz w:val="32"/>
          <w:szCs w:val="32"/>
        </w:rPr>
        <w:t>。</w:t>
      </w:r>
    </w:p>
    <w:p w:rsidR="007D6533" w:rsidRPr="00CC13EF" w:rsidRDefault="006C34DE" w:rsidP="007D6533">
      <w:pPr>
        <w:tabs>
          <w:tab w:val="left" w:pos="0"/>
          <w:tab w:val="left" w:pos="1560"/>
        </w:tabs>
        <w:autoSpaceDE w:val="0"/>
        <w:autoSpaceDN w:val="0"/>
        <w:adjustRightInd w:val="0"/>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契约型基金、信托计划或资产管理计划</w:t>
      </w:r>
      <w:r w:rsidR="007D6533" w:rsidRPr="00CC13EF">
        <w:rPr>
          <w:rFonts w:ascii="仿宋_GB2312" w:eastAsia="仿宋_GB2312" w:hint="eastAsia"/>
          <w:sz w:val="32"/>
          <w:szCs w:val="32"/>
        </w:rPr>
        <w:t>成为上市公司控股股东、第一大股东或者实际控制人的，</w:t>
      </w:r>
      <w:r w:rsidR="00CC6625" w:rsidRPr="00CC13EF">
        <w:rPr>
          <w:rFonts w:ascii="仿宋_GB2312" w:eastAsia="仿宋_GB2312" w:hint="eastAsia"/>
          <w:sz w:val="32"/>
          <w:szCs w:val="32"/>
        </w:rPr>
        <w:t>除应当履行前款规定义务外，还</w:t>
      </w:r>
      <w:r w:rsidR="007D6533" w:rsidRPr="00CC13EF">
        <w:rPr>
          <w:rFonts w:ascii="仿宋_GB2312" w:eastAsia="仿宋_GB2312" w:hint="eastAsia"/>
          <w:sz w:val="32"/>
          <w:szCs w:val="32"/>
        </w:rPr>
        <w:t>应当在权益变动文件中</w:t>
      </w:r>
      <w:r w:rsidRPr="00CC13EF">
        <w:rPr>
          <w:rFonts w:ascii="仿宋_GB2312" w:eastAsia="仿宋_GB2312" w:hint="eastAsia"/>
          <w:sz w:val="32"/>
          <w:szCs w:val="32"/>
        </w:rPr>
        <w:t>穿透披露</w:t>
      </w:r>
      <w:r w:rsidR="007D6533" w:rsidRPr="00CC13EF">
        <w:rPr>
          <w:rFonts w:ascii="仿宋_GB2312" w:eastAsia="仿宋_GB2312" w:hint="eastAsia"/>
          <w:sz w:val="32"/>
          <w:szCs w:val="32"/>
        </w:rPr>
        <w:t>至最终投资者。</w:t>
      </w:r>
    </w:p>
    <w:p w:rsidR="00D00015" w:rsidRPr="00CC13EF" w:rsidRDefault="001C3629" w:rsidP="00882E19">
      <w:pPr>
        <w:numPr>
          <w:ilvl w:val="1"/>
          <w:numId w:val="27"/>
        </w:numPr>
        <w:tabs>
          <w:tab w:val="left" w:pos="0"/>
          <w:tab w:val="left" w:pos="1560"/>
          <w:tab w:val="left" w:pos="1843"/>
        </w:tabs>
        <w:autoSpaceDE w:val="0"/>
        <w:autoSpaceDN w:val="0"/>
        <w:adjustRightInd w:val="0"/>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承诺履行</w:t>
      </w:r>
      <w:r w:rsidRPr="00CC13EF">
        <w:rPr>
          <w:rFonts w:ascii="黑体" w:eastAsia="黑体" w:hAnsi="黑体" w:hint="eastAsia"/>
          <w:sz w:val="32"/>
          <w:szCs w:val="32"/>
        </w:rPr>
        <w:t>）</w:t>
      </w:r>
      <w:r w:rsidR="00CC6BBD" w:rsidRPr="00CC13EF">
        <w:rPr>
          <w:rFonts w:ascii="仿宋_GB2312" w:eastAsia="仿宋_GB2312" w:hint="eastAsia"/>
          <w:sz w:val="32"/>
          <w:szCs w:val="32"/>
        </w:rPr>
        <w:t>上市公司</w:t>
      </w:r>
      <w:r w:rsidR="006204FF" w:rsidRPr="00CC13EF">
        <w:rPr>
          <w:rFonts w:ascii="仿宋_GB2312" w:eastAsia="仿宋_GB2312" w:hint="eastAsia"/>
          <w:sz w:val="32"/>
          <w:szCs w:val="32"/>
        </w:rPr>
        <w:t>控股股东、实际控制人应当</w:t>
      </w:r>
      <w:r w:rsidR="00AE2B21" w:rsidRPr="00CC13EF">
        <w:rPr>
          <w:rFonts w:ascii="仿宋_GB2312" w:eastAsia="仿宋_GB2312" w:hint="eastAsia"/>
          <w:sz w:val="32"/>
          <w:szCs w:val="32"/>
        </w:rPr>
        <w:t>严格</w:t>
      </w:r>
      <w:r w:rsidR="006204FF" w:rsidRPr="00CC13EF">
        <w:rPr>
          <w:rFonts w:ascii="仿宋_GB2312" w:eastAsia="仿宋_GB2312" w:hint="eastAsia"/>
          <w:sz w:val="32"/>
          <w:szCs w:val="32"/>
        </w:rPr>
        <w:t>履行</w:t>
      </w:r>
      <w:r w:rsidR="00AE2B21" w:rsidRPr="00CC13EF">
        <w:rPr>
          <w:rFonts w:ascii="仿宋_GB2312" w:eastAsia="仿宋_GB2312" w:hint="eastAsia"/>
          <w:sz w:val="32"/>
          <w:szCs w:val="32"/>
        </w:rPr>
        <w:t>承诺</w:t>
      </w:r>
      <w:r w:rsidR="006204FF" w:rsidRPr="00CC13EF">
        <w:rPr>
          <w:rFonts w:ascii="仿宋_GB2312" w:eastAsia="仿宋_GB2312" w:hint="eastAsia"/>
          <w:sz w:val="32"/>
          <w:szCs w:val="32"/>
        </w:rPr>
        <w:t>，并披露承诺履行情况。承诺事项</w:t>
      </w:r>
      <w:r w:rsidR="00412EE7" w:rsidRPr="00CC13EF">
        <w:rPr>
          <w:rFonts w:ascii="仿宋_GB2312" w:eastAsia="仿宋_GB2312" w:hint="eastAsia"/>
          <w:sz w:val="32"/>
          <w:szCs w:val="32"/>
        </w:rPr>
        <w:t>无法按期</w:t>
      </w:r>
      <w:r w:rsidR="00412EE7" w:rsidRPr="00CC13EF">
        <w:rPr>
          <w:rFonts w:ascii="仿宋_GB2312" w:eastAsia="仿宋_GB2312" w:hint="eastAsia"/>
          <w:sz w:val="32"/>
          <w:szCs w:val="32"/>
        </w:rPr>
        <w:lastRenderedPageBreak/>
        <w:t>履行或者履行承诺将不利于维护公司权益的，承诺方</w:t>
      </w:r>
      <w:r w:rsidR="006204FF" w:rsidRPr="00CC13EF">
        <w:rPr>
          <w:rFonts w:ascii="仿宋_GB2312" w:eastAsia="仿宋_GB2312" w:hint="eastAsia"/>
          <w:sz w:val="32"/>
          <w:szCs w:val="32"/>
        </w:rPr>
        <w:t>应当立即告知上市公司，提出有效的解决措施，并予以披露。</w:t>
      </w:r>
    </w:p>
    <w:p w:rsidR="007D32E2" w:rsidRPr="00CC13EF" w:rsidRDefault="007D32E2" w:rsidP="007D32E2">
      <w:pPr>
        <w:tabs>
          <w:tab w:val="left" w:pos="0"/>
          <w:tab w:val="left" w:pos="1560"/>
          <w:tab w:val="left" w:pos="1843"/>
        </w:tabs>
        <w:autoSpaceDE w:val="0"/>
        <w:autoSpaceDN w:val="0"/>
        <w:adjustRightInd w:val="0"/>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控股股东、实际控制人拟变更承诺的，应当按照中国证监会有关规定和本所有关规定履行相应决策程序。</w:t>
      </w:r>
    </w:p>
    <w:p w:rsidR="00BF2B49" w:rsidRPr="00CC13EF" w:rsidRDefault="00BF2B49" w:rsidP="00577AF0">
      <w:pPr>
        <w:pStyle w:val="23"/>
      </w:pPr>
      <w:bookmarkStart w:id="73" w:name="_Toc536103903"/>
      <w:r w:rsidRPr="00CC13EF">
        <w:rPr>
          <w:rFonts w:hint="eastAsia"/>
        </w:rPr>
        <w:t>董事、监事和高级管理人员</w:t>
      </w:r>
      <w:bookmarkEnd w:id="73"/>
    </w:p>
    <w:p w:rsidR="00D00015" w:rsidRPr="00CC13EF" w:rsidRDefault="001C3629" w:rsidP="004D35C7">
      <w:pPr>
        <w:pStyle w:val="af1"/>
        <w:numPr>
          <w:ilvl w:val="0"/>
          <w:numId w:val="10"/>
        </w:numPr>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总括规定</w:t>
      </w:r>
      <w:r w:rsidRPr="00CC13EF">
        <w:rPr>
          <w:rFonts w:ascii="黑体" w:eastAsia="黑体" w:hAnsi="黑体" w:cs="Times New Roman" w:hint="eastAsia"/>
          <w:sz w:val="32"/>
          <w:szCs w:val="32"/>
        </w:rPr>
        <w:t>）</w:t>
      </w:r>
      <w:r w:rsidR="00BF2B49" w:rsidRPr="00CC13EF">
        <w:rPr>
          <w:rFonts w:ascii="仿宋_GB2312" w:eastAsia="仿宋_GB2312" w:hAnsi="宋体" w:hint="eastAsia"/>
          <w:sz w:val="32"/>
          <w:szCs w:val="32"/>
        </w:rPr>
        <w:t>上市公司董事、监事和高级管理人员应当</w:t>
      </w:r>
      <w:r w:rsidR="0002188E" w:rsidRPr="00CC13EF">
        <w:rPr>
          <w:rFonts w:ascii="仿宋_GB2312" w:eastAsia="仿宋_GB2312" w:hAnsi="宋体" w:hint="eastAsia"/>
          <w:sz w:val="32"/>
          <w:szCs w:val="32"/>
        </w:rPr>
        <w:t>履行</w:t>
      </w:r>
      <w:r w:rsidR="00BF2B49" w:rsidRPr="00CC13EF">
        <w:rPr>
          <w:rFonts w:ascii="仿宋_GB2312" w:eastAsia="仿宋_GB2312" w:hAnsi="宋体" w:hint="eastAsia"/>
          <w:sz w:val="32"/>
          <w:szCs w:val="32"/>
        </w:rPr>
        <w:t>忠实、勤勉</w:t>
      </w:r>
      <w:r w:rsidR="0002188E" w:rsidRPr="00CC13EF">
        <w:rPr>
          <w:rFonts w:ascii="仿宋_GB2312" w:eastAsia="仿宋_GB2312" w:hAnsi="宋体" w:hint="eastAsia"/>
          <w:sz w:val="32"/>
          <w:szCs w:val="32"/>
        </w:rPr>
        <w:t>义务</w:t>
      </w:r>
      <w:r w:rsidR="00BF2B49" w:rsidRPr="00CC13EF">
        <w:rPr>
          <w:rFonts w:ascii="仿宋_GB2312" w:eastAsia="仿宋_GB2312" w:hAnsi="宋体" w:hint="eastAsia"/>
          <w:sz w:val="32"/>
          <w:szCs w:val="32"/>
        </w:rPr>
        <w:t>，</w:t>
      </w:r>
      <w:r w:rsidR="0002188E" w:rsidRPr="00CC13EF">
        <w:rPr>
          <w:rFonts w:ascii="仿宋_GB2312" w:eastAsia="仿宋_GB2312" w:hAnsi="宋体" w:hint="eastAsia"/>
          <w:sz w:val="32"/>
          <w:szCs w:val="32"/>
        </w:rPr>
        <w:t>严格遵守</w:t>
      </w:r>
      <w:r w:rsidR="00C95CFA" w:rsidRPr="00CC13EF">
        <w:rPr>
          <w:rFonts w:ascii="仿宋_GB2312" w:eastAsia="仿宋_GB2312" w:hAnsi="宋体" w:hint="eastAsia"/>
          <w:sz w:val="32"/>
          <w:szCs w:val="32"/>
        </w:rPr>
        <w:t>承诺</w:t>
      </w:r>
      <w:r w:rsidR="00BF2B49" w:rsidRPr="00CC13EF">
        <w:rPr>
          <w:rFonts w:ascii="仿宋_GB2312" w:eastAsia="仿宋_GB2312" w:hAnsi="宋体" w:hint="eastAsia"/>
          <w:sz w:val="32"/>
          <w:szCs w:val="32"/>
        </w:rPr>
        <w:t>，维护上市公司和全体股东利益。</w:t>
      </w:r>
    </w:p>
    <w:p w:rsidR="00D00015" w:rsidRPr="00CC13EF" w:rsidRDefault="001C3629" w:rsidP="004D35C7">
      <w:pPr>
        <w:pStyle w:val="af1"/>
        <w:numPr>
          <w:ilvl w:val="0"/>
          <w:numId w:val="10"/>
        </w:numPr>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声明与承诺事项</w:t>
      </w:r>
      <w:r w:rsidRPr="00CC13EF">
        <w:rPr>
          <w:rFonts w:ascii="黑体" w:eastAsia="黑体" w:hAnsi="黑体" w:cs="Times New Roman" w:hint="eastAsia"/>
          <w:sz w:val="32"/>
          <w:szCs w:val="32"/>
        </w:rPr>
        <w:t>）</w:t>
      </w:r>
      <w:r w:rsidR="00BF2B49" w:rsidRPr="00CC13EF">
        <w:rPr>
          <w:rFonts w:ascii="仿宋_GB2312" w:eastAsia="仿宋_GB2312" w:hAnsi="宋体" w:hint="eastAsia"/>
          <w:sz w:val="32"/>
          <w:szCs w:val="32"/>
        </w:rPr>
        <w:t>上市公司董事、监事和高级管理人员应当</w:t>
      </w:r>
      <w:r w:rsidR="00DC25DF" w:rsidRPr="00CC13EF">
        <w:rPr>
          <w:rFonts w:ascii="仿宋_GB2312" w:eastAsia="仿宋_GB2312" w:hAnsi="宋体" w:hint="eastAsia"/>
          <w:sz w:val="32"/>
          <w:szCs w:val="32"/>
        </w:rPr>
        <w:t>在公司股票首次上市前，新任董事、监事和高级管理人员应当在</w:t>
      </w:r>
      <w:r w:rsidR="00004F67" w:rsidRPr="00CC13EF">
        <w:rPr>
          <w:rFonts w:ascii="仿宋_GB2312" w:eastAsia="仿宋_GB2312" w:hAnsi="宋体" w:hint="eastAsia"/>
          <w:sz w:val="32"/>
          <w:szCs w:val="32"/>
        </w:rPr>
        <w:t>任职</w:t>
      </w:r>
      <w:r w:rsidR="00DC25DF" w:rsidRPr="00CC13EF">
        <w:rPr>
          <w:rFonts w:ascii="仿宋_GB2312" w:eastAsia="仿宋_GB2312" w:hAnsi="宋体" w:hint="eastAsia"/>
          <w:sz w:val="32"/>
          <w:szCs w:val="32"/>
        </w:rPr>
        <w:t>后一个月内签署</w:t>
      </w:r>
      <w:r w:rsidR="00CE739F" w:rsidRPr="00CC13EF">
        <w:rPr>
          <w:rFonts w:ascii="仿宋_GB2312" w:eastAsia="仿宋_GB2312" w:hAnsi="宋体" w:hint="eastAsia"/>
          <w:sz w:val="32"/>
          <w:szCs w:val="32"/>
        </w:rPr>
        <w:t>并向本所提交</w:t>
      </w:r>
      <w:r w:rsidR="00BF2B49" w:rsidRPr="00CC13EF">
        <w:rPr>
          <w:rFonts w:ascii="仿宋_GB2312" w:eastAsia="仿宋_GB2312" w:hAnsi="宋体" w:hint="eastAsia"/>
          <w:sz w:val="32"/>
          <w:szCs w:val="32"/>
        </w:rPr>
        <w:t>《董事（监事、高级管理人员）声明及承诺书》。</w:t>
      </w:r>
      <w:r w:rsidR="00DC25DF" w:rsidRPr="00CC13EF">
        <w:rPr>
          <w:rFonts w:ascii="仿宋_GB2312" w:eastAsia="仿宋_GB2312" w:hAnsi="宋体" w:hint="eastAsia"/>
          <w:sz w:val="32"/>
          <w:szCs w:val="32"/>
        </w:rPr>
        <w:t>声明事项发生</w:t>
      </w:r>
      <w:r w:rsidR="00CC75C7" w:rsidRPr="00CC13EF">
        <w:rPr>
          <w:rFonts w:ascii="仿宋_GB2312" w:eastAsia="仿宋_GB2312" w:hAnsi="宋体" w:hint="eastAsia"/>
          <w:sz w:val="32"/>
          <w:szCs w:val="32"/>
        </w:rPr>
        <w:t>重大</w:t>
      </w:r>
      <w:r w:rsidR="00DC25DF" w:rsidRPr="00CC13EF">
        <w:rPr>
          <w:rFonts w:ascii="仿宋_GB2312" w:eastAsia="仿宋_GB2312" w:hAnsi="宋体" w:hint="eastAsia"/>
          <w:sz w:val="32"/>
          <w:szCs w:val="32"/>
        </w:rPr>
        <w:t>变化</w:t>
      </w:r>
      <w:r w:rsidR="00CE739F" w:rsidRPr="00CC13EF">
        <w:rPr>
          <w:rFonts w:ascii="仿宋_GB2312" w:eastAsia="仿宋_GB2312" w:hAnsi="宋体" w:hint="eastAsia"/>
          <w:sz w:val="32"/>
          <w:szCs w:val="32"/>
        </w:rPr>
        <w:t>的</w:t>
      </w:r>
      <w:r w:rsidR="00DC25DF" w:rsidRPr="00CC13EF">
        <w:rPr>
          <w:rFonts w:ascii="仿宋_GB2312" w:eastAsia="仿宋_GB2312" w:hAnsi="宋体" w:hint="eastAsia"/>
          <w:sz w:val="32"/>
          <w:szCs w:val="32"/>
        </w:rPr>
        <w:t>（持有本公司股票的情况除外），董事、</w:t>
      </w:r>
      <w:r w:rsidR="00C95CFA" w:rsidRPr="00CC13EF">
        <w:rPr>
          <w:rFonts w:ascii="仿宋_GB2312" w:eastAsia="仿宋_GB2312" w:hAnsi="宋体" w:hint="eastAsia"/>
          <w:sz w:val="32"/>
          <w:szCs w:val="32"/>
        </w:rPr>
        <w:t>监事和高级管理人员应当</w:t>
      </w:r>
      <w:r w:rsidR="00CE739F" w:rsidRPr="00CC13EF">
        <w:rPr>
          <w:rFonts w:ascii="仿宋_GB2312" w:eastAsia="仿宋_GB2312" w:hAnsi="宋体" w:hint="eastAsia"/>
          <w:sz w:val="32"/>
          <w:szCs w:val="32"/>
        </w:rPr>
        <w:t>在</w:t>
      </w:r>
      <w:r w:rsidR="00C95CFA" w:rsidRPr="00CC13EF">
        <w:rPr>
          <w:rFonts w:ascii="仿宋_GB2312" w:eastAsia="仿宋_GB2312" w:hAnsi="宋体" w:hint="eastAsia"/>
          <w:sz w:val="32"/>
          <w:szCs w:val="32"/>
        </w:rPr>
        <w:t>5个交易日内</w:t>
      </w:r>
      <w:r w:rsidR="00DC25DF" w:rsidRPr="00CC13EF">
        <w:rPr>
          <w:rFonts w:ascii="仿宋_GB2312" w:eastAsia="仿宋_GB2312" w:hAnsi="宋体" w:hint="eastAsia"/>
          <w:sz w:val="32"/>
          <w:szCs w:val="32"/>
        </w:rPr>
        <w:t>更新并</w:t>
      </w:r>
      <w:r w:rsidR="00CE739F" w:rsidRPr="00CC13EF">
        <w:rPr>
          <w:rFonts w:ascii="仿宋_GB2312" w:eastAsia="仿宋_GB2312" w:hAnsi="宋体" w:hint="eastAsia"/>
          <w:sz w:val="32"/>
          <w:szCs w:val="32"/>
        </w:rPr>
        <w:t>提交</w:t>
      </w:r>
      <w:r w:rsidR="00DC25DF" w:rsidRPr="00CC13EF">
        <w:rPr>
          <w:rFonts w:ascii="仿宋_GB2312" w:eastAsia="仿宋_GB2312" w:hAnsi="宋体" w:hint="eastAsia"/>
          <w:sz w:val="32"/>
          <w:szCs w:val="32"/>
        </w:rPr>
        <w:t>。</w:t>
      </w:r>
    </w:p>
    <w:p w:rsidR="00DC25DF" w:rsidRPr="00CC13EF" w:rsidRDefault="00DC25DF" w:rsidP="001C3629">
      <w:pPr>
        <w:spacing w:line="560" w:lineRule="exact"/>
        <w:ind w:firstLineChars="200" w:firstLine="640"/>
        <w:rPr>
          <w:rFonts w:ascii="仿宋_GB2312" w:eastAsia="仿宋_GB2312" w:hAnsi="宋体"/>
          <w:sz w:val="32"/>
          <w:szCs w:val="32"/>
        </w:rPr>
      </w:pPr>
      <w:r w:rsidRPr="00CC13EF">
        <w:rPr>
          <w:rFonts w:ascii="仿宋_GB2312" w:eastAsia="仿宋_GB2312" w:hint="eastAsia"/>
          <w:kern w:val="0"/>
          <w:sz w:val="32"/>
          <w:szCs w:val="32"/>
        </w:rPr>
        <w:t>签署《</w:t>
      </w:r>
      <w:r w:rsidRPr="00CC13EF">
        <w:rPr>
          <w:rFonts w:ascii="仿宋_GB2312" w:eastAsia="仿宋_GB2312" w:hAnsi="宋体" w:hint="eastAsia"/>
          <w:sz w:val="32"/>
          <w:szCs w:val="32"/>
        </w:rPr>
        <w:t>董事（监事、高级管理人员）声明及承诺书</w:t>
      </w:r>
      <w:r w:rsidRPr="00CC13EF">
        <w:rPr>
          <w:rFonts w:ascii="仿宋_GB2312" w:eastAsia="仿宋_GB2312" w:hint="eastAsia"/>
          <w:kern w:val="0"/>
          <w:sz w:val="32"/>
          <w:szCs w:val="32"/>
        </w:rPr>
        <w:t>》时，应当由律师见证。</w:t>
      </w:r>
    </w:p>
    <w:p w:rsidR="00D00015" w:rsidRPr="00CC13EF" w:rsidRDefault="001C3629" w:rsidP="004D35C7">
      <w:pPr>
        <w:pStyle w:val="af1"/>
        <w:numPr>
          <w:ilvl w:val="0"/>
          <w:numId w:val="10"/>
        </w:numPr>
        <w:tabs>
          <w:tab w:val="left" w:pos="1560"/>
        </w:tabs>
        <w:spacing w:line="560" w:lineRule="exact"/>
        <w:ind w:left="0" w:firstLine="640"/>
        <w:rPr>
          <w:rFonts w:ascii="仿宋_GB2312" w:eastAsia="仿宋_GB2312" w:hAnsi="黑体"/>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忠实义务</w:t>
      </w:r>
      <w:r w:rsidRPr="00CC13EF">
        <w:rPr>
          <w:rFonts w:ascii="黑体" w:eastAsia="黑体" w:hAnsi="黑体" w:cs="Times New Roman" w:hint="eastAsia"/>
          <w:sz w:val="32"/>
          <w:szCs w:val="32"/>
        </w:rPr>
        <w:t>）</w:t>
      </w:r>
      <w:r w:rsidR="008D10C2" w:rsidRPr="00CC13EF">
        <w:rPr>
          <w:rFonts w:ascii="仿宋_GB2312" w:eastAsia="仿宋_GB2312" w:hAnsi="黑体" w:hint="eastAsia"/>
          <w:sz w:val="32"/>
          <w:szCs w:val="32"/>
        </w:rPr>
        <w:t>上市公司</w:t>
      </w:r>
      <w:r w:rsidR="00BF2B49" w:rsidRPr="00CC13EF">
        <w:rPr>
          <w:rFonts w:ascii="仿宋_GB2312" w:eastAsia="仿宋_GB2312" w:hAnsi="宋体" w:hint="eastAsia"/>
          <w:sz w:val="32"/>
          <w:szCs w:val="32"/>
        </w:rPr>
        <w:t>董事应当履行</w:t>
      </w:r>
      <w:r w:rsidR="008D10C2" w:rsidRPr="00CC13EF">
        <w:rPr>
          <w:rFonts w:ascii="仿宋_GB2312" w:eastAsia="仿宋_GB2312" w:hAnsi="宋体" w:hint="eastAsia"/>
          <w:sz w:val="32"/>
          <w:szCs w:val="32"/>
        </w:rPr>
        <w:t>以下</w:t>
      </w:r>
      <w:r w:rsidR="00BF2B49" w:rsidRPr="00CC13EF">
        <w:rPr>
          <w:rFonts w:ascii="仿宋_GB2312" w:eastAsia="仿宋_GB2312" w:hAnsi="宋体" w:hint="eastAsia"/>
          <w:sz w:val="32"/>
          <w:szCs w:val="32"/>
        </w:rPr>
        <w:t>忠实义务</w:t>
      </w:r>
      <w:r w:rsidR="009927A5" w:rsidRPr="00CC13EF">
        <w:rPr>
          <w:rFonts w:ascii="仿宋_GB2312" w:eastAsia="仿宋_GB2312" w:hAnsi="宋体" w:hint="eastAsia"/>
          <w:sz w:val="32"/>
          <w:szCs w:val="32"/>
        </w:rPr>
        <w:t>，维护上市公司利益</w:t>
      </w:r>
      <w:r w:rsidR="00BF2B49" w:rsidRPr="00CC13EF">
        <w:rPr>
          <w:rFonts w:ascii="仿宋_GB2312" w:eastAsia="仿宋_GB2312" w:hAnsi="宋体" w:hint="eastAsia"/>
          <w:sz w:val="32"/>
          <w:szCs w:val="32"/>
        </w:rPr>
        <w:t>：</w:t>
      </w:r>
    </w:p>
    <w:p w:rsidR="00E93370" w:rsidRPr="00CC13EF" w:rsidRDefault="00C72FDC" w:rsidP="001C3629">
      <w:pPr>
        <w:pStyle w:val="af1"/>
        <w:numPr>
          <w:ilvl w:val="3"/>
          <w:numId w:val="1"/>
        </w:numPr>
        <w:tabs>
          <w:tab w:val="clear" w:pos="1980"/>
          <w:tab w:val="num" w:pos="0"/>
          <w:tab w:val="left" w:pos="1560"/>
        </w:tabs>
        <w:autoSpaceDE w:val="0"/>
        <w:autoSpaceDN w:val="0"/>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维护上市公司及全体股东利益，不得为实际控制人、股东、员工、本人或者其他第三方</w:t>
      </w:r>
      <w:r w:rsidR="007D32E2" w:rsidRPr="00CC13EF">
        <w:rPr>
          <w:rFonts w:ascii="仿宋_GB2312" w:eastAsia="仿宋_GB2312" w:hAnsi="宋体" w:hint="eastAsia"/>
          <w:sz w:val="32"/>
          <w:szCs w:val="32"/>
        </w:rPr>
        <w:t>的利益</w:t>
      </w:r>
      <w:r w:rsidRPr="00CC13EF">
        <w:rPr>
          <w:rFonts w:ascii="仿宋_GB2312" w:eastAsia="仿宋_GB2312" w:hAnsi="宋体" w:hint="eastAsia"/>
          <w:sz w:val="32"/>
          <w:szCs w:val="32"/>
        </w:rPr>
        <w:t>损害上市公司利益；</w:t>
      </w:r>
    </w:p>
    <w:p w:rsidR="00E93370" w:rsidRPr="00CC13EF" w:rsidRDefault="008D10C2" w:rsidP="00A148F3">
      <w:pPr>
        <w:pStyle w:val="af1"/>
        <w:numPr>
          <w:ilvl w:val="3"/>
          <w:numId w:val="1"/>
        </w:numPr>
        <w:tabs>
          <w:tab w:val="clear" w:pos="1980"/>
          <w:tab w:val="num" w:pos="0"/>
          <w:tab w:val="left" w:pos="1560"/>
        </w:tabs>
        <w:autoSpaceDE w:val="0"/>
        <w:autoSpaceDN w:val="0"/>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未经股东大会同意，不得为本人及其近亲属</w:t>
      </w:r>
      <w:r w:rsidR="00D244D7" w:rsidRPr="00CC13EF">
        <w:rPr>
          <w:rFonts w:ascii="仿宋_GB2312" w:eastAsia="仿宋_GB2312" w:hAnsi="宋体" w:hint="eastAsia"/>
          <w:sz w:val="32"/>
          <w:szCs w:val="32"/>
        </w:rPr>
        <w:t>谋取</w:t>
      </w:r>
      <w:r w:rsidRPr="00CC13EF">
        <w:rPr>
          <w:rFonts w:ascii="仿宋_GB2312" w:eastAsia="仿宋_GB2312" w:hAnsi="宋体" w:hint="eastAsia"/>
          <w:sz w:val="32"/>
          <w:szCs w:val="32"/>
        </w:rPr>
        <w:t>属于上市公司的商业机会，不得自营、委托他人经营上市公司同类业务</w:t>
      </w:r>
      <w:r w:rsidR="00A148F3" w:rsidRPr="00CC13EF">
        <w:rPr>
          <w:rFonts w:ascii="仿宋_GB2312" w:eastAsia="仿宋_GB2312" w:hAnsi="宋体" w:hint="eastAsia"/>
          <w:sz w:val="32"/>
          <w:szCs w:val="32"/>
        </w:rPr>
        <w:t>；</w:t>
      </w:r>
    </w:p>
    <w:p w:rsidR="00BF2B49" w:rsidRPr="00CC13EF" w:rsidRDefault="00BF2B49" w:rsidP="001C3629">
      <w:pPr>
        <w:pStyle w:val="af1"/>
        <w:numPr>
          <w:ilvl w:val="3"/>
          <w:numId w:val="1"/>
        </w:numPr>
        <w:tabs>
          <w:tab w:val="clear" w:pos="1980"/>
          <w:tab w:val="num" w:pos="0"/>
        </w:tabs>
        <w:autoSpaceDE w:val="0"/>
        <w:autoSpaceDN w:val="0"/>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lastRenderedPageBreak/>
        <w:t>保守商业秘密，不得泄漏</w:t>
      </w:r>
      <w:r w:rsidR="00AE2B21" w:rsidRPr="00CC13EF">
        <w:rPr>
          <w:rFonts w:ascii="仿宋_GB2312" w:eastAsia="仿宋_GB2312" w:hAnsi="宋体" w:hint="eastAsia"/>
          <w:sz w:val="32"/>
          <w:szCs w:val="32"/>
        </w:rPr>
        <w:t>尚未</w:t>
      </w:r>
      <w:r w:rsidRPr="00CC13EF">
        <w:rPr>
          <w:rFonts w:ascii="仿宋_GB2312" w:eastAsia="仿宋_GB2312" w:hAnsi="宋体" w:hint="eastAsia"/>
          <w:sz w:val="32"/>
          <w:szCs w:val="32"/>
        </w:rPr>
        <w:t>披露的重大信息，不得利用内幕信息获取不法利益，离职后履行与公司约定的竞业禁止义务；</w:t>
      </w:r>
    </w:p>
    <w:p w:rsidR="00BF2B49" w:rsidRPr="00CC13EF" w:rsidRDefault="006E588D" w:rsidP="001C3629">
      <w:pPr>
        <w:pStyle w:val="af1"/>
        <w:numPr>
          <w:ilvl w:val="3"/>
          <w:numId w:val="1"/>
        </w:numPr>
        <w:tabs>
          <w:tab w:val="clear" w:pos="1980"/>
          <w:tab w:val="num" w:pos="0"/>
        </w:tabs>
        <w:autoSpaceDE w:val="0"/>
        <w:autoSpaceDN w:val="0"/>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法律法规、本</w:t>
      </w:r>
      <w:r w:rsidR="0001408B" w:rsidRPr="00CC13EF">
        <w:rPr>
          <w:rFonts w:ascii="仿宋_GB2312" w:eastAsia="仿宋_GB2312" w:hAnsi="宋体" w:hint="eastAsia"/>
          <w:sz w:val="32"/>
          <w:szCs w:val="32"/>
        </w:rPr>
        <w:t>规则</w:t>
      </w:r>
      <w:r w:rsidRPr="00CC13EF">
        <w:rPr>
          <w:rFonts w:ascii="仿宋_GB2312" w:eastAsia="仿宋_GB2312" w:hAnsi="宋体" w:hint="eastAsia"/>
          <w:sz w:val="32"/>
          <w:szCs w:val="32"/>
        </w:rPr>
        <w:t>以及</w:t>
      </w:r>
      <w:r w:rsidR="0001408B" w:rsidRPr="00CC13EF">
        <w:rPr>
          <w:rFonts w:ascii="仿宋_GB2312" w:eastAsia="仿宋_GB2312" w:hAnsi="宋体" w:hint="eastAsia"/>
          <w:sz w:val="32"/>
          <w:szCs w:val="32"/>
        </w:rPr>
        <w:t>本所其他规定、</w:t>
      </w:r>
      <w:r w:rsidRPr="00CC13EF">
        <w:rPr>
          <w:rFonts w:ascii="仿宋_GB2312" w:eastAsia="仿宋_GB2312" w:hAnsi="宋体" w:hint="eastAsia"/>
          <w:sz w:val="32"/>
          <w:szCs w:val="32"/>
        </w:rPr>
        <w:t>公司章程规定</w:t>
      </w:r>
      <w:r w:rsidR="004B3C0D" w:rsidRPr="00CC13EF">
        <w:rPr>
          <w:rFonts w:ascii="仿宋_GB2312" w:eastAsia="仿宋_GB2312" w:hAnsi="宋体" w:hint="eastAsia"/>
          <w:sz w:val="32"/>
          <w:szCs w:val="32"/>
        </w:rPr>
        <w:t>的</w:t>
      </w:r>
      <w:r w:rsidR="00BF2B49" w:rsidRPr="00CC13EF">
        <w:rPr>
          <w:rFonts w:ascii="仿宋_GB2312" w:eastAsia="仿宋_GB2312" w:hAnsi="宋体" w:hint="eastAsia"/>
          <w:sz w:val="32"/>
          <w:szCs w:val="32"/>
        </w:rPr>
        <w:t xml:space="preserve">其他忠实义务。 </w:t>
      </w:r>
    </w:p>
    <w:p w:rsidR="00D00015" w:rsidRPr="00CC13EF" w:rsidRDefault="001C3629" w:rsidP="004D35C7">
      <w:pPr>
        <w:pStyle w:val="af1"/>
        <w:numPr>
          <w:ilvl w:val="0"/>
          <w:numId w:val="10"/>
        </w:numPr>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勤勉义务</w:t>
      </w:r>
      <w:r w:rsidRPr="00CC13EF">
        <w:rPr>
          <w:rFonts w:ascii="黑体" w:eastAsia="黑体" w:hAnsi="黑体" w:cs="Times New Roman" w:hint="eastAsia"/>
          <w:sz w:val="32"/>
          <w:szCs w:val="32"/>
        </w:rPr>
        <w:t>）</w:t>
      </w:r>
      <w:r w:rsidR="008D10C2" w:rsidRPr="00CC13EF">
        <w:rPr>
          <w:rFonts w:ascii="仿宋_GB2312" w:eastAsia="仿宋_GB2312" w:hAnsi="宋体" w:hint="eastAsia"/>
          <w:sz w:val="32"/>
          <w:szCs w:val="32"/>
        </w:rPr>
        <w:t>上市公司董事应当履行以下勤勉义务</w:t>
      </w:r>
      <w:r w:rsidR="009927A5" w:rsidRPr="00CC13EF">
        <w:rPr>
          <w:rFonts w:ascii="仿宋_GB2312" w:eastAsia="仿宋_GB2312" w:hAnsi="宋体" w:hint="eastAsia"/>
          <w:sz w:val="32"/>
          <w:szCs w:val="32"/>
        </w:rPr>
        <w:t>，不得怠于履行职责</w:t>
      </w:r>
      <w:r w:rsidR="008D10C2" w:rsidRPr="00CC13EF">
        <w:rPr>
          <w:rFonts w:ascii="仿宋_GB2312" w:eastAsia="仿宋_GB2312" w:hAnsi="宋体" w:hint="eastAsia"/>
          <w:sz w:val="32"/>
          <w:szCs w:val="32"/>
        </w:rPr>
        <w:t>：</w:t>
      </w:r>
    </w:p>
    <w:p w:rsidR="00D00015" w:rsidRPr="00CC13EF" w:rsidRDefault="008D10C2" w:rsidP="00882E19">
      <w:pPr>
        <w:pStyle w:val="af1"/>
        <w:numPr>
          <w:ilvl w:val="0"/>
          <w:numId w:val="47"/>
        </w:numPr>
        <w:tabs>
          <w:tab w:val="left" w:pos="1418"/>
          <w:tab w:val="left" w:pos="1560"/>
        </w:tabs>
        <w:autoSpaceDE w:val="0"/>
        <w:autoSpaceDN w:val="0"/>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保证有足够的时间和精力参与上市公司事务，</w:t>
      </w:r>
      <w:r w:rsidR="00D244D7" w:rsidRPr="00CC13EF">
        <w:rPr>
          <w:rFonts w:ascii="仿宋_GB2312" w:eastAsia="仿宋_GB2312" w:hAnsi="宋体" w:hint="eastAsia"/>
          <w:sz w:val="32"/>
          <w:szCs w:val="32"/>
        </w:rPr>
        <w:t>审慎判断</w:t>
      </w:r>
      <w:r w:rsidR="00AE79FB" w:rsidRPr="00CC13EF">
        <w:rPr>
          <w:rFonts w:ascii="仿宋_GB2312" w:eastAsia="仿宋_GB2312" w:hAnsi="宋体" w:hint="eastAsia"/>
          <w:sz w:val="32"/>
          <w:szCs w:val="32"/>
        </w:rPr>
        <w:t>审议事项可能产生的风险和收益；</w:t>
      </w:r>
      <w:r w:rsidRPr="00CC13EF">
        <w:rPr>
          <w:rFonts w:ascii="仿宋_GB2312" w:eastAsia="仿宋_GB2312" w:hAnsi="宋体" w:hint="eastAsia"/>
          <w:sz w:val="32"/>
          <w:szCs w:val="32"/>
        </w:rPr>
        <w:t>原则上应</w:t>
      </w:r>
      <w:r w:rsidR="002B518E" w:rsidRPr="00CC13EF">
        <w:rPr>
          <w:rFonts w:ascii="仿宋_GB2312" w:eastAsia="仿宋_GB2312" w:hAnsi="宋体" w:hint="eastAsia"/>
          <w:sz w:val="32"/>
          <w:szCs w:val="32"/>
        </w:rPr>
        <w:t>当</w:t>
      </w:r>
      <w:r w:rsidRPr="00CC13EF">
        <w:rPr>
          <w:rFonts w:ascii="仿宋_GB2312" w:eastAsia="仿宋_GB2312" w:hAnsi="宋体" w:hint="eastAsia"/>
          <w:sz w:val="32"/>
          <w:szCs w:val="32"/>
        </w:rPr>
        <w:t>亲自出席董事会会议，因故授权其他董事代为出席的，应当审慎选择受托人，授权事项和决策意向应</w:t>
      </w:r>
      <w:r w:rsidR="00AE79FB" w:rsidRPr="00CC13EF">
        <w:rPr>
          <w:rFonts w:ascii="仿宋_GB2312" w:eastAsia="仿宋_GB2312" w:hAnsi="宋体" w:hint="eastAsia"/>
          <w:sz w:val="32"/>
          <w:szCs w:val="32"/>
        </w:rPr>
        <w:t>当</w:t>
      </w:r>
      <w:r w:rsidRPr="00CC13EF">
        <w:rPr>
          <w:rFonts w:ascii="仿宋_GB2312" w:eastAsia="仿宋_GB2312" w:hAnsi="宋体" w:hint="eastAsia"/>
          <w:sz w:val="32"/>
          <w:szCs w:val="32"/>
        </w:rPr>
        <w:t>具体明确，不得全权委</w:t>
      </w:r>
      <w:r w:rsidR="006A760F" w:rsidRPr="00CC13EF">
        <w:rPr>
          <w:rFonts w:ascii="仿宋_GB2312" w:eastAsia="仿宋_GB2312" w:hAnsi="宋体" w:hint="eastAsia"/>
          <w:sz w:val="32"/>
          <w:szCs w:val="32"/>
        </w:rPr>
        <w:t>托</w:t>
      </w:r>
      <w:r w:rsidRPr="00CC13EF">
        <w:rPr>
          <w:rFonts w:ascii="仿宋_GB2312" w:eastAsia="仿宋_GB2312" w:hAnsi="宋体" w:hint="eastAsia"/>
          <w:sz w:val="32"/>
          <w:szCs w:val="32"/>
        </w:rPr>
        <w:t>；</w:t>
      </w:r>
    </w:p>
    <w:p w:rsidR="00D00015" w:rsidRPr="00CC13EF" w:rsidRDefault="00AE79FB" w:rsidP="00882E19">
      <w:pPr>
        <w:pStyle w:val="af1"/>
        <w:numPr>
          <w:ilvl w:val="0"/>
          <w:numId w:val="47"/>
        </w:numPr>
        <w:tabs>
          <w:tab w:val="left" w:pos="1418"/>
          <w:tab w:val="left" w:pos="1560"/>
        </w:tabs>
        <w:autoSpaceDE w:val="0"/>
        <w:autoSpaceDN w:val="0"/>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关注</w:t>
      </w:r>
      <w:r w:rsidR="008D10C2" w:rsidRPr="00CC13EF">
        <w:rPr>
          <w:rFonts w:ascii="仿宋_GB2312" w:eastAsia="仿宋_GB2312" w:hAnsi="宋体" w:hint="eastAsia"/>
          <w:sz w:val="32"/>
          <w:szCs w:val="32"/>
        </w:rPr>
        <w:t>公司</w:t>
      </w:r>
      <w:r w:rsidRPr="00CC13EF">
        <w:rPr>
          <w:rFonts w:ascii="仿宋_GB2312" w:eastAsia="仿宋_GB2312" w:hAnsi="宋体" w:hint="eastAsia"/>
          <w:sz w:val="32"/>
          <w:szCs w:val="32"/>
        </w:rPr>
        <w:t>经营状况等事项</w:t>
      </w:r>
      <w:r w:rsidR="008D10C2" w:rsidRPr="00CC13EF">
        <w:rPr>
          <w:rFonts w:ascii="仿宋_GB2312" w:eastAsia="仿宋_GB2312" w:hAnsi="宋体" w:hint="eastAsia"/>
          <w:sz w:val="32"/>
          <w:szCs w:val="32"/>
        </w:rPr>
        <w:t>，及时向董事会报告</w:t>
      </w:r>
      <w:r w:rsidRPr="00CC13EF">
        <w:rPr>
          <w:rFonts w:ascii="仿宋_GB2312" w:eastAsia="仿宋_GB2312" w:hAnsi="宋体" w:hint="eastAsia"/>
          <w:sz w:val="32"/>
          <w:szCs w:val="32"/>
        </w:rPr>
        <w:t>相关</w:t>
      </w:r>
      <w:r w:rsidR="008D10C2" w:rsidRPr="00CC13EF">
        <w:rPr>
          <w:rFonts w:ascii="仿宋_GB2312" w:eastAsia="仿宋_GB2312" w:hAnsi="宋体" w:hint="eastAsia"/>
          <w:sz w:val="32"/>
          <w:szCs w:val="32"/>
        </w:rPr>
        <w:t>问题</w:t>
      </w:r>
      <w:r w:rsidR="00CF03ED" w:rsidRPr="00CC13EF">
        <w:rPr>
          <w:rFonts w:ascii="仿宋_GB2312" w:eastAsia="仿宋_GB2312" w:hAnsi="宋体" w:hint="eastAsia"/>
          <w:sz w:val="32"/>
          <w:szCs w:val="32"/>
        </w:rPr>
        <w:t>和风险</w:t>
      </w:r>
      <w:r w:rsidR="00AE2B21" w:rsidRPr="00CC13EF">
        <w:rPr>
          <w:rFonts w:ascii="仿宋_GB2312" w:eastAsia="仿宋_GB2312" w:hAnsi="宋体" w:hint="eastAsia"/>
          <w:sz w:val="32"/>
          <w:szCs w:val="32"/>
        </w:rPr>
        <w:t>，不得以对公司业务不熟悉或者对相关事项不了解为由主张免除责任</w:t>
      </w:r>
      <w:r w:rsidR="008D10C2" w:rsidRPr="00CC13EF">
        <w:rPr>
          <w:rFonts w:ascii="仿宋_GB2312" w:eastAsia="仿宋_GB2312" w:hAnsi="宋体" w:hint="eastAsia"/>
          <w:sz w:val="32"/>
          <w:szCs w:val="32"/>
        </w:rPr>
        <w:t>；</w:t>
      </w:r>
    </w:p>
    <w:p w:rsidR="003D7A8C" w:rsidRPr="00CC13EF" w:rsidRDefault="003D7A8C" w:rsidP="00882E19">
      <w:pPr>
        <w:pStyle w:val="af1"/>
        <w:numPr>
          <w:ilvl w:val="0"/>
          <w:numId w:val="47"/>
        </w:numPr>
        <w:tabs>
          <w:tab w:val="left" w:pos="1418"/>
          <w:tab w:val="left" w:pos="1560"/>
        </w:tabs>
        <w:autoSpaceDE w:val="0"/>
        <w:autoSpaceDN w:val="0"/>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积极推动公司规范运行，</w:t>
      </w:r>
      <w:r w:rsidR="0001408B" w:rsidRPr="00CC13EF">
        <w:rPr>
          <w:rFonts w:ascii="仿宋_GB2312" w:eastAsia="仿宋_GB2312" w:hAnsi="宋体" w:hint="eastAsia"/>
          <w:sz w:val="32"/>
          <w:szCs w:val="32"/>
        </w:rPr>
        <w:t>督促公司履行信息披露义务，及时</w:t>
      </w:r>
      <w:r w:rsidRPr="00CC13EF">
        <w:rPr>
          <w:rFonts w:ascii="仿宋_GB2312" w:eastAsia="仿宋_GB2312" w:hAnsi="宋体" w:hint="eastAsia"/>
          <w:sz w:val="32"/>
          <w:szCs w:val="32"/>
        </w:rPr>
        <w:t>纠正</w:t>
      </w:r>
      <w:r w:rsidR="007D32E2" w:rsidRPr="00CC13EF">
        <w:rPr>
          <w:rFonts w:ascii="仿宋_GB2312" w:eastAsia="仿宋_GB2312" w:hAnsi="宋体" w:hint="eastAsia"/>
          <w:sz w:val="32"/>
          <w:szCs w:val="32"/>
        </w:rPr>
        <w:t>和报告公司的</w:t>
      </w:r>
      <w:r w:rsidRPr="00CC13EF">
        <w:rPr>
          <w:rFonts w:ascii="仿宋_GB2312" w:eastAsia="仿宋_GB2312" w:hAnsi="宋体" w:hint="eastAsia"/>
          <w:sz w:val="32"/>
          <w:szCs w:val="32"/>
        </w:rPr>
        <w:t>违规行为，支持公司履行社会责任；</w:t>
      </w:r>
    </w:p>
    <w:p w:rsidR="00D00015" w:rsidRPr="00CC13EF" w:rsidRDefault="00CF03ED" w:rsidP="00882E19">
      <w:pPr>
        <w:pStyle w:val="af1"/>
        <w:numPr>
          <w:ilvl w:val="0"/>
          <w:numId w:val="47"/>
        </w:numPr>
        <w:tabs>
          <w:tab w:val="left" w:pos="1418"/>
          <w:tab w:val="left" w:pos="1560"/>
        </w:tabs>
        <w:autoSpaceDE w:val="0"/>
        <w:autoSpaceDN w:val="0"/>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法律法规、本规则</w:t>
      </w:r>
      <w:r w:rsidR="0001408B" w:rsidRPr="00CC13EF">
        <w:rPr>
          <w:rFonts w:ascii="仿宋_GB2312" w:eastAsia="仿宋_GB2312" w:hAnsi="宋体" w:hint="eastAsia"/>
          <w:sz w:val="32"/>
          <w:szCs w:val="32"/>
        </w:rPr>
        <w:t>以及本所其他规定、</w:t>
      </w:r>
      <w:r w:rsidRPr="00CC13EF">
        <w:rPr>
          <w:rFonts w:ascii="仿宋_GB2312" w:eastAsia="仿宋_GB2312" w:hAnsi="宋体" w:hint="eastAsia"/>
          <w:sz w:val="32"/>
          <w:szCs w:val="32"/>
        </w:rPr>
        <w:t>公司章程规定</w:t>
      </w:r>
      <w:r w:rsidR="00910EE9">
        <w:rPr>
          <w:rFonts w:ascii="仿宋_GB2312" w:eastAsia="仿宋_GB2312" w:hAnsi="宋体" w:hint="eastAsia"/>
          <w:sz w:val="32"/>
          <w:szCs w:val="32"/>
        </w:rPr>
        <w:t>的</w:t>
      </w:r>
      <w:r w:rsidRPr="00CC13EF">
        <w:rPr>
          <w:rFonts w:ascii="仿宋_GB2312" w:eastAsia="仿宋_GB2312" w:hAnsi="宋体" w:hint="eastAsia"/>
          <w:sz w:val="32"/>
          <w:szCs w:val="32"/>
        </w:rPr>
        <w:t xml:space="preserve">其他勤勉义务。 </w:t>
      </w:r>
    </w:p>
    <w:p w:rsidR="00D00015" w:rsidRPr="00CC13EF" w:rsidRDefault="001C3629" w:rsidP="004D35C7">
      <w:pPr>
        <w:pStyle w:val="af1"/>
        <w:numPr>
          <w:ilvl w:val="0"/>
          <w:numId w:val="10"/>
        </w:numPr>
        <w:spacing w:line="560" w:lineRule="exact"/>
        <w:ind w:left="0" w:firstLine="640"/>
        <w:rPr>
          <w:rFonts w:ascii="仿宋_GB2312" w:eastAsia="仿宋_GB2312" w:hAnsi="黑体"/>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监事和高管参照适用</w:t>
      </w:r>
      <w:r w:rsidRPr="00CC13EF">
        <w:rPr>
          <w:rFonts w:ascii="黑体" w:eastAsia="黑体" w:hAnsi="黑体" w:cs="Times New Roman" w:hint="eastAsia"/>
          <w:sz w:val="32"/>
          <w:szCs w:val="32"/>
        </w:rPr>
        <w:t>）</w:t>
      </w:r>
      <w:r w:rsidR="00CF03ED" w:rsidRPr="00CC13EF">
        <w:rPr>
          <w:rFonts w:ascii="仿宋_GB2312" w:eastAsia="仿宋_GB2312" w:hAnsi="黑体" w:hint="eastAsia"/>
          <w:sz w:val="32"/>
          <w:szCs w:val="32"/>
        </w:rPr>
        <w:t>上市公司监事和高级管理人员应当参照第4.2.3条和</w:t>
      </w:r>
      <w:r w:rsidR="00504854">
        <w:rPr>
          <w:rFonts w:ascii="仿宋_GB2312" w:eastAsia="仿宋_GB2312" w:hAnsi="黑体" w:hint="eastAsia"/>
          <w:sz w:val="32"/>
          <w:szCs w:val="32"/>
        </w:rPr>
        <w:t>第</w:t>
      </w:r>
      <w:r w:rsidR="00CF03ED" w:rsidRPr="00CC13EF">
        <w:rPr>
          <w:rFonts w:ascii="仿宋_GB2312" w:eastAsia="仿宋_GB2312" w:hAnsi="黑体" w:hint="eastAsia"/>
          <w:sz w:val="32"/>
          <w:szCs w:val="32"/>
        </w:rPr>
        <w:t>4.2.4条的规定，履行忠实和勤勉义务。</w:t>
      </w:r>
    </w:p>
    <w:p w:rsidR="00D00015" w:rsidRPr="00CC13EF" w:rsidRDefault="001C3629" w:rsidP="004D35C7">
      <w:pPr>
        <w:pStyle w:val="af1"/>
        <w:numPr>
          <w:ilvl w:val="0"/>
          <w:numId w:val="10"/>
        </w:numPr>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独立董事</w:t>
      </w:r>
      <w:r w:rsidRPr="00CC13EF">
        <w:rPr>
          <w:rFonts w:ascii="黑体" w:eastAsia="黑体" w:hAnsi="黑体" w:cs="Times New Roman" w:hint="eastAsia"/>
          <w:sz w:val="32"/>
          <w:szCs w:val="32"/>
        </w:rPr>
        <w:t>）</w:t>
      </w:r>
      <w:r w:rsidR="00EC4F56" w:rsidRPr="00CC13EF">
        <w:rPr>
          <w:rFonts w:ascii="仿宋_GB2312" w:eastAsia="仿宋_GB2312" w:hAnsi="宋体" w:hint="eastAsia"/>
          <w:sz w:val="32"/>
          <w:szCs w:val="32"/>
        </w:rPr>
        <w:t>独立董事</w:t>
      </w:r>
      <w:r w:rsidR="008D6455" w:rsidRPr="00CC13EF">
        <w:rPr>
          <w:rFonts w:ascii="仿宋_GB2312" w:eastAsia="仿宋_GB2312" w:hAnsi="宋体" w:hint="eastAsia"/>
          <w:sz w:val="32"/>
          <w:szCs w:val="32"/>
        </w:rPr>
        <w:t>应当</w:t>
      </w:r>
      <w:r w:rsidR="00EC4F56" w:rsidRPr="00CC13EF">
        <w:rPr>
          <w:rFonts w:ascii="仿宋_GB2312" w:eastAsia="仿宋_GB2312" w:hAnsi="宋体" w:hint="eastAsia"/>
          <w:sz w:val="32"/>
          <w:szCs w:val="32"/>
        </w:rPr>
        <w:t>重点关注上市公司关</w:t>
      </w:r>
      <w:r w:rsidR="00EC4F56" w:rsidRPr="00CC13EF">
        <w:rPr>
          <w:rFonts w:ascii="仿宋_GB2312" w:eastAsia="仿宋_GB2312" w:hAnsi="宋体" w:hint="eastAsia"/>
          <w:sz w:val="32"/>
          <w:szCs w:val="32"/>
        </w:rPr>
        <w:lastRenderedPageBreak/>
        <w:t>联交易、对外担保、募集资金使用、并购重组、重大投融资活动、高管薪酬</w:t>
      </w:r>
      <w:r w:rsidR="0052263E" w:rsidRPr="00CC13EF">
        <w:rPr>
          <w:rFonts w:ascii="仿宋_GB2312" w:eastAsia="仿宋_GB2312" w:hAnsi="宋体" w:hint="eastAsia"/>
          <w:sz w:val="32"/>
          <w:szCs w:val="32"/>
        </w:rPr>
        <w:t>和</w:t>
      </w:r>
      <w:r w:rsidR="00EC4F56" w:rsidRPr="00CC13EF">
        <w:rPr>
          <w:rFonts w:ascii="仿宋_GB2312" w:eastAsia="仿宋_GB2312" w:hAnsi="宋体" w:hint="eastAsia"/>
          <w:sz w:val="32"/>
          <w:szCs w:val="32"/>
        </w:rPr>
        <w:t>利润分配等</w:t>
      </w:r>
      <w:r w:rsidR="006B5F7F" w:rsidRPr="00CC13EF">
        <w:rPr>
          <w:rFonts w:ascii="仿宋_GB2312" w:eastAsia="仿宋_GB2312" w:hAnsi="宋体" w:hint="eastAsia"/>
          <w:sz w:val="32"/>
          <w:szCs w:val="32"/>
        </w:rPr>
        <w:t>与中小</w:t>
      </w:r>
      <w:r w:rsidR="00D91115" w:rsidRPr="00CC13EF">
        <w:rPr>
          <w:rFonts w:ascii="仿宋_GB2312" w:eastAsia="仿宋_GB2312" w:hAnsi="宋体" w:hint="eastAsia"/>
          <w:sz w:val="32"/>
          <w:szCs w:val="32"/>
        </w:rPr>
        <w:t>股东</w:t>
      </w:r>
      <w:r w:rsidR="006B5F7F" w:rsidRPr="00CC13EF">
        <w:rPr>
          <w:rFonts w:ascii="仿宋_GB2312" w:eastAsia="仿宋_GB2312" w:hAnsi="宋体" w:hint="eastAsia"/>
          <w:sz w:val="32"/>
          <w:szCs w:val="32"/>
        </w:rPr>
        <w:t>利益密切相关的</w:t>
      </w:r>
      <w:r w:rsidR="00EC4F56" w:rsidRPr="00CC13EF">
        <w:rPr>
          <w:rFonts w:ascii="仿宋_GB2312" w:eastAsia="仿宋_GB2312" w:hAnsi="宋体" w:hint="eastAsia"/>
          <w:sz w:val="32"/>
          <w:szCs w:val="32"/>
        </w:rPr>
        <w:t>事项。</w:t>
      </w:r>
    </w:p>
    <w:p w:rsidR="00FC47D0" w:rsidRPr="00CC13EF" w:rsidRDefault="00EC4F56" w:rsidP="001C3629">
      <w:pPr>
        <w:autoSpaceDE w:val="0"/>
        <w:autoSpaceDN w:val="0"/>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独立董事可以提议召开董事会、</w:t>
      </w:r>
      <w:r w:rsidR="0077599A" w:rsidRPr="00CC13EF">
        <w:rPr>
          <w:rFonts w:ascii="仿宋_GB2312" w:eastAsia="仿宋_GB2312" w:hAnsi="宋体" w:hint="eastAsia"/>
          <w:sz w:val="32"/>
          <w:szCs w:val="32"/>
        </w:rPr>
        <w:t>股东大会</w:t>
      </w:r>
      <w:r w:rsidR="0066299F" w:rsidRPr="00CC13EF">
        <w:rPr>
          <w:rFonts w:ascii="仿宋_GB2312" w:eastAsia="仿宋_GB2312" w:hAnsi="宋体" w:hint="eastAsia"/>
          <w:sz w:val="32"/>
          <w:szCs w:val="32"/>
        </w:rPr>
        <w:t>，</w:t>
      </w:r>
      <w:r w:rsidR="0077599A" w:rsidRPr="00CC13EF">
        <w:rPr>
          <w:rFonts w:ascii="仿宋_GB2312" w:eastAsia="仿宋_GB2312" w:hAnsi="宋体" w:hint="eastAsia"/>
          <w:sz w:val="32"/>
          <w:szCs w:val="32"/>
        </w:rPr>
        <w:t>以及聘请会计师事务所</w:t>
      </w:r>
      <w:r w:rsidRPr="00CC13EF">
        <w:rPr>
          <w:rFonts w:ascii="仿宋_GB2312" w:eastAsia="仿宋_GB2312" w:hAnsi="宋体" w:hint="eastAsia"/>
          <w:sz w:val="32"/>
          <w:szCs w:val="32"/>
        </w:rPr>
        <w:t>、律师事务所等</w:t>
      </w:r>
      <w:r w:rsidR="0084156C" w:rsidRPr="00CC13EF">
        <w:rPr>
          <w:rFonts w:ascii="仿宋_GB2312" w:eastAsia="仿宋_GB2312" w:hAnsi="宋体" w:hint="eastAsia"/>
          <w:sz w:val="32"/>
          <w:szCs w:val="32"/>
        </w:rPr>
        <w:t>证券服务</w:t>
      </w:r>
      <w:r w:rsidRPr="00CC13EF">
        <w:rPr>
          <w:rFonts w:ascii="仿宋_GB2312" w:eastAsia="仿宋_GB2312" w:hAnsi="宋体" w:hint="eastAsia"/>
          <w:sz w:val="32"/>
          <w:szCs w:val="32"/>
        </w:rPr>
        <w:t>机构对相关事项进行审计、核查或</w:t>
      </w:r>
      <w:r w:rsidR="00421CE9" w:rsidRPr="00CC13EF">
        <w:rPr>
          <w:rFonts w:ascii="仿宋_GB2312" w:eastAsia="仿宋_GB2312" w:hAnsi="宋体" w:hint="eastAsia"/>
          <w:sz w:val="32"/>
          <w:szCs w:val="32"/>
        </w:rPr>
        <w:t>者</w:t>
      </w:r>
      <w:r w:rsidRPr="00CC13EF">
        <w:rPr>
          <w:rFonts w:ascii="仿宋_GB2312" w:eastAsia="仿宋_GB2312" w:hAnsi="宋体" w:hint="eastAsia"/>
          <w:sz w:val="32"/>
          <w:szCs w:val="32"/>
        </w:rPr>
        <w:t>发表意见。</w:t>
      </w:r>
    </w:p>
    <w:p w:rsidR="00D00015" w:rsidRPr="00CC13EF" w:rsidRDefault="001C3629" w:rsidP="004D35C7">
      <w:pPr>
        <w:pStyle w:val="af1"/>
        <w:numPr>
          <w:ilvl w:val="0"/>
          <w:numId w:val="10"/>
        </w:numPr>
        <w:tabs>
          <w:tab w:val="left" w:pos="1560"/>
        </w:tabs>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持股变动</w:t>
      </w:r>
      <w:r w:rsidRPr="00CC13EF">
        <w:rPr>
          <w:rFonts w:ascii="黑体" w:eastAsia="黑体" w:hAnsi="黑体" w:cs="Times New Roman" w:hint="eastAsia"/>
          <w:sz w:val="32"/>
          <w:szCs w:val="32"/>
        </w:rPr>
        <w:t>）</w:t>
      </w:r>
      <w:r w:rsidR="009D42A5" w:rsidRPr="00CC13EF">
        <w:rPr>
          <w:rFonts w:ascii="仿宋_GB2312" w:eastAsia="仿宋_GB2312" w:hAnsi="宋体" w:hint="eastAsia"/>
          <w:sz w:val="32"/>
          <w:szCs w:val="32"/>
        </w:rPr>
        <w:t>上市公司董事、监事和高级管理人员所持</w:t>
      </w:r>
      <w:r w:rsidR="00785126" w:rsidRPr="00CC13EF">
        <w:rPr>
          <w:rFonts w:ascii="仿宋_GB2312" w:eastAsia="仿宋_GB2312" w:hAnsi="宋体" w:hint="eastAsia"/>
          <w:sz w:val="32"/>
          <w:szCs w:val="32"/>
        </w:rPr>
        <w:t>公司股份发生变动的，应当在</w:t>
      </w:r>
      <w:r w:rsidR="00C21B49" w:rsidRPr="00CC13EF">
        <w:rPr>
          <w:rFonts w:ascii="仿宋_GB2312" w:eastAsia="仿宋_GB2312" w:hAnsi="宋体" w:hint="eastAsia"/>
          <w:sz w:val="32"/>
          <w:szCs w:val="32"/>
        </w:rPr>
        <w:t>2</w:t>
      </w:r>
      <w:r w:rsidR="00785126" w:rsidRPr="00CC13EF">
        <w:rPr>
          <w:rFonts w:ascii="仿宋_GB2312" w:eastAsia="仿宋_GB2312" w:hAnsi="宋体" w:hint="eastAsia"/>
          <w:sz w:val="32"/>
          <w:szCs w:val="32"/>
        </w:rPr>
        <w:t>个交易日内向公司报告并由公司在本所网站公告。</w:t>
      </w:r>
    </w:p>
    <w:p w:rsidR="00D00015" w:rsidRPr="00CC13EF" w:rsidRDefault="001C3629" w:rsidP="004D35C7">
      <w:pPr>
        <w:pStyle w:val="af1"/>
        <w:numPr>
          <w:ilvl w:val="0"/>
          <w:numId w:val="10"/>
        </w:numPr>
        <w:tabs>
          <w:tab w:val="left" w:pos="0"/>
        </w:tabs>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董秘职责</w:t>
      </w:r>
      <w:r w:rsidRPr="00CC13EF">
        <w:rPr>
          <w:rFonts w:ascii="黑体" w:eastAsia="黑体" w:hAnsi="黑体" w:cs="Times New Roman" w:hint="eastAsia"/>
          <w:sz w:val="32"/>
          <w:szCs w:val="32"/>
        </w:rPr>
        <w:t>）</w:t>
      </w:r>
      <w:r w:rsidR="00BF2B49" w:rsidRPr="00CC13EF">
        <w:rPr>
          <w:rFonts w:ascii="仿宋_GB2312" w:eastAsia="仿宋_GB2312" w:hAnsi="宋体" w:hint="eastAsia"/>
          <w:sz w:val="32"/>
          <w:szCs w:val="32"/>
        </w:rPr>
        <w:t>上市公司应当</w:t>
      </w:r>
      <w:r w:rsidR="001643C3" w:rsidRPr="00CC13EF">
        <w:rPr>
          <w:rFonts w:ascii="仿宋_GB2312" w:eastAsia="仿宋_GB2312" w:hAnsi="宋体" w:hint="eastAsia"/>
          <w:sz w:val="32"/>
          <w:szCs w:val="32"/>
        </w:rPr>
        <w:t>设立</w:t>
      </w:r>
      <w:r w:rsidR="00BF2B49" w:rsidRPr="00CC13EF">
        <w:rPr>
          <w:rFonts w:ascii="仿宋_GB2312" w:eastAsia="仿宋_GB2312" w:hAnsi="宋体" w:hint="eastAsia"/>
          <w:sz w:val="32"/>
          <w:szCs w:val="32"/>
        </w:rPr>
        <w:t>董事会秘书</w:t>
      </w:r>
      <w:r w:rsidR="001643C3" w:rsidRPr="00CC13EF">
        <w:rPr>
          <w:rFonts w:ascii="仿宋_GB2312" w:eastAsia="仿宋_GB2312" w:hAnsi="宋体" w:hint="eastAsia"/>
          <w:sz w:val="32"/>
          <w:szCs w:val="32"/>
        </w:rPr>
        <w:t>，</w:t>
      </w:r>
      <w:r w:rsidR="00A74D49" w:rsidRPr="00CC13EF">
        <w:rPr>
          <w:rFonts w:ascii="仿宋_GB2312" w:eastAsia="仿宋_GB2312" w:hAnsi="宋体" w:hint="eastAsia"/>
          <w:sz w:val="32"/>
          <w:szCs w:val="32"/>
        </w:rPr>
        <w:t>负责</w:t>
      </w:r>
      <w:r w:rsidR="002D357D" w:rsidRPr="00CC13EF">
        <w:rPr>
          <w:rFonts w:ascii="仿宋_GB2312" w:eastAsia="仿宋_GB2312" w:hAnsi="宋体" w:hint="eastAsia"/>
          <w:sz w:val="32"/>
          <w:szCs w:val="32"/>
        </w:rPr>
        <w:t>公司的</w:t>
      </w:r>
      <w:r w:rsidR="00BF2B49" w:rsidRPr="00CC13EF">
        <w:rPr>
          <w:rFonts w:ascii="仿宋_GB2312" w:eastAsia="仿宋_GB2312" w:hAnsi="宋体" w:hint="eastAsia"/>
          <w:sz w:val="32"/>
          <w:szCs w:val="32"/>
        </w:rPr>
        <w:t>信息披露事务。</w:t>
      </w:r>
    </w:p>
    <w:p w:rsidR="00BF2B49" w:rsidRPr="00CC13EF" w:rsidRDefault="00BF2B49" w:rsidP="001C3629">
      <w:pPr>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上市公司董事会秘书为高级管理人员，应当具备相应任职条件和资格，忠实、勤勉履行职责。</w:t>
      </w:r>
    </w:p>
    <w:p w:rsidR="0020506C" w:rsidRPr="00CC13EF" w:rsidRDefault="0020506C" w:rsidP="001C3629">
      <w:pPr>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董事会秘书空缺期间，上市公司应当及时指定一名董事或者高级管理人员代行董事会秘书职责。空缺超过3个月的，公司法定代表人</w:t>
      </w:r>
      <w:r w:rsidR="003B73E7" w:rsidRPr="00CC13EF">
        <w:rPr>
          <w:rFonts w:ascii="仿宋_GB2312" w:eastAsia="仿宋_GB2312" w:hAnsi="宋体" w:hint="eastAsia"/>
          <w:sz w:val="32"/>
          <w:szCs w:val="32"/>
        </w:rPr>
        <w:t>应当</w:t>
      </w:r>
      <w:r w:rsidRPr="00CC13EF">
        <w:rPr>
          <w:rFonts w:ascii="仿宋_GB2312" w:eastAsia="仿宋_GB2312" w:hAnsi="宋体" w:hint="eastAsia"/>
          <w:sz w:val="32"/>
          <w:szCs w:val="32"/>
        </w:rPr>
        <w:t>代行董事会秘书职责。</w:t>
      </w:r>
    </w:p>
    <w:p w:rsidR="00D00015" w:rsidRPr="00CC13EF" w:rsidRDefault="001C3629" w:rsidP="004D35C7">
      <w:pPr>
        <w:pStyle w:val="af1"/>
        <w:numPr>
          <w:ilvl w:val="0"/>
          <w:numId w:val="10"/>
        </w:numPr>
        <w:tabs>
          <w:tab w:val="left" w:pos="1560"/>
        </w:tabs>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董秘履职保障</w:t>
      </w:r>
      <w:r w:rsidRPr="00CC13EF">
        <w:rPr>
          <w:rFonts w:ascii="黑体" w:eastAsia="黑体" w:hAnsi="黑体" w:cs="Times New Roman" w:hint="eastAsia"/>
          <w:sz w:val="32"/>
          <w:szCs w:val="32"/>
        </w:rPr>
        <w:t>）</w:t>
      </w:r>
      <w:r w:rsidR="00BF2B49" w:rsidRPr="00CC13EF">
        <w:rPr>
          <w:rFonts w:ascii="仿宋_GB2312" w:eastAsia="仿宋_GB2312" w:hAnsi="宋体" w:hint="eastAsia"/>
          <w:sz w:val="32"/>
          <w:szCs w:val="32"/>
        </w:rPr>
        <w:t>上市公司应当为董事会秘书履行职责提供便利条件，董事、监事</w:t>
      </w:r>
      <w:r w:rsidR="00892C18" w:rsidRPr="00CC13EF">
        <w:rPr>
          <w:rFonts w:ascii="仿宋_GB2312" w:eastAsia="仿宋_GB2312" w:hint="eastAsia"/>
          <w:sz w:val="32"/>
          <w:szCs w:val="32"/>
        </w:rPr>
        <w:t>、</w:t>
      </w:r>
      <w:r w:rsidR="00BF2B49" w:rsidRPr="00CC13EF">
        <w:rPr>
          <w:rFonts w:ascii="仿宋_GB2312" w:eastAsia="仿宋_GB2312" w:hAnsi="宋体" w:hint="eastAsia"/>
          <w:sz w:val="32"/>
          <w:szCs w:val="32"/>
        </w:rPr>
        <w:t>其他高级管理人员和相关工作人员应当配合董事会秘书的工作。</w:t>
      </w:r>
    </w:p>
    <w:p w:rsidR="00FC47D0" w:rsidRPr="00CC13EF" w:rsidRDefault="002A2DA0" w:rsidP="001C3629">
      <w:pPr>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董事会秘书有权了解公司的经营</w:t>
      </w:r>
      <w:r w:rsidR="00892C18" w:rsidRPr="00CC13EF">
        <w:rPr>
          <w:rFonts w:ascii="仿宋_GB2312" w:eastAsia="仿宋_GB2312" w:hAnsi="宋体" w:hint="eastAsia"/>
          <w:sz w:val="32"/>
          <w:szCs w:val="32"/>
        </w:rPr>
        <w:t>和财务</w:t>
      </w:r>
      <w:r w:rsidRPr="00CC13EF">
        <w:rPr>
          <w:rFonts w:ascii="仿宋_GB2312" w:eastAsia="仿宋_GB2312" w:hAnsi="宋体" w:hint="eastAsia"/>
          <w:sz w:val="32"/>
          <w:szCs w:val="32"/>
        </w:rPr>
        <w:t>情况，参加有关会议，查阅</w:t>
      </w:r>
      <w:r w:rsidR="00892C18" w:rsidRPr="00CC13EF">
        <w:rPr>
          <w:rFonts w:ascii="仿宋_GB2312" w:eastAsia="仿宋_GB2312" w:hAnsi="宋体" w:hint="eastAsia"/>
          <w:sz w:val="32"/>
          <w:szCs w:val="32"/>
        </w:rPr>
        <w:t>相关</w:t>
      </w:r>
      <w:r w:rsidRPr="00CC13EF">
        <w:rPr>
          <w:rFonts w:ascii="仿宋_GB2312" w:eastAsia="仿宋_GB2312" w:hAnsi="宋体" w:hint="eastAsia"/>
          <w:sz w:val="32"/>
          <w:szCs w:val="32"/>
        </w:rPr>
        <w:t>文件，要求有关部门和人员提供资料和信息。</w:t>
      </w:r>
    </w:p>
    <w:p w:rsidR="00BF2B49" w:rsidRPr="00CC13EF" w:rsidRDefault="00BF2B49" w:rsidP="001C3629">
      <w:pPr>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上市公司解聘董事会秘书应当有充分的理由，不得无故解聘。</w:t>
      </w:r>
    </w:p>
    <w:p w:rsidR="00D00015" w:rsidRPr="00CC13EF" w:rsidRDefault="001C3629" w:rsidP="004D35C7">
      <w:pPr>
        <w:pStyle w:val="af1"/>
        <w:numPr>
          <w:ilvl w:val="0"/>
          <w:numId w:val="10"/>
        </w:numPr>
        <w:tabs>
          <w:tab w:val="left" w:pos="1560"/>
        </w:tabs>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证代职责</w:t>
      </w:r>
      <w:r w:rsidRPr="00CC13EF">
        <w:rPr>
          <w:rFonts w:ascii="黑体" w:eastAsia="黑体" w:hAnsi="黑体" w:cs="Times New Roman" w:hint="eastAsia"/>
          <w:sz w:val="32"/>
          <w:szCs w:val="32"/>
        </w:rPr>
        <w:t>）</w:t>
      </w:r>
      <w:r w:rsidR="00BF2B49" w:rsidRPr="00CC13EF">
        <w:rPr>
          <w:rFonts w:ascii="仿宋_GB2312" w:eastAsia="仿宋_GB2312" w:hAnsi="宋体" w:hint="eastAsia"/>
          <w:sz w:val="32"/>
          <w:szCs w:val="32"/>
        </w:rPr>
        <w:t>上市公司应当</w:t>
      </w:r>
      <w:r w:rsidR="0020506C" w:rsidRPr="00CC13EF">
        <w:rPr>
          <w:rFonts w:ascii="仿宋_GB2312" w:eastAsia="仿宋_GB2312" w:hAnsi="宋体" w:hint="eastAsia"/>
          <w:sz w:val="32"/>
          <w:szCs w:val="32"/>
        </w:rPr>
        <w:t>设</w:t>
      </w:r>
      <w:r w:rsidR="006B0619" w:rsidRPr="00CC13EF">
        <w:rPr>
          <w:rFonts w:ascii="仿宋_GB2312" w:eastAsia="仿宋_GB2312" w:hAnsi="宋体" w:hint="eastAsia"/>
          <w:sz w:val="32"/>
          <w:szCs w:val="32"/>
        </w:rPr>
        <w:t>立</w:t>
      </w:r>
      <w:r w:rsidR="00BF2B49" w:rsidRPr="00CC13EF">
        <w:rPr>
          <w:rFonts w:ascii="仿宋_GB2312" w:eastAsia="仿宋_GB2312" w:hAnsi="宋体" w:hint="eastAsia"/>
          <w:sz w:val="32"/>
          <w:szCs w:val="32"/>
        </w:rPr>
        <w:t>证券事务代表</w:t>
      </w:r>
      <w:r w:rsidR="0020506C" w:rsidRPr="00CC13EF">
        <w:rPr>
          <w:rFonts w:ascii="仿宋_GB2312" w:eastAsia="仿宋_GB2312" w:hAnsi="宋体" w:hint="eastAsia"/>
          <w:sz w:val="32"/>
          <w:szCs w:val="32"/>
        </w:rPr>
        <w:t>，</w:t>
      </w:r>
      <w:r w:rsidR="0020506C" w:rsidRPr="00CC13EF">
        <w:rPr>
          <w:rFonts w:ascii="仿宋_GB2312" w:eastAsia="仿宋_GB2312" w:hAnsi="宋体" w:hint="eastAsia"/>
          <w:sz w:val="32"/>
          <w:szCs w:val="32"/>
        </w:rPr>
        <w:lastRenderedPageBreak/>
        <w:t>协助</w:t>
      </w:r>
      <w:r w:rsidR="00BF2B49" w:rsidRPr="00CC13EF">
        <w:rPr>
          <w:rFonts w:ascii="仿宋_GB2312" w:eastAsia="仿宋_GB2312" w:hAnsi="宋体" w:hint="eastAsia"/>
          <w:sz w:val="32"/>
          <w:szCs w:val="32"/>
        </w:rPr>
        <w:t>董事会秘书履行职责。董事会秘书不能履行职责或董事会秘书授权时，证券事务代表应当代为履行职责。</w:t>
      </w:r>
      <w:r w:rsidR="0041554C" w:rsidRPr="00CC13EF">
        <w:rPr>
          <w:rFonts w:ascii="仿宋_GB2312" w:eastAsia="仿宋_GB2312" w:hAnsi="宋体" w:hint="eastAsia"/>
          <w:sz w:val="32"/>
          <w:szCs w:val="32"/>
        </w:rPr>
        <w:t>在此期间，并不当然免除董事会秘书对公司信息披露所负有的责任。</w:t>
      </w:r>
    </w:p>
    <w:p w:rsidR="00FC47D0" w:rsidRPr="00CC13EF" w:rsidRDefault="00B45D12" w:rsidP="00577AF0">
      <w:pPr>
        <w:pStyle w:val="23"/>
      </w:pPr>
      <w:bookmarkStart w:id="74" w:name="_Toc530581632"/>
      <w:bookmarkStart w:id="75" w:name="_Toc530585997"/>
      <w:bookmarkStart w:id="76" w:name="_Toc536103904"/>
      <w:bookmarkEnd w:id="74"/>
      <w:bookmarkEnd w:id="75"/>
      <w:r w:rsidRPr="00CC13EF">
        <w:rPr>
          <w:rFonts w:hint="eastAsia"/>
        </w:rPr>
        <w:t>规范运行</w:t>
      </w:r>
      <w:bookmarkEnd w:id="76"/>
    </w:p>
    <w:p w:rsidR="00D00015" w:rsidRPr="00CC13EF" w:rsidRDefault="001C3629" w:rsidP="00882E19">
      <w:pPr>
        <w:pStyle w:val="af1"/>
        <w:numPr>
          <w:ilvl w:val="0"/>
          <w:numId w:val="33"/>
        </w:numPr>
        <w:spacing w:line="560" w:lineRule="exact"/>
        <w:ind w:left="0" w:firstLine="640"/>
        <w:rPr>
          <w:rFonts w:ascii="仿宋_GB2312" w:eastAsia="仿宋_GB2312" w:hAnsi="Arial Unicode MS" w:cs="Arial Unicode MS"/>
          <w:sz w:val="32"/>
          <w:szCs w:val="32"/>
        </w:rPr>
      </w:pPr>
      <w:r w:rsidRPr="00CC13EF">
        <w:rPr>
          <w:rFonts w:ascii="黑体" w:eastAsia="黑体" w:hAnsi="黑体" w:cs="Times New Roman" w:hint="eastAsia"/>
          <w:sz w:val="32"/>
          <w:szCs w:val="32"/>
        </w:rPr>
        <w:t>（</w:t>
      </w:r>
      <w:r w:rsidR="0078140E" w:rsidRPr="00CC13EF">
        <w:rPr>
          <w:rFonts w:ascii="黑体" w:eastAsia="黑体" w:hAnsi="黑体" w:cs="Times New Roman" w:hint="eastAsia"/>
          <w:sz w:val="32"/>
          <w:szCs w:val="32"/>
        </w:rPr>
        <w:t>股东回报</w:t>
      </w:r>
      <w:r w:rsidRPr="00CC13EF">
        <w:rPr>
          <w:rFonts w:ascii="黑体" w:eastAsia="黑体" w:hAnsi="黑体" w:cs="Times New Roman" w:hint="eastAsia"/>
          <w:sz w:val="32"/>
          <w:szCs w:val="32"/>
        </w:rPr>
        <w:t>）</w:t>
      </w:r>
      <w:r w:rsidR="00776944" w:rsidRPr="00CC13EF">
        <w:rPr>
          <w:rFonts w:ascii="仿宋_GB2312" w:eastAsia="仿宋_GB2312" w:hint="eastAsia"/>
          <w:sz w:val="32"/>
          <w:szCs w:val="32"/>
        </w:rPr>
        <w:t>上市公司应当积极回报股东，根据自身条件和发展阶段，制定并执行现金分红、股份回购等股东回报政策。</w:t>
      </w:r>
    </w:p>
    <w:p w:rsidR="0078140E" w:rsidRPr="00CC13EF" w:rsidRDefault="0078140E" w:rsidP="001C3629">
      <w:pPr>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宋体" w:hint="eastAsia"/>
          <w:sz w:val="32"/>
          <w:szCs w:val="32"/>
        </w:rPr>
        <w:t>上市公司明显</w:t>
      </w:r>
      <w:r w:rsidRPr="00CC13EF">
        <w:rPr>
          <w:rFonts w:ascii="仿宋_GB2312" w:eastAsia="仿宋_GB2312" w:hAnsi="宋体"/>
          <w:sz w:val="32"/>
          <w:szCs w:val="32"/>
        </w:rPr>
        <w:t>具备条件</w:t>
      </w:r>
      <w:r w:rsidRPr="00CC13EF">
        <w:rPr>
          <w:rFonts w:ascii="仿宋_GB2312" w:eastAsia="仿宋_GB2312" w:hAnsi="宋体" w:hint="eastAsia"/>
          <w:sz w:val="32"/>
          <w:szCs w:val="32"/>
        </w:rPr>
        <w:t>但未</w:t>
      </w:r>
      <w:r w:rsidRPr="00CC13EF">
        <w:rPr>
          <w:rFonts w:ascii="仿宋_GB2312" w:eastAsia="仿宋_GB2312" w:hAnsi="宋体"/>
          <w:sz w:val="32"/>
          <w:szCs w:val="32"/>
        </w:rPr>
        <w:t>进行现金分红的，</w:t>
      </w:r>
      <w:r w:rsidRPr="00CC13EF">
        <w:rPr>
          <w:rFonts w:ascii="仿宋_GB2312" w:eastAsia="仿宋_GB2312" w:hAnsi="宋体" w:hint="eastAsia"/>
          <w:sz w:val="32"/>
          <w:szCs w:val="32"/>
        </w:rPr>
        <w:t>本所可以要求董事会、控股股东及实际控制人通过投资者说明会、公告等形式向投资者说明原因</w:t>
      </w:r>
      <w:r w:rsidRPr="00CC13EF">
        <w:rPr>
          <w:rFonts w:ascii="仿宋_GB2312" w:eastAsia="仿宋_GB2312" w:hAnsi="宋体"/>
          <w:sz w:val="32"/>
          <w:szCs w:val="32"/>
        </w:rPr>
        <w:t>。</w:t>
      </w:r>
    </w:p>
    <w:p w:rsidR="00D00015" w:rsidRPr="00CC13EF" w:rsidRDefault="001C3629" w:rsidP="00882E19">
      <w:pPr>
        <w:pStyle w:val="af1"/>
        <w:numPr>
          <w:ilvl w:val="0"/>
          <w:numId w:val="33"/>
        </w:numPr>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EC4F56" w:rsidRPr="00CC13EF">
        <w:rPr>
          <w:rFonts w:ascii="黑体" w:eastAsia="黑体" w:hAnsi="黑体" w:cs="Times New Roman" w:hint="eastAsia"/>
          <w:sz w:val="32"/>
          <w:szCs w:val="32"/>
        </w:rPr>
        <w:t>内控制度</w:t>
      </w:r>
      <w:r w:rsidRPr="00CC13EF">
        <w:rPr>
          <w:rFonts w:ascii="黑体" w:eastAsia="黑体" w:hAnsi="黑体" w:cs="Times New Roman" w:hint="eastAsia"/>
          <w:sz w:val="32"/>
          <w:szCs w:val="32"/>
        </w:rPr>
        <w:t>）</w:t>
      </w:r>
      <w:r w:rsidR="00EC4F56" w:rsidRPr="00CC13EF">
        <w:rPr>
          <w:rFonts w:ascii="仿宋_GB2312" w:eastAsia="仿宋_GB2312" w:hAnsi="宋体" w:hint="eastAsia"/>
          <w:sz w:val="32"/>
          <w:szCs w:val="32"/>
        </w:rPr>
        <w:t>上市公司应当建立内部控制制度，保证内</w:t>
      </w:r>
      <w:r w:rsidR="00C077BE" w:rsidRPr="00CC13EF">
        <w:rPr>
          <w:rFonts w:ascii="仿宋_GB2312" w:eastAsia="仿宋_GB2312" w:hAnsi="宋体" w:hint="eastAsia"/>
          <w:sz w:val="32"/>
          <w:szCs w:val="32"/>
        </w:rPr>
        <w:t>部</w:t>
      </w:r>
      <w:r w:rsidR="00EC4F56" w:rsidRPr="00CC13EF">
        <w:rPr>
          <w:rFonts w:ascii="仿宋_GB2312" w:eastAsia="仿宋_GB2312" w:hAnsi="宋体" w:hint="eastAsia"/>
          <w:sz w:val="32"/>
          <w:szCs w:val="32"/>
        </w:rPr>
        <w:t>控</w:t>
      </w:r>
      <w:r w:rsidR="00C077BE" w:rsidRPr="00CC13EF">
        <w:rPr>
          <w:rFonts w:ascii="仿宋_GB2312" w:eastAsia="仿宋_GB2312" w:hAnsi="宋体" w:hint="eastAsia"/>
          <w:sz w:val="32"/>
          <w:szCs w:val="32"/>
        </w:rPr>
        <w:t>制完整</w:t>
      </w:r>
      <w:r w:rsidR="00EC4F56" w:rsidRPr="00CC13EF">
        <w:rPr>
          <w:rFonts w:ascii="仿宋_GB2312" w:eastAsia="仿宋_GB2312" w:hAnsi="宋体" w:hint="eastAsia"/>
          <w:sz w:val="32"/>
          <w:szCs w:val="32"/>
        </w:rPr>
        <w:t>有效，保障公司</w:t>
      </w:r>
      <w:r w:rsidR="00C077BE" w:rsidRPr="00CC13EF">
        <w:rPr>
          <w:rFonts w:ascii="仿宋_GB2312" w:eastAsia="仿宋_GB2312" w:hAnsi="宋体" w:hint="eastAsia"/>
          <w:sz w:val="32"/>
          <w:szCs w:val="32"/>
        </w:rPr>
        <w:t>规范运行</w:t>
      </w:r>
      <w:r w:rsidR="0078140E" w:rsidRPr="00CC13EF">
        <w:rPr>
          <w:rFonts w:ascii="仿宋_GB2312" w:eastAsia="仿宋_GB2312" w:hAnsi="宋体" w:hint="eastAsia"/>
          <w:sz w:val="32"/>
          <w:szCs w:val="32"/>
        </w:rPr>
        <w:t>，保护公司资产，提升经营效率。</w:t>
      </w:r>
    </w:p>
    <w:p w:rsidR="00D00015" w:rsidRPr="00CC13EF" w:rsidRDefault="001C3629" w:rsidP="00882E19">
      <w:pPr>
        <w:pStyle w:val="af1"/>
        <w:numPr>
          <w:ilvl w:val="0"/>
          <w:numId w:val="33"/>
        </w:numPr>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EC4F56" w:rsidRPr="00CC13EF">
        <w:rPr>
          <w:rFonts w:ascii="黑体" w:eastAsia="黑体" w:hAnsi="黑体" w:cs="Times New Roman" w:hint="eastAsia"/>
          <w:sz w:val="32"/>
          <w:szCs w:val="32"/>
        </w:rPr>
        <w:t>激励约束</w:t>
      </w:r>
      <w:r w:rsidRPr="00CC13EF">
        <w:rPr>
          <w:rFonts w:ascii="黑体" w:eastAsia="黑体" w:hAnsi="黑体" w:cs="Times New Roman" w:hint="eastAsia"/>
          <w:sz w:val="32"/>
          <w:szCs w:val="32"/>
        </w:rPr>
        <w:t>）</w:t>
      </w:r>
      <w:r w:rsidR="00EC4F56" w:rsidRPr="00CC13EF">
        <w:rPr>
          <w:rFonts w:ascii="仿宋_GB2312" w:eastAsia="仿宋_GB2312" w:hAnsi="宋体" w:hint="eastAsia"/>
          <w:sz w:val="32"/>
          <w:szCs w:val="32"/>
        </w:rPr>
        <w:t>上市公司应当建立合理有效的</w:t>
      </w:r>
      <w:r w:rsidR="00F8669F" w:rsidRPr="00CC13EF">
        <w:rPr>
          <w:rFonts w:ascii="仿宋_GB2312" w:eastAsia="仿宋_GB2312" w:hAnsi="宋体" w:hint="eastAsia"/>
          <w:sz w:val="32"/>
          <w:szCs w:val="32"/>
        </w:rPr>
        <w:t>绩效评价体系</w:t>
      </w:r>
      <w:r w:rsidR="00EC4F56" w:rsidRPr="00CC13EF">
        <w:rPr>
          <w:rFonts w:ascii="仿宋_GB2312" w:eastAsia="仿宋_GB2312" w:hAnsi="宋体" w:hint="eastAsia"/>
          <w:sz w:val="32"/>
          <w:szCs w:val="32"/>
        </w:rPr>
        <w:t>以及</w:t>
      </w:r>
      <w:r w:rsidR="00F8669F" w:rsidRPr="00CC13EF">
        <w:rPr>
          <w:rFonts w:ascii="仿宋_GB2312" w:eastAsia="仿宋_GB2312" w:hAnsi="宋体" w:hint="eastAsia"/>
          <w:sz w:val="32"/>
          <w:szCs w:val="32"/>
        </w:rPr>
        <w:t>激励约束机制</w:t>
      </w:r>
      <w:r w:rsidR="00EC4F56" w:rsidRPr="00CC13EF">
        <w:rPr>
          <w:rFonts w:ascii="仿宋_GB2312" w:eastAsia="仿宋_GB2312" w:hAnsi="宋体" w:hint="eastAsia"/>
          <w:sz w:val="32"/>
          <w:szCs w:val="32"/>
        </w:rPr>
        <w:t xml:space="preserve">。 </w:t>
      </w:r>
    </w:p>
    <w:p w:rsidR="00EC4F56" w:rsidRPr="00CC13EF" w:rsidRDefault="00EC4F56" w:rsidP="001C3629">
      <w:pPr>
        <w:numPr>
          <w:ilvl w:val="12"/>
          <w:numId w:val="0"/>
        </w:numPr>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上市公司激励约束机制应当</w:t>
      </w:r>
      <w:r w:rsidR="00B2719B" w:rsidRPr="00CC13EF">
        <w:rPr>
          <w:rFonts w:ascii="仿宋_GB2312" w:eastAsia="仿宋_GB2312" w:hAnsi="宋体" w:hint="eastAsia"/>
          <w:sz w:val="32"/>
          <w:szCs w:val="32"/>
        </w:rPr>
        <w:t>服务于公司战略目标和持续发展，</w:t>
      </w:r>
      <w:r w:rsidRPr="00CC13EF">
        <w:rPr>
          <w:rFonts w:ascii="仿宋_GB2312" w:eastAsia="仿宋_GB2312" w:hAnsi="宋体" w:hint="eastAsia"/>
          <w:sz w:val="32"/>
          <w:szCs w:val="32"/>
        </w:rPr>
        <w:t>与公司绩效、个人业绩相联系，保持高级管理人员和核心员工的稳定，不得损害公司及股东利益。</w:t>
      </w:r>
    </w:p>
    <w:p w:rsidR="00D00015" w:rsidRPr="00CC13EF" w:rsidRDefault="001C3629" w:rsidP="00882E19">
      <w:pPr>
        <w:pStyle w:val="af1"/>
        <w:numPr>
          <w:ilvl w:val="0"/>
          <w:numId w:val="33"/>
        </w:numPr>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C60897" w:rsidRPr="00CC13EF">
        <w:rPr>
          <w:rFonts w:ascii="黑体" w:eastAsia="黑体" w:hAnsi="黑体" w:cs="Times New Roman" w:hint="eastAsia"/>
          <w:sz w:val="32"/>
          <w:szCs w:val="32"/>
        </w:rPr>
        <w:t>治理结构</w:t>
      </w:r>
      <w:r w:rsidRPr="00CC13EF">
        <w:rPr>
          <w:rFonts w:ascii="黑体" w:eastAsia="黑体" w:hAnsi="黑体" w:cs="Times New Roman" w:hint="eastAsia"/>
          <w:sz w:val="32"/>
          <w:szCs w:val="32"/>
        </w:rPr>
        <w:t>）</w:t>
      </w:r>
      <w:r w:rsidR="00042C49" w:rsidRPr="00CC13EF">
        <w:rPr>
          <w:rFonts w:ascii="仿宋_GB2312" w:eastAsia="仿宋_GB2312" w:hAnsi="宋体" w:hint="eastAsia"/>
          <w:sz w:val="32"/>
          <w:szCs w:val="32"/>
        </w:rPr>
        <w:t>上市公司应</w:t>
      </w:r>
      <w:r w:rsidR="006E588D" w:rsidRPr="00CC13EF">
        <w:rPr>
          <w:rFonts w:ascii="仿宋_GB2312" w:eastAsia="仿宋_GB2312" w:hAnsi="宋体" w:hint="eastAsia"/>
          <w:sz w:val="32"/>
          <w:szCs w:val="32"/>
        </w:rPr>
        <w:t>当</w:t>
      </w:r>
      <w:r w:rsidR="00042C49" w:rsidRPr="00CC13EF">
        <w:rPr>
          <w:rFonts w:ascii="仿宋_GB2312" w:eastAsia="仿宋_GB2312" w:hAnsi="宋体" w:hint="eastAsia"/>
          <w:sz w:val="32"/>
          <w:szCs w:val="32"/>
        </w:rPr>
        <w:t>建立</w:t>
      </w:r>
      <w:r w:rsidR="00B453B1" w:rsidRPr="00CC13EF">
        <w:rPr>
          <w:rFonts w:ascii="仿宋_GB2312" w:eastAsia="仿宋_GB2312" w:hAnsi="宋体" w:hint="eastAsia"/>
          <w:sz w:val="32"/>
          <w:szCs w:val="32"/>
        </w:rPr>
        <w:t>健全</w:t>
      </w:r>
      <w:r w:rsidR="00042C49" w:rsidRPr="00CC13EF">
        <w:rPr>
          <w:rFonts w:ascii="仿宋_GB2312" w:eastAsia="仿宋_GB2312" w:hAnsi="宋体" w:hint="eastAsia"/>
          <w:sz w:val="32"/>
          <w:szCs w:val="32"/>
        </w:rPr>
        <w:t>股东大会、董事会、监事会和经理层制度，形成权责分明、有效制衡的决策机制。</w:t>
      </w:r>
    </w:p>
    <w:p w:rsidR="00D00015" w:rsidRPr="00CC13EF" w:rsidRDefault="001C3629" w:rsidP="00882E19">
      <w:pPr>
        <w:pStyle w:val="af1"/>
        <w:numPr>
          <w:ilvl w:val="0"/>
          <w:numId w:val="33"/>
        </w:numPr>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EC4F56" w:rsidRPr="00CC13EF">
        <w:rPr>
          <w:rFonts w:ascii="黑体" w:eastAsia="黑体" w:hAnsi="黑体" w:cs="Times New Roman" w:hint="eastAsia"/>
          <w:sz w:val="32"/>
          <w:szCs w:val="32"/>
        </w:rPr>
        <w:t>股东大会</w:t>
      </w:r>
      <w:r w:rsidRPr="00CC13EF">
        <w:rPr>
          <w:rFonts w:ascii="黑体" w:eastAsia="黑体" w:hAnsi="黑体" w:cs="Times New Roman" w:hint="eastAsia"/>
          <w:sz w:val="32"/>
          <w:szCs w:val="32"/>
        </w:rPr>
        <w:t>）</w:t>
      </w:r>
      <w:r w:rsidR="00016334" w:rsidRPr="00CC13EF">
        <w:rPr>
          <w:rFonts w:ascii="仿宋_GB2312" w:eastAsia="仿宋_GB2312" w:hAnsi="宋体" w:hint="eastAsia"/>
          <w:sz w:val="32"/>
          <w:szCs w:val="32"/>
        </w:rPr>
        <w:t>上市公司应当</w:t>
      </w:r>
      <w:r w:rsidR="00EC4F56" w:rsidRPr="00CC13EF">
        <w:rPr>
          <w:rFonts w:ascii="仿宋_GB2312" w:eastAsia="仿宋_GB2312" w:hAnsi="宋体" w:hint="eastAsia"/>
          <w:sz w:val="32"/>
          <w:szCs w:val="32"/>
        </w:rPr>
        <w:t>在</w:t>
      </w:r>
      <w:r w:rsidR="00C21B49" w:rsidRPr="00CC13EF">
        <w:rPr>
          <w:rFonts w:ascii="仿宋_GB2312" w:eastAsia="仿宋_GB2312" w:hAnsi="宋体" w:hint="eastAsia"/>
          <w:sz w:val="32"/>
          <w:szCs w:val="32"/>
        </w:rPr>
        <w:t>公司</w:t>
      </w:r>
      <w:r w:rsidR="00EC4F56" w:rsidRPr="00CC13EF">
        <w:rPr>
          <w:rFonts w:ascii="仿宋_GB2312" w:eastAsia="仿宋_GB2312" w:hAnsi="宋体" w:hint="eastAsia"/>
          <w:sz w:val="32"/>
          <w:szCs w:val="32"/>
        </w:rPr>
        <w:t>章程中规定股东大会的召集、召开和表决等程序，制定股东大会议事规则，</w:t>
      </w:r>
      <w:r w:rsidR="00B24308" w:rsidRPr="00CC13EF">
        <w:rPr>
          <w:rFonts w:ascii="仿宋_GB2312" w:eastAsia="仿宋_GB2312" w:hAnsi="宋体" w:hint="eastAsia"/>
          <w:sz w:val="32"/>
          <w:szCs w:val="32"/>
        </w:rPr>
        <w:t>并</w:t>
      </w:r>
      <w:r w:rsidR="00EC4F56" w:rsidRPr="00CC13EF">
        <w:rPr>
          <w:rFonts w:ascii="仿宋_GB2312" w:eastAsia="仿宋_GB2312" w:hAnsi="宋体" w:hint="eastAsia"/>
          <w:sz w:val="32"/>
          <w:szCs w:val="32"/>
        </w:rPr>
        <w:t>列入公司章程或者作为章程附件。</w:t>
      </w:r>
    </w:p>
    <w:p w:rsidR="00EC4F56" w:rsidRPr="00CC13EF" w:rsidRDefault="00016334" w:rsidP="001C3629">
      <w:pPr>
        <w:numPr>
          <w:ilvl w:val="12"/>
          <w:numId w:val="0"/>
        </w:numPr>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lastRenderedPageBreak/>
        <w:t>上市公司应当</w:t>
      </w:r>
      <w:r w:rsidR="00EC4F56" w:rsidRPr="00CC13EF">
        <w:rPr>
          <w:rFonts w:ascii="仿宋_GB2312" w:eastAsia="仿宋_GB2312" w:hAnsi="宋体" w:hint="eastAsia"/>
          <w:sz w:val="32"/>
          <w:szCs w:val="32"/>
        </w:rPr>
        <w:t>采用网络投票、</w:t>
      </w:r>
      <w:r w:rsidR="008815AB" w:rsidRPr="00CC13EF">
        <w:rPr>
          <w:rFonts w:ascii="仿宋_GB2312" w:eastAsia="仿宋_GB2312" w:hAnsi="宋体" w:hint="eastAsia"/>
          <w:sz w:val="32"/>
          <w:szCs w:val="32"/>
        </w:rPr>
        <w:t>累积投票、征集投票等方式，</w:t>
      </w:r>
      <w:r w:rsidR="00AE2B21" w:rsidRPr="00CC13EF">
        <w:rPr>
          <w:rFonts w:ascii="仿宋_GB2312" w:eastAsia="仿宋_GB2312" w:hAnsi="宋体" w:hint="eastAsia"/>
          <w:sz w:val="32"/>
          <w:szCs w:val="32"/>
        </w:rPr>
        <w:t>保障</w:t>
      </w:r>
      <w:r w:rsidR="008815AB" w:rsidRPr="00CC13EF">
        <w:rPr>
          <w:rFonts w:ascii="仿宋_GB2312" w:eastAsia="仿宋_GB2312" w:hAnsi="宋体" w:hint="eastAsia"/>
          <w:sz w:val="32"/>
          <w:szCs w:val="32"/>
        </w:rPr>
        <w:t>股东参与权和表决权</w:t>
      </w:r>
      <w:r w:rsidR="00EC4F56" w:rsidRPr="00CC13EF">
        <w:rPr>
          <w:rFonts w:ascii="仿宋_GB2312" w:eastAsia="仿宋_GB2312" w:hAnsi="宋体" w:hint="eastAsia"/>
          <w:sz w:val="32"/>
          <w:szCs w:val="32"/>
        </w:rPr>
        <w:t>。</w:t>
      </w:r>
    </w:p>
    <w:p w:rsidR="00D00015" w:rsidRPr="00CC13EF" w:rsidRDefault="001C3629" w:rsidP="00882E19">
      <w:pPr>
        <w:pStyle w:val="af1"/>
        <w:numPr>
          <w:ilvl w:val="0"/>
          <w:numId w:val="33"/>
        </w:numPr>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EC4F56" w:rsidRPr="00CC13EF">
        <w:rPr>
          <w:rFonts w:ascii="黑体" w:eastAsia="黑体" w:hAnsi="黑体" w:cs="Times New Roman" w:hint="eastAsia"/>
          <w:sz w:val="32"/>
          <w:szCs w:val="32"/>
        </w:rPr>
        <w:t>会议召开</w:t>
      </w:r>
      <w:r w:rsidRPr="00CC13EF">
        <w:rPr>
          <w:rFonts w:ascii="黑体" w:eastAsia="黑体" w:hAnsi="黑体" w:cs="Times New Roman" w:hint="eastAsia"/>
          <w:sz w:val="32"/>
          <w:szCs w:val="32"/>
        </w:rPr>
        <w:t>）</w:t>
      </w:r>
      <w:r w:rsidR="00016334" w:rsidRPr="00CC13EF">
        <w:rPr>
          <w:rFonts w:ascii="仿宋_GB2312" w:eastAsia="仿宋_GB2312" w:hAnsi="宋体" w:hint="eastAsia"/>
          <w:sz w:val="32"/>
          <w:szCs w:val="32"/>
        </w:rPr>
        <w:t>上市公司应当依据</w:t>
      </w:r>
      <w:r w:rsidR="00EC4F56" w:rsidRPr="00CC13EF">
        <w:rPr>
          <w:rFonts w:ascii="仿宋_GB2312" w:eastAsia="仿宋_GB2312" w:hAnsi="宋体" w:hint="eastAsia"/>
          <w:sz w:val="32"/>
          <w:szCs w:val="32"/>
        </w:rPr>
        <w:t>法律法规和</w:t>
      </w:r>
      <w:r w:rsidR="006E588D" w:rsidRPr="00CC13EF">
        <w:rPr>
          <w:rFonts w:ascii="仿宋_GB2312" w:eastAsia="仿宋_GB2312" w:hAnsi="宋体" w:hint="eastAsia"/>
          <w:sz w:val="32"/>
          <w:szCs w:val="32"/>
        </w:rPr>
        <w:t>公司章程</w:t>
      </w:r>
      <w:r w:rsidR="00EC4F56" w:rsidRPr="00CC13EF">
        <w:rPr>
          <w:rFonts w:ascii="仿宋_GB2312" w:eastAsia="仿宋_GB2312" w:hAnsi="宋体" w:hint="eastAsia"/>
          <w:sz w:val="32"/>
          <w:szCs w:val="32"/>
        </w:rPr>
        <w:t>召开股东大会，保证股东依法行使权利。</w:t>
      </w:r>
      <w:r w:rsidR="00BB6882" w:rsidRPr="00CC13EF">
        <w:rPr>
          <w:rFonts w:ascii="仿宋_GB2312" w:eastAsia="仿宋_GB2312" w:hAnsi="宋体" w:hint="eastAsia"/>
          <w:sz w:val="32"/>
          <w:szCs w:val="32"/>
        </w:rPr>
        <w:t>规定期限内不能召开股东大会的，应当在期限届满前披露原因及后续方案。</w:t>
      </w:r>
    </w:p>
    <w:p w:rsidR="00BE347B" w:rsidRPr="00CC13EF" w:rsidRDefault="00BB6882" w:rsidP="001C3629">
      <w:pPr>
        <w:numPr>
          <w:ilvl w:val="12"/>
          <w:numId w:val="0"/>
        </w:numPr>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sz w:val="32"/>
          <w:szCs w:val="32"/>
        </w:rPr>
        <w:t>股东</w:t>
      </w:r>
      <w:r w:rsidR="00E355DF" w:rsidRPr="00CC13EF">
        <w:rPr>
          <w:rFonts w:ascii="仿宋_GB2312" w:eastAsia="仿宋_GB2312" w:hAnsi="宋体" w:hint="eastAsia"/>
          <w:sz w:val="32"/>
          <w:szCs w:val="32"/>
        </w:rPr>
        <w:t>书面提议</w:t>
      </w:r>
      <w:r w:rsidRPr="00CC13EF">
        <w:rPr>
          <w:rFonts w:ascii="仿宋_GB2312" w:eastAsia="仿宋_GB2312" w:hAnsi="宋体"/>
          <w:sz w:val="32"/>
          <w:szCs w:val="32"/>
        </w:rPr>
        <w:t>召开股东大会</w:t>
      </w:r>
      <w:r w:rsidR="008036E5" w:rsidRPr="00CC13EF">
        <w:rPr>
          <w:rFonts w:ascii="仿宋_GB2312" w:eastAsia="仿宋_GB2312" w:hAnsi="宋体" w:hint="eastAsia"/>
          <w:sz w:val="32"/>
          <w:szCs w:val="32"/>
        </w:rPr>
        <w:t>的</w:t>
      </w:r>
      <w:r w:rsidRPr="00CC13EF">
        <w:rPr>
          <w:rFonts w:ascii="仿宋_GB2312" w:eastAsia="仿宋_GB2312" w:hAnsi="宋体"/>
          <w:sz w:val="32"/>
          <w:szCs w:val="32"/>
        </w:rPr>
        <w:t>，</w:t>
      </w:r>
      <w:r w:rsidR="00BE347B" w:rsidRPr="00CC13EF">
        <w:rPr>
          <w:rFonts w:ascii="仿宋_GB2312" w:eastAsia="仿宋_GB2312" w:hAnsi="宋体"/>
          <w:sz w:val="32"/>
          <w:szCs w:val="32"/>
        </w:rPr>
        <w:t>公司董事会应当在规定期限内</w:t>
      </w:r>
      <w:r w:rsidR="00E355DF" w:rsidRPr="00CC13EF">
        <w:rPr>
          <w:rFonts w:ascii="仿宋_GB2312" w:eastAsia="仿宋_GB2312" w:hAnsi="宋体" w:hint="eastAsia"/>
          <w:sz w:val="32"/>
          <w:szCs w:val="32"/>
        </w:rPr>
        <w:t>书面反馈</w:t>
      </w:r>
      <w:r w:rsidR="00BE347B" w:rsidRPr="00CC13EF">
        <w:rPr>
          <w:rFonts w:ascii="仿宋_GB2312" w:eastAsia="仿宋_GB2312" w:hAnsi="宋体"/>
          <w:sz w:val="32"/>
          <w:szCs w:val="32"/>
        </w:rPr>
        <w:t>是否同意召开股东大会，</w:t>
      </w:r>
      <w:r w:rsidRPr="00CC13EF">
        <w:rPr>
          <w:rFonts w:ascii="仿宋_GB2312" w:eastAsia="仿宋_GB2312" w:hAnsi="宋体"/>
          <w:sz w:val="32"/>
          <w:szCs w:val="32"/>
        </w:rPr>
        <w:t>不得无故拖延。股东依法自行召集股东大会</w:t>
      </w:r>
      <w:r w:rsidR="008036E5" w:rsidRPr="00CC13EF">
        <w:rPr>
          <w:rFonts w:ascii="仿宋_GB2312" w:eastAsia="仿宋_GB2312" w:hAnsi="宋体" w:hint="eastAsia"/>
          <w:sz w:val="32"/>
          <w:szCs w:val="32"/>
        </w:rPr>
        <w:t>的</w:t>
      </w:r>
      <w:r w:rsidRPr="00CC13EF">
        <w:rPr>
          <w:rFonts w:ascii="仿宋_GB2312" w:eastAsia="仿宋_GB2312" w:hAnsi="宋体"/>
          <w:sz w:val="32"/>
          <w:szCs w:val="32"/>
        </w:rPr>
        <w:t>，公司董事会和董事会秘书应当予以配合，并及时履行信息披露义务。</w:t>
      </w:r>
    </w:p>
    <w:p w:rsidR="00EC4F56" w:rsidRPr="00CC13EF" w:rsidRDefault="00EC4F56" w:rsidP="001C3629">
      <w:pPr>
        <w:numPr>
          <w:ilvl w:val="12"/>
          <w:numId w:val="0"/>
        </w:numPr>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上市公司应当</w:t>
      </w:r>
      <w:r w:rsidR="00016334" w:rsidRPr="00CC13EF">
        <w:rPr>
          <w:rFonts w:ascii="仿宋_GB2312" w:eastAsia="仿宋_GB2312" w:hAnsi="宋体" w:hint="eastAsia"/>
          <w:sz w:val="32"/>
          <w:szCs w:val="32"/>
        </w:rPr>
        <w:t>依据</w:t>
      </w:r>
      <w:r w:rsidRPr="00CC13EF">
        <w:rPr>
          <w:rFonts w:ascii="仿宋_GB2312" w:eastAsia="仿宋_GB2312" w:hAnsi="宋体" w:hint="eastAsia"/>
          <w:sz w:val="32"/>
          <w:szCs w:val="32"/>
        </w:rPr>
        <w:t>法律法规、公司章程，发出股东大会通知，</w:t>
      </w:r>
      <w:r w:rsidR="008036E5" w:rsidRPr="00CC13EF">
        <w:rPr>
          <w:rFonts w:ascii="仿宋_GB2312" w:eastAsia="仿宋_GB2312" w:hAnsi="宋体" w:hint="eastAsia"/>
          <w:sz w:val="32"/>
          <w:szCs w:val="32"/>
        </w:rPr>
        <w:t>及时</w:t>
      </w:r>
      <w:r w:rsidRPr="00CC13EF">
        <w:rPr>
          <w:rFonts w:ascii="仿宋_GB2312" w:eastAsia="仿宋_GB2312" w:hAnsi="宋体" w:hint="eastAsia"/>
          <w:sz w:val="32"/>
          <w:szCs w:val="32"/>
        </w:rPr>
        <w:t>披露股东</w:t>
      </w:r>
      <w:r w:rsidR="00221D51" w:rsidRPr="00CC13EF">
        <w:rPr>
          <w:rFonts w:ascii="仿宋_GB2312" w:eastAsia="仿宋_GB2312" w:hAnsi="宋体" w:hint="eastAsia"/>
          <w:sz w:val="32"/>
          <w:szCs w:val="32"/>
        </w:rPr>
        <w:t>决策</w:t>
      </w:r>
      <w:r w:rsidRPr="00CC13EF">
        <w:rPr>
          <w:rFonts w:ascii="仿宋_GB2312" w:eastAsia="仿宋_GB2312" w:hAnsi="宋体" w:hint="eastAsia"/>
          <w:sz w:val="32"/>
          <w:szCs w:val="32"/>
        </w:rPr>
        <w:t>所需的其他资料。</w:t>
      </w:r>
    </w:p>
    <w:p w:rsidR="00D00015" w:rsidRPr="00CC13EF" w:rsidRDefault="001C3629" w:rsidP="00882E19">
      <w:pPr>
        <w:pStyle w:val="af1"/>
        <w:numPr>
          <w:ilvl w:val="0"/>
          <w:numId w:val="33"/>
        </w:numPr>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EC4F56" w:rsidRPr="00CC13EF">
        <w:rPr>
          <w:rFonts w:ascii="黑体" w:eastAsia="黑体" w:hAnsi="黑体" w:cs="Times New Roman" w:hint="eastAsia"/>
          <w:sz w:val="32"/>
          <w:szCs w:val="32"/>
        </w:rPr>
        <w:t>律师见证</w:t>
      </w:r>
      <w:r w:rsidRPr="00CC13EF">
        <w:rPr>
          <w:rFonts w:ascii="黑体" w:eastAsia="黑体" w:hAnsi="黑体" w:cs="Times New Roman" w:hint="eastAsia"/>
          <w:sz w:val="32"/>
          <w:szCs w:val="32"/>
        </w:rPr>
        <w:t>）</w:t>
      </w:r>
      <w:r w:rsidR="00EC4F56" w:rsidRPr="00CC13EF">
        <w:rPr>
          <w:rFonts w:ascii="仿宋_GB2312" w:eastAsia="仿宋_GB2312" w:hAnsi="宋体" w:hint="eastAsia"/>
          <w:sz w:val="32"/>
          <w:szCs w:val="32"/>
        </w:rPr>
        <w:t>上市公司召开股东大会，应当聘请律师</w:t>
      </w:r>
      <w:r w:rsidR="00085AE0" w:rsidRPr="00CC13EF">
        <w:rPr>
          <w:rFonts w:ascii="仿宋_GB2312" w:eastAsia="仿宋_GB2312" w:hAnsi="宋体" w:hint="eastAsia"/>
          <w:sz w:val="32"/>
          <w:szCs w:val="32"/>
        </w:rPr>
        <w:t>事务所</w:t>
      </w:r>
      <w:r w:rsidR="00EC4F56" w:rsidRPr="00CC13EF">
        <w:rPr>
          <w:rFonts w:ascii="仿宋_GB2312" w:eastAsia="仿宋_GB2312" w:hAnsi="宋体" w:hint="eastAsia"/>
          <w:sz w:val="32"/>
          <w:szCs w:val="32"/>
        </w:rPr>
        <w:t>对股东大会的召集、召开程序、出席会议人员的资格、召集人资格、表决程序及表决结果等事项出具法律意见书，并与股东大会决议一并</w:t>
      </w:r>
      <w:r w:rsidR="00A37799" w:rsidRPr="00CC13EF">
        <w:rPr>
          <w:rFonts w:ascii="仿宋_GB2312" w:eastAsia="仿宋_GB2312" w:hAnsi="宋体" w:hint="eastAsia"/>
          <w:sz w:val="32"/>
          <w:szCs w:val="32"/>
        </w:rPr>
        <w:t>披露</w:t>
      </w:r>
      <w:r w:rsidR="00EC4F56" w:rsidRPr="00CC13EF">
        <w:rPr>
          <w:rFonts w:ascii="仿宋_GB2312" w:eastAsia="仿宋_GB2312" w:hAnsi="宋体" w:hint="eastAsia"/>
          <w:sz w:val="32"/>
          <w:szCs w:val="32"/>
        </w:rPr>
        <w:t>。</w:t>
      </w:r>
    </w:p>
    <w:p w:rsidR="00D00015" w:rsidRPr="00CC13EF" w:rsidRDefault="001C3629" w:rsidP="00882E19">
      <w:pPr>
        <w:pStyle w:val="af1"/>
        <w:numPr>
          <w:ilvl w:val="0"/>
          <w:numId w:val="33"/>
        </w:numPr>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EC4F56" w:rsidRPr="00CC13EF">
        <w:rPr>
          <w:rFonts w:ascii="黑体" w:eastAsia="黑体" w:hAnsi="黑体" w:cs="Times New Roman" w:hint="eastAsia"/>
          <w:sz w:val="32"/>
          <w:szCs w:val="32"/>
        </w:rPr>
        <w:t>披露决议</w:t>
      </w:r>
      <w:r w:rsidRPr="00CC13EF">
        <w:rPr>
          <w:rFonts w:ascii="黑体" w:eastAsia="黑体" w:hAnsi="黑体" w:cs="Times New Roman" w:hint="eastAsia"/>
          <w:sz w:val="32"/>
          <w:szCs w:val="32"/>
        </w:rPr>
        <w:t>）</w:t>
      </w:r>
      <w:r w:rsidR="00BE347B" w:rsidRPr="00CC13EF">
        <w:rPr>
          <w:rFonts w:ascii="仿宋_GB2312" w:eastAsia="仿宋_GB2312" w:hAnsi="宋体" w:hint="eastAsia"/>
          <w:sz w:val="32"/>
          <w:szCs w:val="32"/>
        </w:rPr>
        <w:t>上市公司</w:t>
      </w:r>
      <w:r w:rsidR="00EC4F56" w:rsidRPr="00CC13EF">
        <w:rPr>
          <w:rFonts w:ascii="仿宋_GB2312" w:eastAsia="仿宋_GB2312" w:hAnsi="宋体" w:hint="eastAsia"/>
          <w:sz w:val="32"/>
          <w:szCs w:val="32"/>
        </w:rPr>
        <w:t>应当在股东大会结束后，按照本所规定的格式和内容要求，及时披露股东大会决议公告。</w:t>
      </w:r>
    </w:p>
    <w:p w:rsidR="00D00015" w:rsidRPr="00CC13EF" w:rsidRDefault="001C3629" w:rsidP="00882E19">
      <w:pPr>
        <w:pStyle w:val="af1"/>
        <w:numPr>
          <w:ilvl w:val="0"/>
          <w:numId w:val="33"/>
        </w:numPr>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EC4F56" w:rsidRPr="00CC13EF">
        <w:rPr>
          <w:rFonts w:ascii="黑体" w:eastAsia="黑体" w:hAnsi="黑体" w:cs="Times New Roman" w:hint="eastAsia"/>
          <w:sz w:val="32"/>
          <w:szCs w:val="32"/>
        </w:rPr>
        <w:t>董事会职责</w:t>
      </w:r>
      <w:r w:rsidRPr="00CC13EF">
        <w:rPr>
          <w:rFonts w:ascii="黑体" w:eastAsia="黑体" w:hAnsi="黑体" w:cs="Times New Roman" w:hint="eastAsia"/>
          <w:sz w:val="32"/>
          <w:szCs w:val="32"/>
        </w:rPr>
        <w:t>）</w:t>
      </w:r>
      <w:r w:rsidR="00EC4F56" w:rsidRPr="00CC13EF">
        <w:rPr>
          <w:rFonts w:ascii="仿宋_GB2312" w:eastAsia="仿宋_GB2312" w:hAnsi="宋体" w:hint="eastAsia"/>
          <w:sz w:val="32"/>
          <w:szCs w:val="32"/>
        </w:rPr>
        <w:t>董事会应当确保上市公司依法合规运作，公平对待所有股东，并</w:t>
      </w:r>
      <w:r w:rsidR="00664D4F" w:rsidRPr="00CC13EF">
        <w:rPr>
          <w:rFonts w:ascii="仿宋_GB2312" w:eastAsia="仿宋_GB2312" w:hAnsi="宋体" w:hint="eastAsia"/>
          <w:sz w:val="32"/>
          <w:szCs w:val="32"/>
        </w:rPr>
        <w:t>维护</w:t>
      </w:r>
      <w:r w:rsidR="00EC4F56" w:rsidRPr="00CC13EF">
        <w:rPr>
          <w:rFonts w:ascii="仿宋_GB2312" w:eastAsia="仿宋_GB2312" w:hAnsi="宋体" w:hint="eastAsia"/>
          <w:sz w:val="32"/>
          <w:szCs w:val="32"/>
        </w:rPr>
        <w:t>其他利益相关者的合法权益。</w:t>
      </w:r>
    </w:p>
    <w:p w:rsidR="00EC4F56" w:rsidRPr="00CC13EF" w:rsidRDefault="00EC4F56" w:rsidP="001C3629">
      <w:pPr>
        <w:numPr>
          <w:ilvl w:val="12"/>
          <w:numId w:val="0"/>
        </w:numPr>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董事会的人数及人员构成应当符合法律法规的要求，董事会成员应当具备履行职责所必需的知识、技能和素质。</w:t>
      </w:r>
    </w:p>
    <w:p w:rsidR="00D00015" w:rsidRPr="00CC13EF" w:rsidRDefault="001C3629" w:rsidP="00882E19">
      <w:pPr>
        <w:pStyle w:val="af1"/>
        <w:numPr>
          <w:ilvl w:val="0"/>
          <w:numId w:val="33"/>
        </w:numPr>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EC4F56" w:rsidRPr="00CC13EF">
        <w:rPr>
          <w:rFonts w:ascii="黑体" w:eastAsia="黑体" w:hAnsi="黑体" w:cs="Times New Roman" w:hint="eastAsia"/>
          <w:sz w:val="32"/>
          <w:szCs w:val="32"/>
        </w:rPr>
        <w:t>董事会召开</w:t>
      </w:r>
      <w:r w:rsidRPr="00CC13EF">
        <w:rPr>
          <w:rFonts w:ascii="黑体" w:eastAsia="黑体" w:hAnsi="黑体" w:cs="Times New Roman" w:hint="eastAsia"/>
          <w:sz w:val="32"/>
          <w:szCs w:val="32"/>
        </w:rPr>
        <w:t>）</w:t>
      </w:r>
      <w:r w:rsidR="00EC4F56" w:rsidRPr="00CC13EF">
        <w:rPr>
          <w:rFonts w:ascii="仿宋_GB2312" w:eastAsia="仿宋_GB2312" w:hAnsi="宋体" w:hint="eastAsia"/>
          <w:sz w:val="32"/>
          <w:szCs w:val="32"/>
        </w:rPr>
        <w:t>上市公司应当制定董事会议事规</w:t>
      </w:r>
      <w:r w:rsidR="00EC4F56" w:rsidRPr="00CC13EF">
        <w:rPr>
          <w:rFonts w:ascii="仿宋_GB2312" w:eastAsia="仿宋_GB2312" w:hAnsi="宋体" w:hint="eastAsia"/>
          <w:sz w:val="32"/>
          <w:szCs w:val="32"/>
        </w:rPr>
        <w:lastRenderedPageBreak/>
        <w:t>则，报股东大会批准，确保董事会有效履行职责。</w:t>
      </w:r>
    </w:p>
    <w:p w:rsidR="00EC4F56" w:rsidRPr="00CC13EF" w:rsidRDefault="006F36B7" w:rsidP="001C3629">
      <w:pPr>
        <w:pStyle w:val="ae"/>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董事会决议涉及</w:t>
      </w:r>
      <w:r w:rsidR="00EC4F56" w:rsidRPr="00CC13EF">
        <w:rPr>
          <w:rFonts w:ascii="仿宋_GB2312" w:eastAsia="仿宋_GB2312" w:hAnsi="宋体" w:hint="eastAsia"/>
          <w:sz w:val="32"/>
          <w:szCs w:val="32"/>
        </w:rPr>
        <w:t>应当披露事项的，上市公司应当</w:t>
      </w:r>
      <w:r w:rsidR="000E0F02" w:rsidRPr="00CC13EF">
        <w:rPr>
          <w:rFonts w:ascii="仿宋_GB2312" w:eastAsia="仿宋_GB2312" w:hAnsi="宋体" w:hint="eastAsia"/>
          <w:sz w:val="32"/>
          <w:szCs w:val="32"/>
        </w:rPr>
        <w:t>在公告中说明董事会审议情况</w:t>
      </w:r>
      <w:r w:rsidR="005B1280" w:rsidRPr="00CC13EF">
        <w:rPr>
          <w:rFonts w:ascii="仿宋_GB2312" w:eastAsia="仿宋_GB2312" w:hAnsi="宋体" w:hint="eastAsia"/>
          <w:sz w:val="32"/>
          <w:szCs w:val="32"/>
        </w:rPr>
        <w:t>；</w:t>
      </w:r>
      <w:r w:rsidR="000E0F02" w:rsidRPr="00CC13EF">
        <w:rPr>
          <w:rFonts w:ascii="仿宋_GB2312" w:eastAsia="仿宋_GB2312" w:hAnsi="宋体" w:hint="eastAsia"/>
          <w:sz w:val="32"/>
          <w:szCs w:val="32"/>
        </w:rPr>
        <w:t>董事反对或弃权</w:t>
      </w:r>
      <w:r w:rsidR="00582E36" w:rsidRPr="00CC13EF">
        <w:rPr>
          <w:rFonts w:ascii="仿宋_GB2312" w:eastAsia="仿宋_GB2312" w:hAnsi="宋体" w:hint="eastAsia"/>
          <w:sz w:val="32"/>
          <w:szCs w:val="32"/>
        </w:rPr>
        <w:t>的</w:t>
      </w:r>
      <w:r w:rsidR="000E0F02" w:rsidRPr="00CC13EF">
        <w:rPr>
          <w:rFonts w:ascii="仿宋_GB2312" w:eastAsia="仿宋_GB2312" w:hAnsi="宋体" w:hint="eastAsia"/>
          <w:sz w:val="32"/>
          <w:szCs w:val="32"/>
        </w:rPr>
        <w:t>，应当披露反对或弃权理由。</w:t>
      </w:r>
    </w:p>
    <w:p w:rsidR="00154C17" w:rsidRPr="00CC13EF" w:rsidRDefault="001C3629" w:rsidP="00882E19">
      <w:pPr>
        <w:pStyle w:val="af1"/>
        <w:numPr>
          <w:ilvl w:val="0"/>
          <w:numId w:val="33"/>
        </w:numPr>
        <w:spacing w:line="560" w:lineRule="exact"/>
        <w:ind w:left="0" w:firstLine="640"/>
        <w:rPr>
          <w:rFonts w:ascii="仿宋_GB2312" w:eastAsia="仿宋_GB2312" w:hAnsi="Arial Unicode MS" w:cs="Arial Unicode MS"/>
          <w:sz w:val="32"/>
          <w:szCs w:val="32"/>
        </w:rPr>
      </w:pPr>
      <w:r w:rsidRPr="00CC13EF">
        <w:rPr>
          <w:rFonts w:ascii="黑体" w:eastAsia="黑体" w:hAnsi="黑体" w:cs="Times New Roman" w:hint="eastAsia"/>
          <w:sz w:val="32"/>
          <w:szCs w:val="32"/>
        </w:rPr>
        <w:t>（</w:t>
      </w:r>
      <w:r w:rsidR="00EC4F56" w:rsidRPr="00CC13EF">
        <w:rPr>
          <w:rFonts w:ascii="黑体" w:eastAsia="黑体" w:hAnsi="黑体" w:cs="Times New Roman" w:hint="eastAsia"/>
          <w:sz w:val="32"/>
          <w:szCs w:val="32"/>
        </w:rPr>
        <w:t>审计委员会</w:t>
      </w:r>
      <w:r w:rsidRPr="00CC13EF">
        <w:rPr>
          <w:rFonts w:ascii="黑体" w:eastAsia="黑体" w:hAnsi="黑体" w:cs="Times New Roman" w:hint="eastAsia"/>
          <w:sz w:val="32"/>
          <w:szCs w:val="32"/>
        </w:rPr>
        <w:t>）</w:t>
      </w:r>
      <w:r w:rsidR="00EC4F56" w:rsidRPr="00CC13EF">
        <w:rPr>
          <w:rFonts w:ascii="仿宋_GB2312" w:eastAsia="仿宋_GB2312" w:hAnsi="宋体" w:hint="eastAsia"/>
          <w:sz w:val="32"/>
          <w:szCs w:val="32"/>
        </w:rPr>
        <w:t>上市公司董事会</w:t>
      </w:r>
      <w:r w:rsidR="00DB4944" w:rsidRPr="00CC13EF">
        <w:rPr>
          <w:rFonts w:ascii="仿宋_GB2312" w:eastAsia="仿宋_GB2312" w:hAnsi="宋体" w:hint="eastAsia"/>
          <w:sz w:val="32"/>
          <w:szCs w:val="32"/>
        </w:rPr>
        <w:t>应当</w:t>
      </w:r>
      <w:r w:rsidR="00EC4F56" w:rsidRPr="00CC13EF">
        <w:rPr>
          <w:rFonts w:ascii="仿宋_GB2312" w:eastAsia="仿宋_GB2312" w:hAnsi="宋体" w:hint="eastAsia"/>
          <w:sz w:val="32"/>
          <w:szCs w:val="32"/>
        </w:rPr>
        <w:t>设立审计委员会，内部审计部门对审计委员会负责，向审计委员会报告工作。</w:t>
      </w:r>
    </w:p>
    <w:p w:rsidR="00F1741F" w:rsidRPr="00CC13EF" w:rsidRDefault="004262E0" w:rsidP="004262E0">
      <w:pPr>
        <w:spacing w:line="560" w:lineRule="exact"/>
        <w:rPr>
          <w:rFonts w:ascii="仿宋_GB2312" w:eastAsia="仿宋_GB2312" w:hAnsi="宋体" w:cstheme="minorBidi"/>
          <w:sz w:val="32"/>
          <w:szCs w:val="32"/>
        </w:rPr>
      </w:pPr>
      <w:r w:rsidRPr="00CC13EF">
        <w:rPr>
          <w:rFonts w:ascii="仿宋_GB2312" w:eastAsia="仿宋_GB2312" w:hAnsi="宋体" w:cstheme="minorBidi" w:hint="eastAsia"/>
          <w:sz w:val="32"/>
          <w:szCs w:val="32"/>
        </w:rPr>
        <w:t xml:space="preserve">    </w:t>
      </w:r>
      <w:r w:rsidR="00AD5630" w:rsidRPr="00CC13EF">
        <w:rPr>
          <w:rFonts w:ascii="仿宋_GB2312" w:eastAsia="仿宋_GB2312" w:hAnsi="宋体" w:cstheme="minorBidi" w:hint="eastAsia"/>
          <w:sz w:val="32"/>
          <w:szCs w:val="32"/>
        </w:rPr>
        <w:t>审计委员会中独立董事应当占半数以上并担任召集人，且至少有一名独立董事是会计专业人士。</w:t>
      </w:r>
    </w:p>
    <w:p w:rsidR="00D00015" w:rsidRPr="00CC13EF" w:rsidRDefault="001C3629" w:rsidP="00882E19">
      <w:pPr>
        <w:pStyle w:val="af1"/>
        <w:numPr>
          <w:ilvl w:val="0"/>
          <w:numId w:val="33"/>
        </w:numPr>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EC4F56" w:rsidRPr="00CC13EF">
        <w:rPr>
          <w:rFonts w:ascii="黑体" w:eastAsia="黑体" w:hAnsi="黑体" w:cs="Times New Roman" w:hint="eastAsia"/>
          <w:sz w:val="32"/>
          <w:szCs w:val="32"/>
        </w:rPr>
        <w:t>薪酬委员会</w:t>
      </w:r>
      <w:r w:rsidRPr="00CC13EF">
        <w:rPr>
          <w:rFonts w:ascii="黑体" w:eastAsia="黑体" w:hAnsi="黑体" w:cs="Times New Roman" w:hint="eastAsia"/>
          <w:sz w:val="32"/>
          <w:szCs w:val="32"/>
        </w:rPr>
        <w:t>）</w:t>
      </w:r>
      <w:r w:rsidR="00016334" w:rsidRPr="00CC13EF">
        <w:rPr>
          <w:rFonts w:ascii="仿宋_GB2312" w:eastAsia="仿宋_GB2312" w:hAnsi="宋体" w:hint="eastAsia"/>
          <w:sz w:val="32"/>
          <w:szCs w:val="32"/>
        </w:rPr>
        <w:t>上市公司董事会</w:t>
      </w:r>
      <w:r w:rsidR="00DB4944" w:rsidRPr="00CC13EF">
        <w:rPr>
          <w:rFonts w:ascii="仿宋_GB2312" w:eastAsia="仿宋_GB2312" w:hAnsi="宋体" w:hint="eastAsia"/>
          <w:sz w:val="32"/>
          <w:szCs w:val="32"/>
        </w:rPr>
        <w:t>应当</w:t>
      </w:r>
      <w:r w:rsidR="00016334" w:rsidRPr="00CC13EF">
        <w:rPr>
          <w:rFonts w:ascii="仿宋_GB2312" w:eastAsia="仿宋_GB2312" w:hAnsi="宋体" w:hint="eastAsia"/>
          <w:sz w:val="32"/>
          <w:szCs w:val="32"/>
        </w:rPr>
        <w:t>设立薪酬与考核委员会，制定</w:t>
      </w:r>
      <w:r w:rsidR="00EC4F56" w:rsidRPr="00CC13EF">
        <w:rPr>
          <w:rFonts w:ascii="仿宋_GB2312" w:eastAsia="仿宋_GB2312" w:hAnsi="宋体" w:hint="eastAsia"/>
          <w:sz w:val="32"/>
          <w:szCs w:val="32"/>
        </w:rPr>
        <w:t>董事、高级管理人员和核心员工的考核标准、薪酬政策和实施方案，进行考核并提出建议。</w:t>
      </w:r>
    </w:p>
    <w:p w:rsidR="00EC4F56" w:rsidRPr="00CC13EF" w:rsidRDefault="00EC4F56" w:rsidP="001C3629">
      <w:pPr>
        <w:autoSpaceDE w:val="0"/>
        <w:autoSpaceDN w:val="0"/>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薪酬与考核委员会中独立董事应当占半数以上，并担任召集人。</w:t>
      </w:r>
    </w:p>
    <w:p w:rsidR="00D00015" w:rsidRPr="00CC13EF" w:rsidRDefault="001C3629" w:rsidP="00882E19">
      <w:pPr>
        <w:pStyle w:val="af1"/>
        <w:numPr>
          <w:ilvl w:val="0"/>
          <w:numId w:val="33"/>
        </w:numPr>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EC4F56" w:rsidRPr="00CC13EF">
        <w:rPr>
          <w:rFonts w:ascii="黑体" w:eastAsia="黑体" w:hAnsi="黑体" w:cs="Times New Roman" w:hint="eastAsia"/>
          <w:sz w:val="32"/>
          <w:szCs w:val="32"/>
        </w:rPr>
        <w:t>监事会职责</w:t>
      </w:r>
      <w:r w:rsidRPr="00CC13EF">
        <w:rPr>
          <w:rFonts w:ascii="黑体" w:eastAsia="黑体" w:hAnsi="黑体" w:cs="Times New Roman" w:hint="eastAsia"/>
          <w:sz w:val="32"/>
          <w:szCs w:val="32"/>
        </w:rPr>
        <w:t>）</w:t>
      </w:r>
      <w:r w:rsidR="00EC4F56" w:rsidRPr="00CC13EF">
        <w:rPr>
          <w:rFonts w:ascii="仿宋_GB2312" w:eastAsia="仿宋_GB2312" w:hAnsi="宋体" w:hint="eastAsia"/>
          <w:sz w:val="32"/>
          <w:szCs w:val="32"/>
        </w:rPr>
        <w:t>监事会应当检查上市公司财务状况，</w:t>
      </w:r>
      <w:r w:rsidR="00631552" w:rsidRPr="00CC13EF">
        <w:rPr>
          <w:rFonts w:ascii="仿宋_GB2312" w:eastAsia="仿宋_GB2312" w:hAnsi="宋体" w:hint="eastAsia"/>
          <w:sz w:val="32"/>
          <w:szCs w:val="32"/>
        </w:rPr>
        <w:t>监督</w:t>
      </w:r>
      <w:r w:rsidR="00EC4F56" w:rsidRPr="00CC13EF">
        <w:rPr>
          <w:rFonts w:ascii="仿宋_GB2312" w:eastAsia="仿宋_GB2312" w:hAnsi="宋体" w:hint="eastAsia"/>
          <w:sz w:val="32"/>
          <w:szCs w:val="32"/>
        </w:rPr>
        <w:t>上市公司规范运作和董事、高级管理人员</w:t>
      </w:r>
      <w:r w:rsidR="00A37799" w:rsidRPr="00CC13EF">
        <w:rPr>
          <w:rFonts w:ascii="仿宋_GB2312" w:eastAsia="仿宋_GB2312" w:hAnsi="宋体" w:hint="eastAsia"/>
          <w:sz w:val="32"/>
          <w:szCs w:val="32"/>
        </w:rPr>
        <w:t>履行</w:t>
      </w:r>
      <w:r w:rsidR="00631552" w:rsidRPr="00CC13EF">
        <w:rPr>
          <w:rFonts w:ascii="仿宋_GB2312" w:eastAsia="仿宋_GB2312" w:hAnsi="宋体" w:hint="eastAsia"/>
          <w:sz w:val="32"/>
          <w:szCs w:val="32"/>
        </w:rPr>
        <w:t>职责</w:t>
      </w:r>
      <w:r w:rsidR="00C21B49" w:rsidRPr="00CC13EF">
        <w:rPr>
          <w:rFonts w:ascii="仿宋_GB2312" w:eastAsia="仿宋_GB2312" w:hAnsi="宋体" w:hint="eastAsia"/>
          <w:sz w:val="32"/>
          <w:szCs w:val="32"/>
        </w:rPr>
        <w:t>情况</w:t>
      </w:r>
      <w:r w:rsidR="00EC4F56" w:rsidRPr="00CC13EF">
        <w:rPr>
          <w:rFonts w:ascii="仿宋_GB2312" w:eastAsia="仿宋_GB2312" w:hAnsi="宋体" w:hint="eastAsia"/>
          <w:sz w:val="32"/>
          <w:szCs w:val="32"/>
        </w:rPr>
        <w:t>。</w:t>
      </w:r>
    </w:p>
    <w:p w:rsidR="00EC4F56" w:rsidRPr="00CC13EF" w:rsidRDefault="00EC4F56" w:rsidP="001C3629">
      <w:pPr>
        <w:numPr>
          <w:ilvl w:val="12"/>
          <w:numId w:val="0"/>
        </w:numPr>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监事会的人员和结构应当确保能够独立有效地履行职责。监事应当</w:t>
      </w:r>
      <w:r w:rsidR="00631552" w:rsidRPr="00CC13EF">
        <w:rPr>
          <w:rFonts w:ascii="仿宋_GB2312" w:eastAsia="仿宋_GB2312" w:hAnsi="宋体" w:hint="eastAsia"/>
          <w:sz w:val="32"/>
          <w:szCs w:val="32"/>
        </w:rPr>
        <w:t>具备履职</w:t>
      </w:r>
      <w:r w:rsidR="00E20596" w:rsidRPr="00CC13EF">
        <w:rPr>
          <w:rFonts w:ascii="仿宋_GB2312" w:eastAsia="仿宋_GB2312" w:hAnsi="宋体" w:hint="eastAsia"/>
          <w:sz w:val="32"/>
          <w:szCs w:val="32"/>
        </w:rPr>
        <w:t>能力</w:t>
      </w:r>
      <w:r w:rsidRPr="00CC13EF">
        <w:rPr>
          <w:rFonts w:ascii="仿宋_GB2312" w:eastAsia="仿宋_GB2312" w:hAnsi="宋体" w:hint="eastAsia"/>
          <w:sz w:val="32"/>
          <w:szCs w:val="32"/>
        </w:rPr>
        <w:t>。上市公司董事、高级管理人员不得兼任监事。</w:t>
      </w:r>
    </w:p>
    <w:p w:rsidR="00D00015" w:rsidRPr="00CC13EF" w:rsidRDefault="001C3629" w:rsidP="00882E19">
      <w:pPr>
        <w:pStyle w:val="af1"/>
        <w:numPr>
          <w:ilvl w:val="0"/>
          <w:numId w:val="33"/>
        </w:numPr>
        <w:spacing w:line="560" w:lineRule="exact"/>
        <w:ind w:left="0" w:firstLine="640"/>
        <w:rPr>
          <w:rFonts w:ascii="黑体" w:eastAsia="黑体" w:hAnsi="黑体"/>
          <w:sz w:val="32"/>
          <w:szCs w:val="32"/>
        </w:rPr>
      </w:pPr>
      <w:r w:rsidRPr="00CC13EF">
        <w:rPr>
          <w:rFonts w:ascii="黑体" w:eastAsia="黑体" w:hAnsi="黑体" w:cs="Times New Roman" w:hint="eastAsia"/>
          <w:sz w:val="32"/>
          <w:szCs w:val="32"/>
        </w:rPr>
        <w:t>（</w:t>
      </w:r>
      <w:r w:rsidR="00EC4F56" w:rsidRPr="00CC13EF">
        <w:rPr>
          <w:rFonts w:ascii="黑体" w:eastAsia="黑体" w:hAnsi="黑体" w:cs="Times New Roman" w:hint="eastAsia"/>
          <w:sz w:val="32"/>
          <w:szCs w:val="32"/>
        </w:rPr>
        <w:t>报告义务</w:t>
      </w:r>
      <w:r w:rsidRPr="00CC13EF">
        <w:rPr>
          <w:rFonts w:ascii="黑体" w:eastAsia="黑体" w:hAnsi="黑体" w:cs="Times New Roman" w:hint="eastAsia"/>
          <w:sz w:val="32"/>
          <w:szCs w:val="32"/>
        </w:rPr>
        <w:t>）</w:t>
      </w:r>
      <w:r w:rsidR="009A757C" w:rsidRPr="00CC13EF">
        <w:rPr>
          <w:rFonts w:ascii="仿宋_GB2312" w:eastAsia="仿宋_GB2312" w:hAnsi="黑体" w:cs="Times New Roman" w:hint="eastAsia"/>
          <w:sz w:val="32"/>
          <w:szCs w:val="32"/>
        </w:rPr>
        <w:t>上市公司</w:t>
      </w:r>
      <w:r w:rsidR="00EC4F56" w:rsidRPr="00CC13EF">
        <w:rPr>
          <w:rFonts w:ascii="仿宋_GB2312" w:eastAsia="仿宋_GB2312" w:hAnsi="宋体" w:hint="eastAsia"/>
          <w:sz w:val="32"/>
          <w:szCs w:val="32"/>
        </w:rPr>
        <w:t>监事会发现董事、高级管理人员违反法律法规、</w:t>
      </w:r>
      <w:r w:rsidR="008C3786" w:rsidRPr="00CC13EF">
        <w:rPr>
          <w:rFonts w:ascii="仿宋_GB2312" w:eastAsia="仿宋_GB2312" w:hAnsi="宋体" w:hint="eastAsia"/>
          <w:sz w:val="32"/>
          <w:szCs w:val="32"/>
        </w:rPr>
        <w:t>本规则和本所有关规定</w:t>
      </w:r>
      <w:r w:rsidR="00EC4F56" w:rsidRPr="00CC13EF">
        <w:rPr>
          <w:rFonts w:ascii="仿宋_GB2312" w:eastAsia="仿宋_GB2312" w:hAnsi="宋体" w:hint="eastAsia"/>
          <w:sz w:val="32"/>
          <w:szCs w:val="32"/>
        </w:rPr>
        <w:t>、公司章程的，应当向董事会通报或者向股东大会报告，并</w:t>
      </w:r>
      <w:r w:rsidR="00BB6882" w:rsidRPr="00CC13EF">
        <w:rPr>
          <w:rFonts w:ascii="仿宋_GB2312" w:eastAsia="仿宋_GB2312" w:hAnsi="宋体" w:hint="eastAsia"/>
          <w:sz w:val="32"/>
          <w:szCs w:val="32"/>
        </w:rPr>
        <w:t>及时披露</w:t>
      </w:r>
      <w:r w:rsidR="00EC4F56" w:rsidRPr="00CC13EF">
        <w:rPr>
          <w:rFonts w:ascii="仿宋_GB2312" w:eastAsia="仿宋_GB2312" w:hAnsi="宋体" w:hint="eastAsia"/>
          <w:sz w:val="32"/>
          <w:szCs w:val="32"/>
        </w:rPr>
        <w:t>。</w:t>
      </w:r>
    </w:p>
    <w:p w:rsidR="00D00015" w:rsidRPr="00CC13EF" w:rsidRDefault="001C3629" w:rsidP="00882E19">
      <w:pPr>
        <w:pStyle w:val="af1"/>
        <w:numPr>
          <w:ilvl w:val="0"/>
          <w:numId w:val="33"/>
        </w:numPr>
        <w:spacing w:line="560" w:lineRule="exact"/>
        <w:ind w:left="0" w:firstLine="640"/>
        <w:rPr>
          <w:rFonts w:ascii="仿宋_GB2312" w:eastAsia="仿宋_GB2312"/>
          <w:sz w:val="32"/>
          <w:szCs w:val="32"/>
        </w:rPr>
      </w:pPr>
      <w:r w:rsidRPr="00CC13EF">
        <w:rPr>
          <w:rFonts w:ascii="黑体" w:eastAsia="黑体" w:hAnsi="黑体" w:cs="Times New Roman" w:hint="eastAsia"/>
          <w:sz w:val="32"/>
          <w:szCs w:val="32"/>
        </w:rPr>
        <w:t>（</w:t>
      </w:r>
      <w:r w:rsidR="00EC4F56" w:rsidRPr="00CC13EF">
        <w:rPr>
          <w:rFonts w:ascii="黑体" w:eastAsia="黑体" w:hAnsi="黑体" w:cs="Times New Roman" w:hint="eastAsia"/>
          <w:sz w:val="32"/>
          <w:szCs w:val="32"/>
        </w:rPr>
        <w:t>监事会决议</w:t>
      </w:r>
      <w:r w:rsidRPr="00CC13EF">
        <w:rPr>
          <w:rFonts w:ascii="黑体" w:eastAsia="黑体" w:hAnsi="黑体" w:cs="Times New Roman" w:hint="eastAsia"/>
          <w:sz w:val="32"/>
          <w:szCs w:val="32"/>
        </w:rPr>
        <w:t>）</w:t>
      </w:r>
      <w:r w:rsidR="00EC4F56" w:rsidRPr="00CC13EF">
        <w:rPr>
          <w:rFonts w:ascii="仿宋_GB2312" w:eastAsia="仿宋_GB2312" w:hint="eastAsia"/>
          <w:sz w:val="32"/>
          <w:szCs w:val="32"/>
        </w:rPr>
        <w:t>上市公司应当制定监事会议事规</w:t>
      </w:r>
      <w:r w:rsidR="00EC4F56" w:rsidRPr="00CC13EF">
        <w:rPr>
          <w:rFonts w:ascii="仿宋_GB2312" w:eastAsia="仿宋_GB2312" w:hint="eastAsia"/>
          <w:sz w:val="32"/>
          <w:szCs w:val="32"/>
        </w:rPr>
        <w:lastRenderedPageBreak/>
        <w:t>则，</w:t>
      </w:r>
      <w:r w:rsidR="00EC4F56" w:rsidRPr="00CC13EF">
        <w:rPr>
          <w:rFonts w:ascii="仿宋_GB2312" w:eastAsia="仿宋_GB2312" w:hAnsi="宋体" w:hint="eastAsia"/>
          <w:sz w:val="32"/>
          <w:szCs w:val="32"/>
        </w:rPr>
        <w:t>报股东大会批准，</w:t>
      </w:r>
      <w:r w:rsidR="008815AB" w:rsidRPr="00CC13EF">
        <w:rPr>
          <w:rFonts w:ascii="仿宋_GB2312" w:eastAsia="仿宋_GB2312" w:hAnsi="宋体" w:hint="eastAsia"/>
          <w:sz w:val="32"/>
          <w:szCs w:val="32"/>
        </w:rPr>
        <w:t>确保监</w:t>
      </w:r>
      <w:r w:rsidR="00EC4F56" w:rsidRPr="00CC13EF">
        <w:rPr>
          <w:rFonts w:ascii="仿宋_GB2312" w:eastAsia="仿宋_GB2312" w:hAnsi="宋体" w:hint="eastAsia"/>
          <w:sz w:val="32"/>
          <w:szCs w:val="32"/>
        </w:rPr>
        <w:t>事会有效履行职责。</w:t>
      </w:r>
    </w:p>
    <w:p w:rsidR="00EC4F56" w:rsidRPr="00CC13EF" w:rsidRDefault="007D32E2" w:rsidP="001C3629">
      <w:pPr>
        <w:snapToGrid w:val="0"/>
        <w:spacing w:line="560" w:lineRule="exact"/>
        <w:ind w:firstLineChars="200" w:firstLine="640"/>
        <w:rPr>
          <w:rFonts w:ascii="黑体" w:eastAsia="黑体" w:hAnsi="黑体"/>
          <w:sz w:val="32"/>
          <w:szCs w:val="32"/>
        </w:rPr>
      </w:pPr>
      <w:r w:rsidRPr="00CC13EF">
        <w:rPr>
          <w:rFonts w:ascii="仿宋_GB2312" w:eastAsia="仿宋_GB2312" w:hAnsi="宋体" w:hint="eastAsia"/>
          <w:sz w:val="32"/>
          <w:szCs w:val="32"/>
        </w:rPr>
        <w:t>上市公司应当披露监事会决议公告</w:t>
      </w:r>
      <w:r w:rsidR="00866E53" w:rsidRPr="00CC13EF">
        <w:rPr>
          <w:rFonts w:ascii="仿宋_GB2312" w:eastAsia="仿宋_GB2312" w:hAnsi="宋体" w:hint="eastAsia"/>
          <w:sz w:val="32"/>
          <w:szCs w:val="32"/>
        </w:rPr>
        <w:t>；</w:t>
      </w:r>
      <w:r w:rsidRPr="00CC13EF">
        <w:rPr>
          <w:rFonts w:ascii="仿宋_GB2312" w:eastAsia="仿宋_GB2312" w:hAnsi="宋体" w:hint="eastAsia"/>
          <w:sz w:val="32"/>
          <w:szCs w:val="32"/>
        </w:rPr>
        <w:t>监事反对或弃权的，应当披露反对或弃权理由</w:t>
      </w:r>
      <w:r w:rsidR="00AD734B" w:rsidRPr="00CC13EF">
        <w:rPr>
          <w:rFonts w:ascii="仿宋_GB2312" w:eastAsia="仿宋_GB2312" w:hAnsi="宋体" w:hint="eastAsia"/>
          <w:sz w:val="32"/>
          <w:szCs w:val="32"/>
        </w:rPr>
        <w:t>。</w:t>
      </w:r>
    </w:p>
    <w:p w:rsidR="00D00015" w:rsidRPr="00CC13EF" w:rsidRDefault="001C3629" w:rsidP="00882E19">
      <w:pPr>
        <w:pStyle w:val="af1"/>
        <w:numPr>
          <w:ilvl w:val="0"/>
          <w:numId w:val="33"/>
        </w:numPr>
        <w:spacing w:line="560" w:lineRule="exact"/>
        <w:ind w:left="0" w:firstLine="640"/>
        <w:rPr>
          <w:rFonts w:ascii="仿宋_GB2312" w:eastAsia="仿宋_GB2312" w:hAnsi="Times New Roman"/>
          <w:sz w:val="32"/>
          <w:szCs w:val="32"/>
        </w:rPr>
      </w:pPr>
      <w:r w:rsidRPr="00CC13EF">
        <w:rPr>
          <w:rFonts w:ascii="黑体" w:eastAsia="黑体" w:hAnsi="黑体" w:cs="Times New Roman" w:hint="eastAsia"/>
          <w:sz w:val="32"/>
          <w:szCs w:val="32"/>
        </w:rPr>
        <w:t>（</w:t>
      </w:r>
      <w:r w:rsidR="00910783" w:rsidRPr="00CC13EF">
        <w:rPr>
          <w:rFonts w:ascii="黑体" w:eastAsia="黑体" w:hAnsi="黑体" w:cs="Times New Roman" w:hint="eastAsia"/>
          <w:sz w:val="32"/>
          <w:szCs w:val="32"/>
        </w:rPr>
        <w:t>聘请及解聘会计师</w:t>
      </w:r>
      <w:r w:rsidRPr="00CC13EF">
        <w:rPr>
          <w:rFonts w:ascii="黑体" w:eastAsia="黑体" w:hAnsi="黑体" w:cs="Times New Roman" w:hint="eastAsia"/>
          <w:sz w:val="32"/>
          <w:szCs w:val="32"/>
        </w:rPr>
        <w:t>）</w:t>
      </w:r>
      <w:r w:rsidR="00910783" w:rsidRPr="00CC13EF">
        <w:rPr>
          <w:rFonts w:ascii="仿宋_GB2312" w:eastAsia="仿宋_GB2312"/>
          <w:sz w:val="32"/>
          <w:szCs w:val="32"/>
        </w:rPr>
        <w:t>上市公司</w:t>
      </w:r>
      <w:r w:rsidR="00113E20" w:rsidRPr="00CC13EF">
        <w:rPr>
          <w:rFonts w:ascii="仿宋_GB2312" w:eastAsia="仿宋_GB2312"/>
          <w:sz w:val="32"/>
          <w:szCs w:val="32"/>
        </w:rPr>
        <w:t>应当聘请具有执行证券、期货相关业务的资格</w:t>
      </w:r>
      <w:r w:rsidR="00113E20" w:rsidRPr="00CC13EF">
        <w:rPr>
          <w:rFonts w:ascii="仿宋_GB2312" w:eastAsia="仿宋_GB2312" w:hint="eastAsia"/>
          <w:sz w:val="32"/>
          <w:szCs w:val="32"/>
        </w:rPr>
        <w:t>的</w:t>
      </w:r>
      <w:r w:rsidR="00113E20" w:rsidRPr="00CC13EF">
        <w:rPr>
          <w:rFonts w:ascii="仿宋_GB2312" w:eastAsia="仿宋_GB2312"/>
          <w:sz w:val="32"/>
          <w:szCs w:val="32"/>
        </w:rPr>
        <w:t>会计师事务所</w:t>
      </w:r>
      <w:r w:rsidR="00113E20" w:rsidRPr="00CC13EF">
        <w:rPr>
          <w:rFonts w:ascii="仿宋_GB2312" w:eastAsia="仿宋_GB2312" w:hint="eastAsia"/>
          <w:sz w:val="32"/>
          <w:szCs w:val="32"/>
        </w:rPr>
        <w:t>，</w:t>
      </w:r>
      <w:r w:rsidR="00910783" w:rsidRPr="00CC13EF">
        <w:rPr>
          <w:rFonts w:ascii="仿宋_GB2312" w:eastAsia="仿宋_GB2312"/>
          <w:sz w:val="32"/>
          <w:szCs w:val="32"/>
        </w:rPr>
        <w:t>为其提供会计报表审计、</w:t>
      </w:r>
      <w:r w:rsidR="007C6DE4" w:rsidRPr="00CC13EF">
        <w:rPr>
          <w:rFonts w:ascii="仿宋_GB2312" w:eastAsia="仿宋_GB2312" w:hint="eastAsia"/>
          <w:sz w:val="32"/>
          <w:szCs w:val="32"/>
        </w:rPr>
        <w:t>验资</w:t>
      </w:r>
      <w:r w:rsidR="00910783" w:rsidRPr="00CC13EF">
        <w:rPr>
          <w:rFonts w:ascii="仿宋_GB2312" w:eastAsia="仿宋_GB2312"/>
          <w:sz w:val="32"/>
          <w:szCs w:val="32"/>
        </w:rPr>
        <w:t>及其他相关服务。</w:t>
      </w:r>
    </w:p>
    <w:p w:rsidR="00910783" w:rsidRPr="00CC13EF" w:rsidRDefault="00910783" w:rsidP="001C3629">
      <w:pPr>
        <w:spacing w:line="560" w:lineRule="exact"/>
        <w:ind w:firstLineChars="200" w:firstLine="640"/>
        <w:rPr>
          <w:rFonts w:ascii="仿宋_GB2312" w:eastAsia="仿宋_GB2312"/>
          <w:sz w:val="32"/>
          <w:szCs w:val="32"/>
        </w:rPr>
      </w:pPr>
      <w:r w:rsidRPr="00CC13EF">
        <w:rPr>
          <w:rFonts w:ascii="仿宋_GB2312" w:eastAsia="仿宋_GB2312"/>
          <w:sz w:val="32"/>
          <w:szCs w:val="32"/>
        </w:rPr>
        <w:t>公司聘请或者解聘会计师事务所</w:t>
      </w:r>
      <w:r w:rsidR="00504B8F" w:rsidRPr="00CC13EF">
        <w:rPr>
          <w:rFonts w:ascii="仿宋_GB2312" w:eastAsia="仿宋_GB2312" w:hint="eastAsia"/>
          <w:sz w:val="32"/>
          <w:szCs w:val="32"/>
        </w:rPr>
        <w:t>应当</w:t>
      </w:r>
      <w:r w:rsidRPr="00CC13EF">
        <w:rPr>
          <w:rFonts w:ascii="仿宋_GB2312" w:eastAsia="仿宋_GB2312"/>
          <w:sz w:val="32"/>
          <w:szCs w:val="32"/>
        </w:rPr>
        <w:t>由股东大会决定，董事会不得在股东大会决定前委任会计师事务所。</w:t>
      </w:r>
    </w:p>
    <w:p w:rsidR="00910783" w:rsidRPr="00CC13EF" w:rsidRDefault="00910783" w:rsidP="001C3629">
      <w:pPr>
        <w:spacing w:line="560" w:lineRule="exact"/>
        <w:ind w:firstLineChars="200" w:firstLine="640"/>
        <w:rPr>
          <w:rFonts w:ascii="仿宋_GB2312" w:eastAsia="仿宋_GB2312"/>
          <w:sz w:val="32"/>
          <w:szCs w:val="32"/>
        </w:rPr>
      </w:pPr>
      <w:r w:rsidRPr="00CC13EF">
        <w:rPr>
          <w:rFonts w:ascii="仿宋_GB2312" w:eastAsia="仿宋_GB2312"/>
          <w:sz w:val="32"/>
          <w:szCs w:val="32"/>
        </w:rPr>
        <w:t>公司股东大会就解聘会计师事务所进行表决时，会计师事务所可以陈述意见。</w:t>
      </w:r>
    </w:p>
    <w:p w:rsidR="00D00015" w:rsidRPr="00CC13EF" w:rsidRDefault="001C3629" w:rsidP="00882E19">
      <w:pPr>
        <w:pStyle w:val="af1"/>
        <w:numPr>
          <w:ilvl w:val="0"/>
          <w:numId w:val="33"/>
        </w:numPr>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7D32E2" w:rsidRPr="00CC13EF">
        <w:rPr>
          <w:rFonts w:ascii="黑体" w:eastAsia="黑体" w:hAnsi="黑体" w:cs="Times New Roman" w:hint="eastAsia"/>
          <w:sz w:val="32"/>
          <w:szCs w:val="32"/>
        </w:rPr>
        <w:t>决策程序相关</w:t>
      </w:r>
      <w:r w:rsidR="00EC4F56" w:rsidRPr="00CC13EF">
        <w:rPr>
          <w:rFonts w:ascii="黑体" w:eastAsia="黑体" w:hAnsi="黑体" w:cs="Times New Roman" w:hint="eastAsia"/>
          <w:sz w:val="32"/>
          <w:szCs w:val="32"/>
        </w:rPr>
        <w:t>争议</w:t>
      </w:r>
      <w:r w:rsidR="007D32E2" w:rsidRPr="00CC13EF">
        <w:rPr>
          <w:rFonts w:ascii="黑体" w:eastAsia="黑体" w:hAnsi="黑体" w:cs="Times New Roman" w:hint="eastAsia"/>
          <w:sz w:val="32"/>
          <w:szCs w:val="32"/>
        </w:rPr>
        <w:t>的披露</w:t>
      </w:r>
      <w:r w:rsidRPr="00CC13EF">
        <w:rPr>
          <w:rFonts w:ascii="黑体" w:eastAsia="黑体" w:hAnsi="黑体" w:cs="Times New Roman" w:hint="eastAsia"/>
          <w:sz w:val="32"/>
          <w:szCs w:val="32"/>
        </w:rPr>
        <w:t>）</w:t>
      </w:r>
      <w:r w:rsidR="00EC4F56" w:rsidRPr="00CC13EF">
        <w:rPr>
          <w:rFonts w:ascii="仿宋_GB2312" w:eastAsia="仿宋_GB2312" w:hAnsi="宋体" w:hint="eastAsia"/>
          <w:sz w:val="32"/>
          <w:szCs w:val="32"/>
        </w:rPr>
        <w:t>股东大会、董事会或者监</w:t>
      </w:r>
      <w:r w:rsidR="006F36B7" w:rsidRPr="00CC13EF">
        <w:rPr>
          <w:rFonts w:ascii="仿宋_GB2312" w:eastAsia="仿宋_GB2312" w:hAnsi="宋体" w:hint="eastAsia"/>
          <w:sz w:val="32"/>
          <w:szCs w:val="32"/>
        </w:rPr>
        <w:t>事会不能正常召开，或者决议效力存在争议</w:t>
      </w:r>
      <w:r w:rsidR="00EC4F56" w:rsidRPr="00CC13EF">
        <w:rPr>
          <w:rFonts w:ascii="仿宋_GB2312" w:eastAsia="仿宋_GB2312" w:hAnsi="宋体" w:hint="eastAsia"/>
          <w:sz w:val="32"/>
          <w:szCs w:val="32"/>
        </w:rPr>
        <w:t>的，上市公司应当及时披露相关事项、争议各方的主张、公司现状等有助于投资者了解公司实际情况的</w:t>
      </w:r>
      <w:r w:rsidR="00BB2E85" w:rsidRPr="00CC13EF">
        <w:rPr>
          <w:rFonts w:ascii="仿宋_GB2312" w:eastAsia="仿宋_GB2312" w:hAnsi="宋体" w:hint="eastAsia"/>
          <w:sz w:val="32"/>
          <w:szCs w:val="32"/>
        </w:rPr>
        <w:t>信息</w:t>
      </w:r>
      <w:r w:rsidR="00EC4F56" w:rsidRPr="00CC13EF">
        <w:rPr>
          <w:rFonts w:ascii="仿宋_GB2312" w:eastAsia="仿宋_GB2312" w:hAnsi="宋体" w:hint="eastAsia"/>
          <w:sz w:val="32"/>
          <w:szCs w:val="32"/>
        </w:rPr>
        <w:t>。</w:t>
      </w:r>
    </w:p>
    <w:p w:rsidR="00943DE5" w:rsidRPr="00CC13EF" w:rsidRDefault="00EC4F56" w:rsidP="001C3629">
      <w:pPr>
        <w:numPr>
          <w:ilvl w:val="12"/>
          <w:numId w:val="0"/>
        </w:numPr>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出现前款规定情形的，上市公司董事会应当</w:t>
      </w:r>
      <w:r w:rsidR="00FB131B" w:rsidRPr="00CC13EF">
        <w:rPr>
          <w:rFonts w:ascii="仿宋_GB2312" w:eastAsia="仿宋_GB2312" w:hAnsi="宋体" w:hint="eastAsia"/>
          <w:sz w:val="32"/>
          <w:szCs w:val="32"/>
        </w:rPr>
        <w:t>维护</w:t>
      </w:r>
      <w:r w:rsidRPr="00CC13EF">
        <w:rPr>
          <w:rFonts w:ascii="仿宋_GB2312" w:eastAsia="仿宋_GB2312" w:hAnsi="宋体" w:hint="eastAsia"/>
          <w:sz w:val="32"/>
          <w:szCs w:val="32"/>
        </w:rPr>
        <w:t>公司正常生产经营秩序，</w:t>
      </w:r>
      <w:r w:rsidR="00FB131B" w:rsidRPr="00CC13EF">
        <w:rPr>
          <w:rFonts w:ascii="仿宋_GB2312" w:eastAsia="仿宋_GB2312" w:hAnsi="宋体" w:hint="eastAsia"/>
          <w:sz w:val="32"/>
          <w:szCs w:val="32"/>
        </w:rPr>
        <w:t>保护</w:t>
      </w:r>
      <w:r w:rsidRPr="00CC13EF">
        <w:rPr>
          <w:rFonts w:ascii="仿宋_GB2312" w:eastAsia="仿宋_GB2312" w:hAnsi="宋体" w:hint="eastAsia"/>
          <w:sz w:val="32"/>
          <w:szCs w:val="32"/>
        </w:rPr>
        <w:t>公司及全体股东利益，</w:t>
      </w:r>
      <w:r w:rsidR="008800A4" w:rsidRPr="00CC13EF">
        <w:rPr>
          <w:rFonts w:ascii="仿宋_GB2312" w:eastAsia="仿宋_GB2312" w:hAnsi="宋体" w:hint="eastAsia"/>
          <w:sz w:val="32"/>
          <w:szCs w:val="32"/>
        </w:rPr>
        <w:t>公平对待所有股东</w:t>
      </w:r>
      <w:r w:rsidRPr="00CC13EF">
        <w:rPr>
          <w:rFonts w:ascii="仿宋_GB2312" w:eastAsia="仿宋_GB2312" w:hAnsi="宋体" w:hint="eastAsia"/>
          <w:sz w:val="32"/>
          <w:szCs w:val="32"/>
        </w:rPr>
        <w:t>。</w:t>
      </w:r>
    </w:p>
    <w:p w:rsidR="00CD311E" w:rsidRPr="00CC13EF" w:rsidRDefault="00CD311E" w:rsidP="00577AF0">
      <w:pPr>
        <w:pStyle w:val="23"/>
      </w:pPr>
      <w:bookmarkStart w:id="77" w:name="_Toc536103905"/>
      <w:r w:rsidRPr="00CC13EF">
        <w:rPr>
          <w:rFonts w:hint="eastAsia"/>
        </w:rPr>
        <w:t>社会责任</w:t>
      </w:r>
      <w:bookmarkEnd w:id="77"/>
    </w:p>
    <w:p w:rsidR="00D00015" w:rsidRPr="00CC13EF" w:rsidRDefault="001C3629" w:rsidP="00882E19">
      <w:pPr>
        <w:pStyle w:val="af1"/>
        <w:numPr>
          <w:ilvl w:val="0"/>
          <w:numId w:val="43"/>
        </w:numPr>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社会责任的总体要求</w:t>
      </w:r>
      <w:r w:rsidRPr="00CC13EF">
        <w:rPr>
          <w:rFonts w:ascii="黑体" w:eastAsia="黑体" w:hAnsi="黑体" w:cs="Times New Roman" w:hint="eastAsia"/>
          <w:sz w:val="32"/>
          <w:szCs w:val="32"/>
        </w:rPr>
        <w:t>）</w:t>
      </w:r>
      <w:r w:rsidR="00B9722D" w:rsidRPr="00CC13EF">
        <w:rPr>
          <w:rFonts w:ascii="仿宋_GB2312" w:eastAsia="仿宋_GB2312" w:hAnsi="仿宋" w:hint="eastAsia"/>
          <w:sz w:val="32"/>
          <w:szCs w:val="32"/>
        </w:rPr>
        <w:t>上市公司应当</w:t>
      </w:r>
      <w:r w:rsidR="00C239DC" w:rsidRPr="00CC13EF">
        <w:rPr>
          <w:rFonts w:ascii="仿宋_GB2312" w:eastAsia="仿宋_GB2312" w:hAnsi="仿宋" w:hint="eastAsia"/>
          <w:sz w:val="32"/>
          <w:szCs w:val="32"/>
        </w:rPr>
        <w:t>积极</w:t>
      </w:r>
      <w:r w:rsidR="00B9722D" w:rsidRPr="00CC13EF">
        <w:rPr>
          <w:rFonts w:ascii="仿宋_GB2312" w:eastAsia="仿宋_GB2312" w:hAnsi="仿宋" w:hint="eastAsia"/>
          <w:sz w:val="32"/>
          <w:szCs w:val="32"/>
        </w:rPr>
        <w:t>承担社会持续发展责任，</w:t>
      </w:r>
      <w:r w:rsidR="00C239DC" w:rsidRPr="00CC13EF">
        <w:rPr>
          <w:rFonts w:ascii="仿宋_GB2312" w:eastAsia="仿宋_GB2312" w:hAnsi="仿宋" w:hint="eastAsia"/>
          <w:sz w:val="32"/>
          <w:szCs w:val="32"/>
        </w:rPr>
        <w:t>维护</w:t>
      </w:r>
      <w:r w:rsidR="00B9722D" w:rsidRPr="00CC13EF">
        <w:rPr>
          <w:rFonts w:ascii="仿宋_GB2312" w:eastAsia="仿宋_GB2312" w:hAnsi="仿宋" w:hint="eastAsia"/>
          <w:sz w:val="32"/>
          <w:szCs w:val="32"/>
        </w:rPr>
        <w:t>社会</w:t>
      </w:r>
      <w:r w:rsidR="00C239DC" w:rsidRPr="00CC13EF">
        <w:rPr>
          <w:rFonts w:ascii="仿宋_GB2312" w:eastAsia="仿宋_GB2312" w:hAnsi="仿宋" w:hint="eastAsia"/>
          <w:sz w:val="32"/>
          <w:szCs w:val="32"/>
        </w:rPr>
        <w:t>公共</w:t>
      </w:r>
      <w:r w:rsidR="00B9722D" w:rsidRPr="00CC13EF">
        <w:rPr>
          <w:rFonts w:ascii="仿宋_GB2312" w:eastAsia="仿宋_GB2312" w:hAnsi="仿宋" w:hint="eastAsia"/>
          <w:sz w:val="32"/>
          <w:szCs w:val="32"/>
        </w:rPr>
        <w:t>利益，并披露</w:t>
      </w:r>
      <w:r w:rsidR="008D400F" w:rsidRPr="00CC13EF">
        <w:rPr>
          <w:rFonts w:ascii="仿宋_GB2312" w:eastAsia="仿宋_GB2312" w:hAnsi="仿宋" w:hint="eastAsia"/>
          <w:sz w:val="32"/>
          <w:szCs w:val="32"/>
        </w:rPr>
        <w:t>保护</w:t>
      </w:r>
      <w:r w:rsidR="00C239DC" w:rsidRPr="00CC13EF">
        <w:rPr>
          <w:rFonts w:ascii="仿宋_GB2312" w:eastAsia="仿宋_GB2312" w:hAnsi="仿宋" w:hint="eastAsia"/>
          <w:sz w:val="32"/>
          <w:szCs w:val="32"/>
        </w:rPr>
        <w:t>环境、</w:t>
      </w:r>
      <w:r w:rsidR="00CC7E9A" w:rsidRPr="00CC13EF">
        <w:rPr>
          <w:rFonts w:ascii="仿宋_GB2312" w:eastAsia="仿宋_GB2312" w:hAnsi="仿宋" w:hint="eastAsia"/>
          <w:sz w:val="32"/>
          <w:szCs w:val="32"/>
        </w:rPr>
        <w:t>保障</w:t>
      </w:r>
      <w:r w:rsidR="00C239DC" w:rsidRPr="00CC13EF">
        <w:rPr>
          <w:rFonts w:ascii="仿宋_GB2312" w:eastAsia="仿宋_GB2312" w:hAnsi="仿宋" w:hint="eastAsia"/>
          <w:sz w:val="32"/>
          <w:szCs w:val="32"/>
        </w:rPr>
        <w:t>产品安全、</w:t>
      </w:r>
      <w:r w:rsidR="008D400F" w:rsidRPr="00CC13EF">
        <w:rPr>
          <w:rFonts w:ascii="仿宋_GB2312" w:eastAsia="仿宋_GB2312" w:hAnsi="仿宋" w:hint="eastAsia"/>
          <w:sz w:val="32"/>
          <w:szCs w:val="32"/>
        </w:rPr>
        <w:t>维护</w:t>
      </w:r>
      <w:r w:rsidR="00C239DC" w:rsidRPr="00CC13EF">
        <w:rPr>
          <w:rFonts w:ascii="仿宋_GB2312" w:eastAsia="仿宋_GB2312" w:hAnsi="仿宋" w:hint="eastAsia"/>
          <w:sz w:val="32"/>
          <w:szCs w:val="32"/>
        </w:rPr>
        <w:t>员工权益</w:t>
      </w:r>
      <w:r w:rsidR="009A5B3C" w:rsidRPr="00CC13EF">
        <w:rPr>
          <w:rFonts w:ascii="仿宋_GB2312" w:eastAsia="仿宋_GB2312" w:hAnsi="仿宋" w:hint="eastAsia"/>
          <w:sz w:val="32"/>
          <w:szCs w:val="32"/>
        </w:rPr>
        <w:t>等利益相关者合法权利等</w:t>
      </w:r>
      <w:r w:rsidR="009817C6" w:rsidRPr="00CC13EF">
        <w:rPr>
          <w:rFonts w:ascii="仿宋_GB2312" w:eastAsia="仿宋_GB2312" w:hAnsi="仿宋" w:hint="eastAsia"/>
          <w:sz w:val="32"/>
          <w:szCs w:val="32"/>
        </w:rPr>
        <w:t>履行</w:t>
      </w:r>
      <w:r w:rsidR="00C239DC" w:rsidRPr="00CC13EF">
        <w:rPr>
          <w:rFonts w:ascii="仿宋_GB2312" w:eastAsia="仿宋_GB2312" w:hAnsi="仿宋" w:hint="eastAsia"/>
          <w:sz w:val="32"/>
          <w:szCs w:val="32"/>
        </w:rPr>
        <w:t>社会责任的情况</w:t>
      </w:r>
      <w:r w:rsidR="00B9722D" w:rsidRPr="00CC13EF">
        <w:rPr>
          <w:rFonts w:ascii="仿宋_GB2312" w:eastAsia="仿宋_GB2312" w:hAnsi="仿宋" w:hint="eastAsia"/>
          <w:sz w:val="32"/>
          <w:szCs w:val="32"/>
        </w:rPr>
        <w:t>。</w:t>
      </w:r>
    </w:p>
    <w:p w:rsidR="00C239DC" w:rsidRPr="00CC13EF" w:rsidRDefault="008815AB" w:rsidP="001C3629">
      <w:pPr>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上市公司</w:t>
      </w:r>
      <w:r w:rsidR="00A03902" w:rsidRPr="00CC13EF">
        <w:rPr>
          <w:rFonts w:ascii="仿宋_GB2312" w:eastAsia="仿宋_GB2312" w:hAnsi="宋体" w:hint="eastAsia"/>
          <w:sz w:val="32"/>
          <w:szCs w:val="32"/>
        </w:rPr>
        <w:t>应当在定期报告中披露履行社会责任的情况，并</w:t>
      </w:r>
      <w:r w:rsidR="009A5B3C" w:rsidRPr="00CC13EF">
        <w:rPr>
          <w:rFonts w:ascii="仿宋_GB2312" w:eastAsia="仿宋_GB2312" w:hAnsi="宋体" w:hint="eastAsia"/>
          <w:sz w:val="32"/>
          <w:szCs w:val="32"/>
        </w:rPr>
        <w:t>视情况</w:t>
      </w:r>
      <w:r w:rsidR="00C239DC" w:rsidRPr="00CC13EF">
        <w:rPr>
          <w:rFonts w:ascii="仿宋_GB2312" w:eastAsia="仿宋_GB2312" w:hAnsi="宋体" w:hint="eastAsia"/>
          <w:sz w:val="32"/>
          <w:szCs w:val="32"/>
        </w:rPr>
        <w:t>编制</w:t>
      </w:r>
      <w:r w:rsidR="009B4FB7" w:rsidRPr="00CC13EF">
        <w:rPr>
          <w:rFonts w:ascii="仿宋_GB2312" w:eastAsia="仿宋_GB2312" w:hAnsi="宋体" w:hint="eastAsia"/>
          <w:sz w:val="32"/>
          <w:szCs w:val="32"/>
        </w:rPr>
        <w:t>和</w:t>
      </w:r>
      <w:r w:rsidR="00C239DC" w:rsidRPr="00CC13EF">
        <w:rPr>
          <w:rFonts w:ascii="仿宋_GB2312" w:eastAsia="仿宋_GB2312" w:hAnsi="宋体" w:hint="eastAsia"/>
          <w:sz w:val="32"/>
          <w:szCs w:val="32"/>
        </w:rPr>
        <w:t>披露社会责任报告、可持续发展报告、环境</w:t>
      </w:r>
      <w:r w:rsidR="00C239DC" w:rsidRPr="00CC13EF">
        <w:rPr>
          <w:rFonts w:ascii="仿宋_GB2312" w:eastAsia="仿宋_GB2312" w:hAnsi="宋体" w:hint="eastAsia"/>
          <w:sz w:val="32"/>
          <w:szCs w:val="32"/>
        </w:rPr>
        <w:lastRenderedPageBreak/>
        <w:t>责任报告等文件。</w:t>
      </w:r>
    </w:p>
    <w:p w:rsidR="00D00015" w:rsidRPr="00CC13EF" w:rsidRDefault="001C3629" w:rsidP="00882E19">
      <w:pPr>
        <w:pStyle w:val="af1"/>
        <w:numPr>
          <w:ilvl w:val="0"/>
          <w:numId w:val="43"/>
        </w:numPr>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环境责任的履行要求</w:t>
      </w:r>
      <w:r w:rsidRPr="00CC13EF">
        <w:rPr>
          <w:rFonts w:ascii="黑体" w:eastAsia="黑体" w:hAnsi="黑体" w:cs="Times New Roman" w:hint="eastAsia"/>
          <w:sz w:val="32"/>
          <w:szCs w:val="32"/>
        </w:rPr>
        <w:t>）</w:t>
      </w:r>
      <w:r w:rsidR="00B9722D" w:rsidRPr="00CC13EF">
        <w:rPr>
          <w:rFonts w:ascii="仿宋_GB2312" w:eastAsia="仿宋_GB2312" w:hAnsi="仿宋" w:hint="eastAsia"/>
          <w:sz w:val="32"/>
          <w:szCs w:val="32"/>
        </w:rPr>
        <w:t>上市公司</w:t>
      </w:r>
      <w:r w:rsidR="004B5C41" w:rsidRPr="00CC13EF">
        <w:rPr>
          <w:rFonts w:ascii="仿宋_GB2312" w:eastAsia="仿宋_GB2312" w:hAnsi="仿宋" w:hint="eastAsia"/>
          <w:sz w:val="32"/>
          <w:szCs w:val="32"/>
        </w:rPr>
        <w:t>应当</w:t>
      </w:r>
      <w:r w:rsidR="009A5B3C" w:rsidRPr="00CC13EF">
        <w:rPr>
          <w:rFonts w:ascii="仿宋_GB2312" w:eastAsia="仿宋_GB2312" w:hAnsi="仿宋" w:hint="eastAsia"/>
          <w:sz w:val="32"/>
          <w:szCs w:val="32"/>
        </w:rPr>
        <w:t>将生态环保要求融入发展战略和公司治理过程，</w:t>
      </w:r>
      <w:r w:rsidR="00A1676F" w:rsidRPr="00CC13EF">
        <w:rPr>
          <w:rFonts w:ascii="仿宋_GB2312" w:eastAsia="仿宋_GB2312" w:hAnsi="仿宋" w:hint="eastAsia"/>
          <w:sz w:val="32"/>
          <w:szCs w:val="32"/>
        </w:rPr>
        <w:t>并</w:t>
      </w:r>
      <w:r w:rsidR="00B9722D" w:rsidRPr="00CC13EF">
        <w:rPr>
          <w:rFonts w:ascii="仿宋_GB2312" w:eastAsia="仿宋_GB2312" w:hAnsi="仿宋" w:hint="eastAsia"/>
          <w:sz w:val="32"/>
          <w:szCs w:val="32"/>
        </w:rPr>
        <w:t>根据自身生产经营特点</w:t>
      </w:r>
      <w:r w:rsidR="009A5B3C" w:rsidRPr="00CC13EF">
        <w:rPr>
          <w:rFonts w:ascii="仿宋_GB2312" w:eastAsia="仿宋_GB2312" w:hAnsi="仿宋" w:hint="eastAsia"/>
          <w:sz w:val="32"/>
          <w:szCs w:val="32"/>
        </w:rPr>
        <w:t>和实际情况，</w:t>
      </w:r>
      <w:r w:rsidR="00B9722D" w:rsidRPr="00CC13EF">
        <w:rPr>
          <w:rFonts w:ascii="仿宋_GB2312" w:eastAsia="仿宋_GB2312" w:hAnsi="仿宋" w:hint="eastAsia"/>
          <w:sz w:val="32"/>
          <w:szCs w:val="32"/>
        </w:rPr>
        <w:t>履行</w:t>
      </w:r>
      <w:r w:rsidR="00C239DC" w:rsidRPr="00CC13EF">
        <w:rPr>
          <w:rFonts w:ascii="仿宋_GB2312" w:eastAsia="仿宋_GB2312" w:hAnsi="仿宋" w:hint="eastAsia"/>
          <w:sz w:val="32"/>
          <w:szCs w:val="32"/>
        </w:rPr>
        <w:t>下列</w:t>
      </w:r>
      <w:r w:rsidR="00B9722D" w:rsidRPr="00CC13EF">
        <w:rPr>
          <w:rFonts w:ascii="仿宋_GB2312" w:eastAsia="仿宋_GB2312" w:hAnsi="仿宋" w:hint="eastAsia"/>
          <w:sz w:val="32"/>
          <w:szCs w:val="32"/>
        </w:rPr>
        <w:t>环境</w:t>
      </w:r>
      <w:r w:rsidR="00C239DC" w:rsidRPr="00CC13EF">
        <w:rPr>
          <w:rFonts w:ascii="仿宋_GB2312" w:eastAsia="仿宋_GB2312" w:hAnsi="仿宋" w:hint="eastAsia"/>
          <w:sz w:val="32"/>
          <w:szCs w:val="32"/>
        </w:rPr>
        <w:t>保护</w:t>
      </w:r>
      <w:r w:rsidR="00B9722D" w:rsidRPr="00CC13EF">
        <w:rPr>
          <w:rFonts w:ascii="仿宋_GB2312" w:eastAsia="仿宋_GB2312" w:hAnsi="仿宋" w:hint="eastAsia"/>
          <w:sz w:val="32"/>
          <w:szCs w:val="32"/>
        </w:rPr>
        <w:t>责任：</w:t>
      </w:r>
    </w:p>
    <w:p w:rsidR="00C239DC" w:rsidRPr="00CC13EF" w:rsidRDefault="00C239DC" w:rsidP="001C3629">
      <w:pPr>
        <w:spacing w:line="560" w:lineRule="exact"/>
        <w:ind w:firstLineChars="200" w:firstLine="640"/>
        <w:rPr>
          <w:rFonts w:ascii="仿宋_GB2312" w:eastAsia="仿宋_GB2312" w:hAnsi="仿宋"/>
          <w:sz w:val="32"/>
          <w:szCs w:val="32"/>
        </w:rPr>
      </w:pPr>
      <w:r w:rsidRPr="00CC13EF">
        <w:rPr>
          <w:rFonts w:ascii="仿宋_GB2312" w:eastAsia="仿宋_GB2312" w:hAnsi="仿宋" w:hint="eastAsia"/>
          <w:sz w:val="32"/>
          <w:szCs w:val="32"/>
        </w:rPr>
        <w:t>（一）遵守环境保护法律法规与行业标准；</w:t>
      </w:r>
    </w:p>
    <w:p w:rsidR="00C239DC" w:rsidRPr="00CC13EF" w:rsidRDefault="00C239DC" w:rsidP="001C3629">
      <w:pPr>
        <w:spacing w:line="560" w:lineRule="exact"/>
        <w:ind w:firstLineChars="200" w:firstLine="640"/>
        <w:rPr>
          <w:rFonts w:ascii="仿宋_GB2312" w:eastAsia="仿宋_GB2312" w:hAnsi="仿宋"/>
          <w:sz w:val="32"/>
          <w:szCs w:val="32"/>
        </w:rPr>
      </w:pPr>
      <w:r w:rsidRPr="00CC13EF">
        <w:rPr>
          <w:rFonts w:ascii="仿宋_GB2312" w:eastAsia="仿宋_GB2312" w:hAnsi="仿宋" w:hint="eastAsia"/>
          <w:sz w:val="32"/>
          <w:szCs w:val="32"/>
        </w:rPr>
        <w:t>（二）制订执行公司环境</w:t>
      </w:r>
      <w:r w:rsidR="00D844AD" w:rsidRPr="00CC13EF">
        <w:rPr>
          <w:rFonts w:ascii="仿宋_GB2312" w:eastAsia="仿宋_GB2312" w:hAnsi="仿宋" w:hint="eastAsia"/>
          <w:sz w:val="32"/>
          <w:szCs w:val="32"/>
        </w:rPr>
        <w:t>保护</w:t>
      </w:r>
      <w:r w:rsidRPr="00CC13EF">
        <w:rPr>
          <w:rFonts w:ascii="仿宋_GB2312" w:eastAsia="仿宋_GB2312" w:hAnsi="仿宋" w:hint="eastAsia"/>
          <w:sz w:val="32"/>
          <w:szCs w:val="32"/>
        </w:rPr>
        <w:t>计划；</w:t>
      </w:r>
    </w:p>
    <w:p w:rsidR="00C239DC" w:rsidRPr="00CC13EF" w:rsidRDefault="00C239DC" w:rsidP="001C3629">
      <w:pPr>
        <w:spacing w:line="560" w:lineRule="exact"/>
        <w:ind w:firstLineChars="200" w:firstLine="640"/>
        <w:rPr>
          <w:rFonts w:ascii="仿宋_GB2312" w:eastAsia="仿宋_GB2312" w:hAnsi="仿宋"/>
          <w:sz w:val="32"/>
          <w:szCs w:val="32"/>
        </w:rPr>
      </w:pPr>
      <w:r w:rsidRPr="00CC13EF">
        <w:rPr>
          <w:rFonts w:ascii="仿宋_GB2312" w:eastAsia="仿宋_GB2312" w:hAnsi="仿宋" w:hint="eastAsia"/>
          <w:sz w:val="32"/>
          <w:szCs w:val="32"/>
        </w:rPr>
        <w:t>（三）高效使用能源、水资源、原材料等</w:t>
      </w:r>
      <w:r w:rsidR="00D844AD" w:rsidRPr="00CC13EF">
        <w:rPr>
          <w:rFonts w:ascii="仿宋_GB2312" w:eastAsia="仿宋_GB2312" w:hAnsi="仿宋" w:hint="eastAsia"/>
          <w:sz w:val="32"/>
          <w:szCs w:val="32"/>
        </w:rPr>
        <w:t>自然</w:t>
      </w:r>
      <w:r w:rsidRPr="00CC13EF">
        <w:rPr>
          <w:rFonts w:ascii="仿宋_GB2312" w:eastAsia="仿宋_GB2312" w:hAnsi="仿宋" w:hint="eastAsia"/>
          <w:sz w:val="32"/>
          <w:szCs w:val="32"/>
        </w:rPr>
        <w:t>资源；</w:t>
      </w:r>
    </w:p>
    <w:p w:rsidR="00C239DC" w:rsidRPr="00CC13EF" w:rsidRDefault="00C239DC" w:rsidP="001C3629">
      <w:pPr>
        <w:spacing w:line="560" w:lineRule="exact"/>
        <w:ind w:firstLineChars="200" w:firstLine="640"/>
        <w:rPr>
          <w:rFonts w:ascii="仿宋_GB2312" w:eastAsia="仿宋_GB2312" w:hAnsi="仿宋"/>
          <w:sz w:val="32"/>
          <w:szCs w:val="32"/>
        </w:rPr>
      </w:pPr>
      <w:r w:rsidRPr="00CC13EF">
        <w:rPr>
          <w:rFonts w:ascii="仿宋_GB2312" w:eastAsia="仿宋_GB2312" w:hAnsi="仿宋" w:hint="eastAsia"/>
          <w:sz w:val="32"/>
          <w:szCs w:val="32"/>
        </w:rPr>
        <w:t>（四）</w:t>
      </w:r>
      <w:r w:rsidR="00504CE8" w:rsidRPr="00CC13EF">
        <w:rPr>
          <w:rFonts w:ascii="仿宋_GB2312" w:eastAsia="仿宋_GB2312" w:hAnsi="仿宋" w:hint="eastAsia"/>
          <w:sz w:val="32"/>
          <w:szCs w:val="32"/>
        </w:rPr>
        <w:t>合规</w:t>
      </w:r>
      <w:r w:rsidRPr="00CC13EF">
        <w:rPr>
          <w:rFonts w:ascii="仿宋_GB2312" w:eastAsia="仿宋_GB2312" w:hAnsi="仿宋" w:hint="eastAsia"/>
          <w:sz w:val="32"/>
          <w:szCs w:val="32"/>
        </w:rPr>
        <w:t>妥善排放生产污染物；</w:t>
      </w:r>
    </w:p>
    <w:p w:rsidR="006265DC" w:rsidRPr="00CC13EF" w:rsidRDefault="00C239DC" w:rsidP="006265DC">
      <w:pPr>
        <w:spacing w:line="560" w:lineRule="exact"/>
        <w:ind w:firstLineChars="200" w:firstLine="640"/>
        <w:rPr>
          <w:rFonts w:ascii="仿宋_GB2312" w:eastAsia="仿宋_GB2312" w:hAnsi="仿宋"/>
          <w:sz w:val="32"/>
          <w:szCs w:val="32"/>
        </w:rPr>
      </w:pPr>
      <w:r w:rsidRPr="00CC13EF">
        <w:rPr>
          <w:rFonts w:ascii="仿宋_GB2312" w:eastAsia="仿宋_GB2312" w:hAnsi="仿宋" w:hint="eastAsia"/>
          <w:sz w:val="32"/>
          <w:szCs w:val="32"/>
        </w:rPr>
        <w:t>（五）</w:t>
      </w:r>
      <w:r w:rsidR="006265DC" w:rsidRPr="00CC13EF">
        <w:rPr>
          <w:rFonts w:ascii="仿宋_GB2312" w:eastAsia="仿宋_GB2312" w:hAnsi="仿宋" w:hint="eastAsia"/>
          <w:sz w:val="32"/>
          <w:szCs w:val="32"/>
        </w:rPr>
        <w:t>建设运行有效的污染防治设施；</w:t>
      </w:r>
    </w:p>
    <w:p w:rsidR="00C239DC" w:rsidRPr="00CC13EF" w:rsidRDefault="006265DC" w:rsidP="001C3629">
      <w:pPr>
        <w:spacing w:line="560" w:lineRule="exact"/>
        <w:ind w:firstLineChars="200" w:firstLine="640"/>
        <w:rPr>
          <w:rFonts w:ascii="仿宋_GB2312" w:eastAsia="仿宋_GB2312" w:hAnsi="仿宋"/>
          <w:sz w:val="32"/>
          <w:szCs w:val="32"/>
        </w:rPr>
      </w:pPr>
      <w:r w:rsidRPr="00CC13EF">
        <w:rPr>
          <w:rFonts w:ascii="仿宋_GB2312" w:eastAsia="仿宋_GB2312" w:hAnsi="仿宋" w:hint="eastAsia"/>
          <w:sz w:val="32"/>
          <w:szCs w:val="32"/>
        </w:rPr>
        <w:t>（六）</w:t>
      </w:r>
      <w:r w:rsidR="009927A5" w:rsidRPr="00CC13EF">
        <w:rPr>
          <w:rFonts w:ascii="仿宋_GB2312" w:eastAsia="仿宋_GB2312" w:hAnsi="仿宋" w:hint="eastAsia"/>
          <w:sz w:val="32"/>
          <w:szCs w:val="32"/>
        </w:rPr>
        <w:t>足额</w:t>
      </w:r>
      <w:r w:rsidR="00C239DC" w:rsidRPr="00CC13EF">
        <w:rPr>
          <w:rFonts w:ascii="仿宋_GB2312" w:eastAsia="仿宋_GB2312" w:hAnsi="仿宋" w:hint="eastAsia"/>
          <w:sz w:val="32"/>
          <w:szCs w:val="32"/>
        </w:rPr>
        <w:t>缴纳环境保护</w:t>
      </w:r>
      <w:r w:rsidR="00504CE8" w:rsidRPr="00CC13EF">
        <w:rPr>
          <w:rFonts w:ascii="仿宋_GB2312" w:eastAsia="仿宋_GB2312" w:hAnsi="仿宋" w:hint="eastAsia"/>
          <w:sz w:val="32"/>
          <w:szCs w:val="32"/>
        </w:rPr>
        <w:t>相关</w:t>
      </w:r>
      <w:r w:rsidR="00C239DC" w:rsidRPr="00CC13EF">
        <w:rPr>
          <w:rFonts w:ascii="仿宋_GB2312" w:eastAsia="仿宋_GB2312" w:hAnsi="仿宋" w:hint="eastAsia"/>
          <w:sz w:val="32"/>
          <w:szCs w:val="32"/>
        </w:rPr>
        <w:t>税费；</w:t>
      </w:r>
    </w:p>
    <w:p w:rsidR="00B9722D" w:rsidRPr="00CC13EF" w:rsidRDefault="00C239DC" w:rsidP="001C3629">
      <w:pPr>
        <w:spacing w:line="560" w:lineRule="exact"/>
        <w:ind w:firstLineChars="200" w:firstLine="640"/>
        <w:rPr>
          <w:rFonts w:ascii="仿宋_GB2312" w:eastAsia="仿宋_GB2312" w:hAnsi="仿宋"/>
          <w:sz w:val="32"/>
          <w:szCs w:val="32"/>
        </w:rPr>
      </w:pPr>
      <w:r w:rsidRPr="00CC13EF">
        <w:rPr>
          <w:rFonts w:ascii="仿宋_GB2312" w:eastAsia="仿宋_GB2312" w:hAnsi="仿宋" w:hint="eastAsia"/>
          <w:sz w:val="32"/>
          <w:szCs w:val="32"/>
        </w:rPr>
        <w:t>（</w:t>
      </w:r>
      <w:r w:rsidR="00471A3A" w:rsidRPr="00CC13EF">
        <w:rPr>
          <w:rFonts w:ascii="仿宋_GB2312" w:eastAsia="仿宋_GB2312" w:hAnsi="仿宋" w:hint="eastAsia"/>
          <w:sz w:val="32"/>
          <w:szCs w:val="32"/>
        </w:rPr>
        <w:t>七</w:t>
      </w:r>
      <w:r w:rsidRPr="00CC13EF">
        <w:rPr>
          <w:rFonts w:ascii="仿宋_GB2312" w:eastAsia="仿宋_GB2312" w:hAnsi="仿宋" w:hint="eastAsia"/>
          <w:sz w:val="32"/>
          <w:szCs w:val="32"/>
        </w:rPr>
        <w:t>）其他应当履行的环境保护责任事项。</w:t>
      </w:r>
    </w:p>
    <w:p w:rsidR="00D00015" w:rsidRPr="00CC13EF" w:rsidRDefault="001C3629" w:rsidP="00882E19">
      <w:pPr>
        <w:pStyle w:val="af1"/>
        <w:numPr>
          <w:ilvl w:val="0"/>
          <w:numId w:val="43"/>
        </w:numPr>
        <w:spacing w:line="560" w:lineRule="exact"/>
        <w:ind w:left="0" w:firstLine="640"/>
        <w:rPr>
          <w:rFonts w:ascii="仿宋_GB2312" w:eastAsia="仿宋_GB2312"/>
          <w:sz w:val="32"/>
          <w:szCs w:val="32"/>
        </w:rPr>
      </w:pPr>
      <w:r w:rsidRPr="00CC13EF">
        <w:rPr>
          <w:rFonts w:ascii="黑体" w:eastAsia="黑体" w:hAnsi="黑体" w:cs="Times New Roman" w:hint="eastAsia"/>
          <w:sz w:val="32"/>
          <w:szCs w:val="32"/>
        </w:rPr>
        <w:t>（</w:t>
      </w:r>
      <w:r w:rsidR="009A5B3C" w:rsidRPr="00CC13EF">
        <w:rPr>
          <w:rFonts w:ascii="黑体" w:eastAsia="黑体" w:hAnsi="黑体" w:cs="Times New Roman" w:hint="eastAsia"/>
          <w:sz w:val="32"/>
          <w:szCs w:val="32"/>
        </w:rPr>
        <w:t>保护利益相关者的履行要求</w:t>
      </w:r>
      <w:r w:rsidRPr="00CC13EF">
        <w:rPr>
          <w:rFonts w:ascii="黑体" w:eastAsia="黑体" w:hAnsi="黑体" w:cs="Times New Roman" w:hint="eastAsia"/>
          <w:sz w:val="32"/>
          <w:szCs w:val="32"/>
        </w:rPr>
        <w:t>）</w:t>
      </w:r>
      <w:r w:rsidR="00C239DC" w:rsidRPr="00CC13EF">
        <w:rPr>
          <w:rFonts w:ascii="仿宋_GB2312" w:eastAsia="仿宋_GB2312" w:hint="eastAsia"/>
          <w:sz w:val="32"/>
          <w:szCs w:val="32"/>
        </w:rPr>
        <w:t>上市公司应当</w:t>
      </w:r>
      <w:r w:rsidR="00C239DC" w:rsidRPr="00CC13EF">
        <w:rPr>
          <w:rFonts w:ascii="仿宋_GB2312" w:eastAsia="仿宋_GB2312" w:hAnsi="仿宋" w:hint="eastAsia"/>
          <w:sz w:val="32"/>
          <w:szCs w:val="32"/>
        </w:rPr>
        <w:t>根据自身生产经营</w:t>
      </w:r>
      <w:r w:rsidR="001D03F8" w:rsidRPr="00CC13EF">
        <w:rPr>
          <w:rFonts w:ascii="仿宋_GB2312" w:eastAsia="仿宋_GB2312" w:hAnsi="仿宋" w:hint="eastAsia"/>
          <w:sz w:val="32"/>
          <w:szCs w:val="32"/>
        </w:rPr>
        <w:t>模式</w:t>
      </w:r>
      <w:r w:rsidR="00C239DC" w:rsidRPr="00CC13EF">
        <w:rPr>
          <w:rFonts w:ascii="仿宋_GB2312" w:eastAsia="仿宋_GB2312" w:hAnsi="仿宋" w:hint="eastAsia"/>
          <w:sz w:val="32"/>
          <w:szCs w:val="32"/>
        </w:rPr>
        <w:t>，</w:t>
      </w:r>
      <w:r w:rsidR="00C239DC" w:rsidRPr="00CC13EF">
        <w:rPr>
          <w:rFonts w:ascii="仿宋_GB2312" w:eastAsia="仿宋_GB2312" w:hint="eastAsia"/>
          <w:sz w:val="32"/>
          <w:szCs w:val="32"/>
        </w:rPr>
        <w:t>履行下列生产及产品安全保障责任：</w:t>
      </w:r>
    </w:p>
    <w:p w:rsidR="00C239DC" w:rsidRPr="00CC13EF" w:rsidRDefault="00C239DC" w:rsidP="001C3629">
      <w:pPr>
        <w:spacing w:line="560" w:lineRule="exact"/>
        <w:ind w:firstLineChars="200" w:firstLine="640"/>
        <w:rPr>
          <w:rFonts w:ascii="仿宋_GB2312" w:eastAsia="仿宋_GB2312" w:hAnsi="仿宋"/>
          <w:sz w:val="32"/>
          <w:szCs w:val="32"/>
        </w:rPr>
      </w:pPr>
      <w:r w:rsidRPr="00CC13EF">
        <w:rPr>
          <w:rFonts w:ascii="仿宋_GB2312" w:eastAsia="仿宋_GB2312" w:hint="eastAsia"/>
          <w:sz w:val="32"/>
          <w:szCs w:val="32"/>
        </w:rPr>
        <w:t>（一）</w:t>
      </w:r>
      <w:r w:rsidRPr="00CC13EF">
        <w:rPr>
          <w:rFonts w:ascii="仿宋_GB2312" w:eastAsia="仿宋_GB2312" w:hAnsi="仿宋" w:hint="eastAsia"/>
          <w:sz w:val="32"/>
          <w:szCs w:val="32"/>
        </w:rPr>
        <w:t>遵守产品安全法律法规与行业标准；</w:t>
      </w:r>
    </w:p>
    <w:p w:rsidR="00C239DC" w:rsidRPr="00CC13EF" w:rsidRDefault="00C239DC" w:rsidP="001C3629">
      <w:pPr>
        <w:spacing w:line="560" w:lineRule="exact"/>
        <w:ind w:firstLineChars="200" w:firstLine="640"/>
        <w:rPr>
          <w:rFonts w:ascii="仿宋_GB2312" w:eastAsia="仿宋_GB2312" w:hAnsi="仿宋"/>
          <w:sz w:val="32"/>
          <w:szCs w:val="32"/>
        </w:rPr>
      </w:pPr>
      <w:r w:rsidRPr="00CC13EF">
        <w:rPr>
          <w:rFonts w:ascii="仿宋_GB2312" w:eastAsia="仿宋_GB2312" w:hint="eastAsia"/>
          <w:sz w:val="32"/>
          <w:szCs w:val="32"/>
        </w:rPr>
        <w:t>（二）建</w:t>
      </w:r>
      <w:r w:rsidRPr="00CC13EF">
        <w:rPr>
          <w:rFonts w:ascii="仿宋_GB2312" w:eastAsia="仿宋_GB2312" w:hAnsi="仿宋" w:hint="eastAsia"/>
          <w:sz w:val="32"/>
          <w:szCs w:val="32"/>
        </w:rPr>
        <w:t>立安全可靠的生产环境和生产流程</w:t>
      </w:r>
      <w:r w:rsidRPr="00CC13EF">
        <w:rPr>
          <w:rFonts w:ascii="仿宋_GB2312" w:eastAsia="仿宋_GB2312" w:hint="eastAsia"/>
          <w:sz w:val="32"/>
          <w:szCs w:val="32"/>
        </w:rPr>
        <w:t>；</w:t>
      </w:r>
    </w:p>
    <w:p w:rsidR="00C239DC" w:rsidRPr="00CC13EF" w:rsidRDefault="00C239DC" w:rsidP="001C3629">
      <w:pPr>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（三）建立产品质量安全保障机制与产品安全事故应急方案；</w:t>
      </w:r>
    </w:p>
    <w:p w:rsidR="00B9722D" w:rsidRPr="00CC13EF" w:rsidRDefault="00C239DC" w:rsidP="001C3629">
      <w:pPr>
        <w:pStyle w:val="af1"/>
        <w:spacing w:line="560" w:lineRule="exact"/>
        <w:ind w:firstLine="640"/>
        <w:rPr>
          <w:rFonts w:ascii="仿宋_GB2312" w:eastAsia="仿宋_GB2312"/>
          <w:sz w:val="32"/>
          <w:szCs w:val="32"/>
        </w:rPr>
      </w:pPr>
      <w:r w:rsidRPr="00CC13EF">
        <w:rPr>
          <w:rFonts w:ascii="仿宋_GB2312" w:eastAsia="仿宋_GB2312" w:hint="eastAsia"/>
          <w:sz w:val="32"/>
          <w:szCs w:val="32"/>
        </w:rPr>
        <w:t>（</w:t>
      </w:r>
      <w:r w:rsidR="00B84D5C" w:rsidRPr="00CC13EF">
        <w:rPr>
          <w:rFonts w:ascii="仿宋_GB2312" w:eastAsia="仿宋_GB2312" w:hint="eastAsia"/>
          <w:sz w:val="32"/>
          <w:szCs w:val="32"/>
        </w:rPr>
        <w:t>四</w:t>
      </w:r>
      <w:r w:rsidRPr="00CC13EF">
        <w:rPr>
          <w:rFonts w:ascii="仿宋_GB2312" w:eastAsia="仿宋_GB2312" w:hint="eastAsia"/>
          <w:sz w:val="32"/>
          <w:szCs w:val="32"/>
        </w:rPr>
        <w:t>）其他应当履行的生产与产品安全责任。</w:t>
      </w:r>
    </w:p>
    <w:p w:rsidR="00D00015" w:rsidRPr="00CC13EF" w:rsidRDefault="001C3629" w:rsidP="00882E19">
      <w:pPr>
        <w:pStyle w:val="af1"/>
        <w:numPr>
          <w:ilvl w:val="0"/>
          <w:numId w:val="43"/>
        </w:numPr>
        <w:spacing w:line="560" w:lineRule="exact"/>
        <w:ind w:left="0" w:firstLine="640"/>
        <w:rPr>
          <w:rFonts w:ascii="仿宋_GB2312" w:eastAsia="仿宋_GB2312" w:hAnsi="Times New Roman" w:cs="Times New Roman"/>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员工权益责任的履行要求</w:t>
      </w:r>
      <w:r w:rsidRPr="00CC13EF">
        <w:rPr>
          <w:rFonts w:ascii="黑体" w:eastAsia="黑体" w:hAnsi="黑体" w:cs="Times New Roman" w:hint="eastAsia"/>
          <w:sz w:val="32"/>
          <w:szCs w:val="32"/>
        </w:rPr>
        <w:t>）</w:t>
      </w:r>
      <w:r w:rsidR="00C239DC" w:rsidRPr="00CC13EF">
        <w:rPr>
          <w:rFonts w:ascii="仿宋_GB2312" w:eastAsia="仿宋_GB2312" w:hAnsi="Times New Roman" w:cs="Times New Roman" w:hint="eastAsia"/>
          <w:sz w:val="32"/>
          <w:szCs w:val="32"/>
        </w:rPr>
        <w:t>上市公司应当根据</w:t>
      </w:r>
      <w:r w:rsidR="009A5B3C" w:rsidRPr="00CC13EF">
        <w:rPr>
          <w:rFonts w:ascii="仿宋_GB2312" w:eastAsia="仿宋_GB2312" w:hAnsi="Times New Roman" w:cs="Times New Roman" w:hint="eastAsia"/>
          <w:sz w:val="32"/>
          <w:szCs w:val="32"/>
        </w:rPr>
        <w:t>员工构成</w:t>
      </w:r>
      <w:r w:rsidR="00C239DC" w:rsidRPr="00CC13EF">
        <w:rPr>
          <w:rFonts w:ascii="仿宋_GB2312" w:eastAsia="仿宋_GB2312" w:hAnsi="Times New Roman" w:cs="Times New Roman" w:hint="eastAsia"/>
          <w:sz w:val="32"/>
          <w:szCs w:val="32"/>
        </w:rPr>
        <w:t>情况，履行下列员工权益保障责任：</w:t>
      </w:r>
    </w:p>
    <w:p w:rsidR="00C239DC" w:rsidRPr="00CC13EF" w:rsidRDefault="00C239DC" w:rsidP="001C3629">
      <w:pPr>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（一）建立员工聘用解雇、薪酬福利、社会保险、工作时</w:t>
      </w:r>
      <w:r w:rsidR="001D03F8" w:rsidRPr="00CC13EF">
        <w:rPr>
          <w:rFonts w:ascii="仿宋_GB2312" w:eastAsia="仿宋_GB2312" w:hint="eastAsia"/>
          <w:sz w:val="32"/>
          <w:szCs w:val="32"/>
        </w:rPr>
        <w:t>间</w:t>
      </w:r>
      <w:r w:rsidRPr="00CC13EF">
        <w:rPr>
          <w:rFonts w:ascii="仿宋_GB2312" w:eastAsia="仿宋_GB2312" w:hint="eastAsia"/>
          <w:sz w:val="32"/>
          <w:szCs w:val="32"/>
        </w:rPr>
        <w:t>等管理制度及违规处理措施；</w:t>
      </w:r>
    </w:p>
    <w:p w:rsidR="00C239DC" w:rsidRPr="00CC13EF" w:rsidRDefault="00C239DC" w:rsidP="001C3629">
      <w:pPr>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（二）建立防范职业性危害的工作环境与配套安全措施；</w:t>
      </w:r>
    </w:p>
    <w:p w:rsidR="00C239DC" w:rsidRPr="00CC13EF" w:rsidRDefault="00C239DC" w:rsidP="001C3629">
      <w:pPr>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（三）开展必要的员工知识和技能职业培训；</w:t>
      </w:r>
    </w:p>
    <w:p w:rsidR="00B9722D" w:rsidRPr="00CC13EF" w:rsidRDefault="00C239DC" w:rsidP="001C3629">
      <w:pPr>
        <w:pStyle w:val="af1"/>
        <w:spacing w:line="560" w:lineRule="exact"/>
        <w:ind w:firstLine="640"/>
        <w:rPr>
          <w:rFonts w:ascii="仿宋_GB2312" w:eastAsia="仿宋_GB2312"/>
          <w:sz w:val="32"/>
          <w:szCs w:val="32"/>
        </w:rPr>
      </w:pPr>
      <w:r w:rsidRPr="00CC13EF">
        <w:rPr>
          <w:rFonts w:ascii="仿宋_GB2312" w:eastAsia="仿宋_GB2312" w:hint="eastAsia"/>
          <w:sz w:val="32"/>
          <w:szCs w:val="32"/>
        </w:rPr>
        <w:lastRenderedPageBreak/>
        <w:t>（四）其他应当履行的员工权益保护责任</w:t>
      </w:r>
      <w:r w:rsidR="00B9722D" w:rsidRPr="00CC13EF">
        <w:rPr>
          <w:rFonts w:ascii="仿宋_GB2312" w:eastAsia="仿宋_GB2312" w:hint="eastAsia"/>
          <w:sz w:val="32"/>
          <w:szCs w:val="32"/>
        </w:rPr>
        <w:t>。</w:t>
      </w:r>
    </w:p>
    <w:p w:rsidR="00C709E3" w:rsidRPr="00CC13EF" w:rsidRDefault="00061779" w:rsidP="00340864">
      <w:pPr>
        <w:pStyle w:val="af1"/>
        <w:numPr>
          <w:ilvl w:val="0"/>
          <w:numId w:val="43"/>
        </w:numPr>
        <w:spacing w:line="560" w:lineRule="exact"/>
        <w:ind w:left="0" w:firstLine="640"/>
        <w:rPr>
          <w:rFonts w:ascii="仿宋_GB2312" w:eastAsia="仿宋_GB2312"/>
          <w:sz w:val="28"/>
          <w:szCs w:val="28"/>
        </w:rPr>
      </w:pPr>
      <w:r w:rsidRPr="00CC13EF">
        <w:rPr>
          <w:rFonts w:ascii="黑体" w:eastAsia="黑体" w:hAnsi="黑体" w:cs="Times New Roman" w:hint="eastAsia"/>
          <w:sz w:val="32"/>
          <w:szCs w:val="32"/>
        </w:rPr>
        <w:t>（科学伦理）</w:t>
      </w:r>
      <w:r w:rsidRPr="00CC13EF">
        <w:rPr>
          <w:rFonts w:ascii="仿宋_GB2312" w:eastAsia="仿宋_GB2312" w:hAnsi="Times New Roman" w:cs="Times New Roman" w:hint="eastAsia"/>
          <w:sz w:val="32"/>
          <w:szCs w:val="32"/>
        </w:rPr>
        <w:t>上市公司应当严格遵守科学伦理规范，尊重科学精神，恪守应有的价值观念、社会责任和行为规范，弘扬科学技术的正面效应。</w:t>
      </w:r>
    </w:p>
    <w:p w:rsidR="00BD1B41" w:rsidRPr="00CC13EF" w:rsidRDefault="00061779" w:rsidP="00C709E3">
      <w:pPr>
        <w:spacing w:line="560" w:lineRule="exact"/>
        <w:ind w:firstLineChars="200" w:firstLine="640"/>
        <w:rPr>
          <w:rFonts w:ascii="仿宋_GB2312" w:eastAsia="仿宋_GB2312"/>
          <w:sz w:val="28"/>
          <w:szCs w:val="28"/>
        </w:rPr>
      </w:pPr>
      <w:r w:rsidRPr="00CC13EF">
        <w:rPr>
          <w:rFonts w:ascii="仿宋_GB2312" w:eastAsia="仿宋_GB2312" w:hint="eastAsia"/>
          <w:sz w:val="32"/>
          <w:szCs w:val="32"/>
        </w:rPr>
        <w:t>在生命科学、人工智能、信息技术、生态环境、新材料等科技创新领域，避免研究、开发和使用危害自然环境、生命健康、公共安全、伦理道德的科学技术，不得以侵犯个人基本权利或者损害社会公共利益等方式从事</w:t>
      </w:r>
      <w:r w:rsidR="009A5B3C" w:rsidRPr="00CC13EF">
        <w:rPr>
          <w:rFonts w:ascii="仿宋_GB2312" w:eastAsia="仿宋_GB2312" w:hint="eastAsia"/>
          <w:sz w:val="32"/>
          <w:szCs w:val="32"/>
        </w:rPr>
        <w:t>研发和</w:t>
      </w:r>
      <w:r w:rsidRPr="00CC13EF">
        <w:rPr>
          <w:rFonts w:ascii="仿宋_GB2312" w:eastAsia="仿宋_GB2312" w:hint="eastAsia"/>
          <w:sz w:val="32"/>
          <w:szCs w:val="32"/>
        </w:rPr>
        <w:t>经营活动。</w:t>
      </w:r>
    </w:p>
    <w:p w:rsidR="00F05921" w:rsidRPr="00CC13EF" w:rsidRDefault="00C6566F" w:rsidP="00577AF0">
      <w:pPr>
        <w:pStyle w:val="23"/>
      </w:pPr>
      <w:bookmarkStart w:id="78" w:name="_Toc530857353"/>
      <w:bookmarkStart w:id="79" w:name="_Toc530857354"/>
      <w:bookmarkStart w:id="80" w:name="_Toc530857355"/>
      <w:bookmarkStart w:id="81" w:name="_Toc530857356"/>
      <w:bookmarkStart w:id="82" w:name="_Toc530857357"/>
      <w:bookmarkStart w:id="83" w:name="_Toc530857358"/>
      <w:bookmarkStart w:id="84" w:name="_Toc530857359"/>
      <w:bookmarkStart w:id="85" w:name="_Toc530857360"/>
      <w:bookmarkStart w:id="86" w:name="_Toc530857361"/>
      <w:bookmarkStart w:id="87" w:name="_Toc530857362"/>
      <w:bookmarkStart w:id="88" w:name="_Toc530857363"/>
      <w:bookmarkStart w:id="89" w:name="_Toc530857364"/>
      <w:bookmarkStart w:id="90" w:name="_Toc530857365"/>
      <w:bookmarkStart w:id="91" w:name="_Toc530857366"/>
      <w:bookmarkStart w:id="92" w:name="_Toc530857367"/>
      <w:bookmarkStart w:id="93" w:name="_Toc530857368"/>
      <w:bookmarkStart w:id="94" w:name="_Toc530857369"/>
      <w:bookmarkStart w:id="95" w:name="_Toc530857370"/>
      <w:bookmarkStart w:id="96" w:name="_Toc530857371"/>
      <w:bookmarkStart w:id="97" w:name="_Toc530857372"/>
      <w:bookmarkStart w:id="98" w:name="_Toc530857373"/>
      <w:bookmarkStart w:id="99" w:name="_Toc536103906"/>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CC13EF">
        <w:rPr>
          <w:rFonts w:hint="eastAsia"/>
        </w:rPr>
        <w:t>表决权差异</w:t>
      </w:r>
      <w:r w:rsidR="00F05921" w:rsidRPr="00CC13EF">
        <w:rPr>
          <w:rFonts w:hint="eastAsia"/>
        </w:rPr>
        <w:t>安排</w:t>
      </w:r>
      <w:bookmarkEnd w:id="99"/>
    </w:p>
    <w:p w:rsidR="00304361" w:rsidRPr="00CC13EF" w:rsidRDefault="00304361" w:rsidP="00882E19">
      <w:pPr>
        <w:numPr>
          <w:ilvl w:val="2"/>
          <w:numId w:val="29"/>
        </w:numPr>
        <w:tabs>
          <w:tab w:val="num" w:pos="0"/>
          <w:tab w:val="left" w:pos="1276"/>
          <w:tab w:val="left" w:pos="1418"/>
        </w:tabs>
        <w:snapToGrid w:val="0"/>
        <w:spacing w:line="560" w:lineRule="exact"/>
        <w:ind w:left="0" w:firstLineChars="200" w:firstLine="640"/>
        <w:rPr>
          <w:rFonts w:ascii="仿宋_GB2312" w:eastAsia="仿宋_GB2312" w:hAnsi="仿宋"/>
          <w:sz w:val="32"/>
          <w:szCs w:val="32"/>
        </w:rPr>
      </w:pPr>
      <w:r w:rsidRPr="00CC13EF">
        <w:rPr>
          <w:rFonts w:ascii="黑体" w:eastAsia="黑体" w:hAnsi="黑体" w:hint="eastAsia"/>
          <w:sz w:val="32"/>
          <w:szCs w:val="32"/>
        </w:rPr>
        <w:t>（总体要求）</w:t>
      </w:r>
      <w:r w:rsidRPr="00CC13EF">
        <w:rPr>
          <w:rFonts w:ascii="仿宋_GB2312" w:eastAsia="仿宋_GB2312" w:hAnsi="仿宋" w:hint="eastAsia"/>
          <w:sz w:val="32"/>
          <w:szCs w:val="32"/>
        </w:rPr>
        <w:t>上市公司具有</w:t>
      </w:r>
      <w:r w:rsidR="00C6566F" w:rsidRPr="00CC13EF">
        <w:rPr>
          <w:rFonts w:ascii="仿宋_GB2312" w:eastAsia="仿宋_GB2312" w:hAnsi="仿宋" w:hint="eastAsia"/>
          <w:sz w:val="32"/>
          <w:szCs w:val="32"/>
        </w:rPr>
        <w:t>表决权差异</w:t>
      </w:r>
      <w:r w:rsidRPr="00CC13EF">
        <w:rPr>
          <w:rFonts w:ascii="仿宋_GB2312" w:eastAsia="仿宋_GB2312" w:hAnsi="仿宋" w:hint="eastAsia"/>
          <w:sz w:val="32"/>
          <w:szCs w:val="32"/>
        </w:rPr>
        <w:t>安排的，应当充分、详细披露相关情况特别是风险、公司治理等信息，以及依法落实保护投资者合法权益规定的各项措施。</w:t>
      </w:r>
    </w:p>
    <w:p w:rsidR="00304361" w:rsidRPr="00CC13EF" w:rsidRDefault="00304361" w:rsidP="00882E19">
      <w:pPr>
        <w:numPr>
          <w:ilvl w:val="2"/>
          <w:numId w:val="29"/>
        </w:numPr>
        <w:tabs>
          <w:tab w:val="num" w:pos="0"/>
          <w:tab w:val="left" w:pos="1276"/>
          <w:tab w:val="left" w:pos="1418"/>
        </w:tabs>
        <w:snapToGrid w:val="0"/>
        <w:spacing w:line="560" w:lineRule="exact"/>
        <w:ind w:left="0" w:firstLineChars="200" w:firstLine="640"/>
        <w:rPr>
          <w:rFonts w:ascii="仿宋_GB2312" w:eastAsia="仿宋_GB2312" w:hAnsi="仿宋"/>
          <w:sz w:val="32"/>
          <w:szCs w:val="32"/>
        </w:rPr>
      </w:pPr>
      <w:r w:rsidRPr="00CC13EF">
        <w:rPr>
          <w:rFonts w:ascii="黑体" w:eastAsia="黑体" w:hAnsi="黑体" w:hint="eastAsia"/>
          <w:sz w:val="32"/>
          <w:szCs w:val="32"/>
        </w:rPr>
        <w:t>（仅允许上市前设置）</w:t>
      </w:r>
      <w:r w:rsidRPr="00CC13EF">
        <w:rPr>
          <w:rFonts w:ascii="仿宋_GB2312" w:eastAsia="仿宋_GB2312" w:hAnsi="仿宋" w:hint="eastAsia"/>
          <w:sz w:val="32"/>
          <w:szCs w:val="32"/>
        </w:rPr>
        <w:t>发行人首次公开发行并上市前设置</w:t>
      </w:r>
      <w:r w:rsidR="00C6566F" w:rsidRPr="00CC13EF">
        <w:rPr>
          <w:rFonts w:ascii="仿宋_GB2312" w:eastAsia="仿宋_GB2312" w:hAnsi="仿宋" w:hint="eastAsia"/>
          <w:sz w:val="32"/>
          <w:szCs w:val="32"/>
        </w:rPr>
        <w:t>表决权差异</w:t>
      </w:r>
      <w:r w:rsidRPr="00CC13EF">
        <w:rPr>
          <w:rFonts w:ascii="仿宋_GB2312" w:eastAsia="仿宋_GB2312" w:hAnsi="仿宋" w:hint="eastAsia"/>
          <w:sz w:val="32"/>
          <w:szCs w:val="32"/>
        </w:rPr>
        <w:t>安排的，应当经出席股东大会的股东所持</w:t>
      </w:r>
      <w:r w:rsidR="00C6566F" w:rsidRPr="00CC13EF">
        <w:rPr>
          <w:rFonts w:ascii="仿宋_GB2312" w:eastAsia="仿宋_GB2312" w:hAnsi="仿宋" w:hint="eastAsia"/>
          <w:sz w:val="32"/>
          <w:szCs w:val="32"/>
        </w:rPr>
        <w:t>三</w:t>
      </w:r>
      <w:r w:rsidRPr="00CC13EF">
        <w:rPr>
          <w:rFonts w:ascii="仿宋_GB2312" w:eastAsia="仿宋_GB2312" w:hAnsi="仿宋" w:hint="eastAsia"/>
          <w:sz w:val="32"/>
          <w:szCs w:val="32"/>
        </w:rPr>
        <w:t>分之</w:t>
      </w:r>
      <w:r w:rsidR="00C6566F" w:rsidRPr="00CC13EF">
        <w:rPr>
          <w:rFonts w:ascii="仿宋_GB2312" w:eastAsia="仿宋_GB2312" w:hAnsi="仿宋" w:hint="eastAsia"/>
          <w:sz w:val="32"/>
          <w:szCs w:val="32"/>
        </w:rPr>
        <w:t>二</w:t>
      </w:r>
      <w:r w:rsidRPr="00CC13EF">
        <w:rPr>
          <w:rFonts w:ascii="仿宋_GB2312" w:eastAsia="仿宋_GB2312" w:hAnsi="仿宋" w:hint="eastAsia"/>
          <w:sz w:val="32"/>
          <w:szCs w:val="32"/>
        </w:rPr>
        <w:t>以上的表决权通过。</w:t>
      </w:r>
    </w:p>
    <w:p w:rsidR="00304361" w:rsidRPr="00CC13EF" w:rsidRDefault="00304361" w:rsidP="00304361">
      <w:pPr>
        <w:tabs>
          <w:tab w:val="left" w:pos="1276"/>
          <w:tab w:val="left" w:pos="1418"/>
        </w:tabs>
        <w:snapToGrid w:val="0"/>
        <w:spacing w:line="560" w:lineRule="exact"/>
        <w:ind w:firstLineChars="200" w:firstLine="640"/>
        <w:rPr>
          <w:rFonts w:ascii="仿宋_GB2312" w:eastAsia="仿宋_GB2312" w:hAnsi="仿宋"/>
          <w:sz w:val="32"/>
          <w:szCs w:val="32"/>
        </w:rPr>
      </w:pPr>
      <w:r w:rsidRPr="00CC13EF">
        <w:rPr>
          <w:rFonts w:ascii="仿宋_GB2312" w:eastAsia="仿宋_GB2312" w:hAnsi="仿宋" w:hint="eastAsia"/>
          <w:sz w:val="32"/>
          <w:szCs w:val="32"/>
        </w:rPr>
        <w:t>发行人在首次公开发行并上市前不具有</w:t>
      </w:r>
      <w:r w:rsidR="00C6566F" w:rsidRPr="00CC13EF">
        <w:rPr>
          <w:rFonts w:ascii="仿宋_GB2312" w:eastAsia="仿宋_GB2312" w:hAnsi="仿宋" w:hint="eastAsia"/>
          <w:sz w:val="32"/>
          <w:szCs w:val="32"/>
        </w:rPr>
        <w:t>表决权差异</w:t>
      </w:r>
      <w:r w:rsidRPr="00CC13EF">
        <w:rPr>
          <w:rFonts w:ascii="仿宋_GB2312" w:eastAsia="仿宋_GB2312" w:hAnsi="仿宋" w:hint="eastAsia"/>
          <w:sz w:val="32"/>
          <w:szCs w:val="32"/>
        </w:rPr>
        <w:t>安排的，不得在首次公开发行上市后以任何方式设置此类安排。</w:t>
      </w:r>
    </w:p>
    <w:p w:rsidR="00C6566F" w:rsidRPr="00CC13EF" w:rsidRDefault="00304361" w:rsidP="00882E19">
      <w:pPr>
        <w:numPr>
          <w:ilvl w:val="2"/>
          <w:numId w:val="29"/>
        </w:numPr>
        <w:tabs>
          <w:tab w:val="num" w:pos="0"/>
          <w:tab w:val="left" w:pos="1276"/>
          <w:tab w:val="left" w:pos="1418"/>
        </w:tabs>
        <w:snapToGrid w:val="0"/>
        <w:spacing w:line="560" w:lineRule="exact"/>
        <w:ind w:left="0" w:firstLineChars="200" w:firstLine="640"/>
        <w:rPr>
          <w:rFonts w:ascii="仿宋_GB2312" w:eastAsia="仿宋_GB2312" w:hAnsi="宋体" w:cs="宋体"/>
          <w:sz w:val="32"/>
          <w:szCs w:val="32"/>
        </w:rPr>
      </w:pPr>
      <w:r w:rsidRPr="00CC13EF">
        <w:rPr>
          <w:rFonts w:ascii="黑体" w:eastAsia="黑体" w:hAnsi="黑体" w:hint="eastAsia"/>
          <w:sz w:val="32"/>
          <w:szCs w:val="32"/>
        </w:rPr>
        <w:t>（市值要求）</w:t>
      </w:r>
      <w:r w:rsidR="00C6566F" w:rsidRPr="00CC13EF">
        <w:rPr>
          <w:rFonts w:ascii="仿宋_GB2312" w:eastAsia="仿宋_GB2312" w:hAnsi="宋体" w:cs="宋体" w:hint="eastAsia"/>
          <w:sz w:val="32"/>
          <w:szCs w:val="32"/>
        </w:rPr>
        <w:t>具有</w:t>
      </w:r>
      <w:r w:rsidR="00D901EA" w:rsidRPr="00CC13EF">
        <w:rPr>
          <w:rFonts w:ascii="仿宋_GB2312" w:eastAsia="仿宋_GB2312" w:hAnsi="宋体" w:cs="宋体" w:hint="eastAsia"/>
          <w:sz w:val="32"/>
          <w:szCs w:val="32"/>
        </w:rPr>
        <w:t>表决权差异安排的发行人申请在本所上市，除符合本所规定的其他上市条件之外，其表决权差异安排应当稳定运行至少</w:t>
      </w:r>
      <w:r w:rsidR="00D901EA" w:rsidRPr="00CC13EF">
        <w:rPr>
          <w:rFonts w:ascii="仿宋_GB2312" w:eastAsia="仿宋_GB2312" w:hAnsi="宋体" w:cs="宋体"/>
          <w:sz w:val="32"/>
          <w:szCs w:val="32"/>
        </w:rPr>
        <w:t>1个完整会计年度，</w:t>
      </w:r>
      <w:r w:rsidR="00B72456" w:rsidRPr="00CC13EF">
        <w:rPr>
          <w:rFonts w:ascii="仿宋_GB2312" w:eastAsia="仿宋_GB2312" w:hAnsi="宋体" w:cs="宋体" w:hint="eastAsia"/>
          <w:sz w:val="32"/>
          <w:szCs w:val="32"/>
        </w:rPr>
        <w:t>且</w:t>
      </w:r>
      <w:r w:rsidR="00D901EA" w:rsidRPr="00CC13EF">
        <w:rPr>
          <w:rFonts w:ascii="仿宋_GB2312" w:eastAsia="仿宋_GB2312" w:hAnsi="宋体" w:cs="宋体"/>
          <w:sz w:val="32"/>
          <w:szCs w:val="32"/>
        </w:rPr>
        <w:t>市值及财务指标符合下列标准之一：</w:t>
      </w:r>
    </w:p>
    <w:p w:rsidR="00C6566F" w:rsidRPr="00CC13EF" w:rsidRDefault="00C6566F" w:rsidP="00C6566F">
      <w:pPr>
        <w:tabs>
          <w:tab w:val="left" w:pos="1276"/>
          <w:tab w:val="left" w:pos="1418"/>
        </w:tabs>
        <w:snapToGrid w:val="0"/>
        <w:spacing w:line="560" w:lineRule="exact"/>
        <w:ind w:firstLineChars="200" w:firstLine="640"/>
        <w:rPr>
          <w:rFonts w:ascii="仿宋_GB2312" w:eastAsia="仿宋_GB2312" w:hAnsi="仿宋"/>
          <w:sz w:val="32"/>
          <w:szCs w:val="32"/>
        </w:rPr>
      </w:pPr>
      <w:r w:rsidRPr="00CC13EF">
        <w:rPr>
          <w:rFonts w:ascii="仿宋_GB2312" w:eastAsia="仿宋_GB2312" w:hAnsi="仿宋" w:hint="eastAsia"/>
          <w:sz w:val="32"/>
          <w:szCs w:val="32"/>
        </w:rPr>
        <w:t>（一）预计市值不低于人民币</w:t>
      </w:r>
      <w:r w:rsidR="0014080E">
        <w:rPr>
          <w:rFonts w:ascii="仿宋_GB2312" w:eastAsia="仿宋_GB2312" w:hAnsi="仿宋" w:hint="eastAsia"/>
          <w:sz w:val="32"/>
          <w:szCs w:val="32"/>
        </w:rPr>
        <w:t>100</w:t>
      </w:r>
      <w:r w:rsidRPr="00CC13EF">
        <w:rPr>
          <w:rFonts w:ascii="仿宋_GB2312" w:eastAsia="仿宋_GB2312" w:hAnsi="仿宋" w:hint="eastAsia"/>
          <w:sz w:val="32"/>
          <w:szCs w:val="32"/>
        </w:rPr>
        <w:t>亿元；</w:t>
      </w:r>
    </w:p>
    <w:p w:rsidR="00C6566F" w:rsidRPr="00CC13EF" w:rsidRDefault="00C6566F" w:rsidP="00C6566F">
      <w:pPr>
        <w:tabs>
          <w:tab w:val="left" w:pos="1276"/>
          <w:tab w:val="left" w:pos="1418"/>
        </w:tabs>
        <w:snapToGrid w:val="0"/>
        <w:spacing w:line="560" w:lineRule="exact"/>
        <w:ind w:firstLineChars="200" w:firstLine="640"/>
        <w:rPr>
          <w:rFonts w:ascii="仿宋_GB2312" w:eastAsia="仿宋_GB2312" w:hAnsi="仿宋"/>
          <w:sz w:val="32"/>
          <w:szCs w:val="32"/>
        </w:rPr>
      </w:pPr>
      <w:r w:rsidRPr="00CC13EF">
        <w:rPr>
          <w:rFonts w:ascii="仿宋_GB2312" w:eastAsia="仿宋_GB2312" w:hAnsi="仿宋" w:hint="eastAsia"/>
          <w:sz w:val="32"/>
          <w:szCs w:val="32"/>
        </w:rPr>
        <w:t>（二）预计市值不低于人民币</w:t>
      </w:r>
      <w:r w:rsidR="0014080E">
        <w:rPr>
          <w:rFonts w:ascii="仿宋_GB2312" w:eastAsia="仿宋_GB2312" w:hAnsi="仿宋" w:hint="eastAsia"/>
          <w:sz w:val="32"/>
          <w:szCs w:val="32"/>
        </w:rPr>
        <w:t>50</w:t>
      </w:r>
      <w:r w:rsidRPr="00CC13EF">
        <w:rPr>
          <w:rFonts w:ascii="仿宋_GB2312" w:eastAsia="仿宋_GB2312" w:hAnsi="仿宋" w:hint="eastAsia"/>
          <w:sz w:val="32"/>
          <w:szCs w:val="32"/>
        </w:rPr>
        <w:t>亿元，</w:t>
      </w:r>
      <w:r w:rsidR="00B72456" w:rsidRPr="00CC13EF">
        <w:rPr>
          <w:rFonts w:ascii="仿宋_GB2312" w:eastAsia="仿宋_GB2312" w:hAnsi="仿宋" w:hint="eastAsia"/>
          <w:sz w:val="32"/>
          <w:szCs w:val="32"/>
        </w:rPr>
        <w:t>且</w:t>
      </w:r>
      <w:r w:rsidRPr="00CC13EF">
        <w:rPr>
          <w:rFonts w:ascii="仿宋_GB2312" w:eastAsia="仿宋_GB2312" w:hAnsi="仿宋" w:hint="eastAsia"/>
          <w:sz w:val="32"/>
          <w:szCs w:val="32"/>
        </w:rPr>
        <w:t>最近一年营</w:t>
      </w:r>
      <w:r w:rsidRPr="00CC13EF">
        <w:rPr>
          <w:rFonts w:ascii="仿宋_GB2312" w:eastAsia="仿宋_GB2312" w:hAnsi="仿宋" w:hint="eastAsia"/>
          <w:sz w:val="32"/>
          <w:szCs w:val="32"/>
        </w:rPr>
        <w:lastRenderedPageBreak/>
        <w:t>业收入不低于人民币</w:t>
      </w:r>
      <w:r w:rsidR="0014080E">
        <w:rPr>
          <w:rFonts w:ascii="仿宋_GB2312" w:eastAsia="仿宋_GB2312" w:hAnsi="仿宋" w:hint="eastAsia"/>
          <w:sz w:val="32"/>
          <w:szCs w:val="32"/>
        </w:rPr>
        <w:t>5</w:t>
      </w:r>
      <w:r w:rsidRPr="00CC13EF">
        <w:rPr>
          <w:rFonts w:ascii="仿宋_GB2312" w:eastAsia="仿宋_GB2312" w:hAnsi="仿宋" w:hint="eastAsia"/>
          <w:sz w:val="32"/>
          <w:szCs w:val="32"/>
        </w:rPr>
        <w:t>亿元</w:t>
      </w:r>
      <w:r w:rsidR="00B72456" w:rsidRPr="00CC13EF">
        <w:rPr>
          <w:rFonts w:ascii="仿宋_GB2312" w:eastAsia="仿宋_GB2312" w:hAnsi="仿宋" w:hint="eastAsia"/>
          <w:sz w:val="32"/>
          <w:szCs w:val="32"/>
        </w:rPr>
        <w:t>。</w:t>
      </w:r>
    </w:p>
    <w:p w:rsidR="00304361" w:rsidRPr="00CC13EF" w:rsidRDefault="00304361" w:rsidP="00882E19">
      <w:pPr>
        <w:numPr>
          <w:ilvl w:val="2"/>
          <w:numId w:val="29"/>
        </w:numPr>
        <w:tabs>
          <w:tab w:val="num" w:pos="0"/>
          <w:tab w:val="left" w:pos="1276"/>
          <w:tab w:val="left" w:pos="1418"/>
        </w:tabs>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（资格要求）</w:t>
      </w:r>
      <w:r w:rsidRPr="00CC13EF">
        <w:rPr>
          <w:rFonts w:ascii="仿宋_GB2312" w:eastAsia="仿宋_GB2312" w:hint="eastAsia"/>
          <w:sz w:val="32"/>
          <w:szCs w:val="32"/>
        </w:rPr>
        <w:t>持有特别</w:t>
      </w:r>
      <w:r w:rsidR="009A7FF7" w:rsidRPr="00CC13EF">
        <w:rPr>
          <w:rFonts w:ascii="仿宋_GB2312" w:eastAsia="仿宋_GB2312" w:hint="eastAsia"/>
          <w:sz w:val="32"/>
          <w:szCs w:val="32"/>
        </w:rPr>
        <w:t>表决权</w:t>
      </w:r>
      <w:r w:rsidRPr="00CC13EF">
        <w:rPr>
          <w:rFonts w:ascii="仿宋_GB2312" w:eastAsia="仿宋_GB2312" w:hint="eastAsia"/>
          <w:sz w:val="32"/>
          <w:szCs w:val="32"/>
        </w:rPr>
        <w:t>股份的股东应当为对上市公司发展或业务增长等作出重大贡献，并且在公司上市前及上市后持续担任公司董事的人员或者该等人员实际控制的持股主体。</w:t>
      </w:r>
    </w:p>
    <w:p w:rsidR="00304361" w:rsidRPr="00CC13EF" w:rsidRDefault="00304361" w:rsidP="00304361">
      <w:pPr>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特别</w:t>
      </w:r>
      <w:r w:rsidR="009A7FF7" w:rsidRPr="00CC13EF">
        <w:rPr>
          <w:rFonts w:ascii="仿宋_GB2312" w:eastAsia="仿宋_GB2312" w:hint="eastAsia"/>
          <w:sz w:val="32"/>
          <w:szCs w:val="32"/>
        </w:rPr>
        <w:t>表决权</w:t>
      </w:r>
      <w:r w:rsidRPr="00CC13EF">
        <w:rPr>
          <w:rFonts w:ascii="仿宋_GB2312" w:eastAsia="仿宋_GB2312" w:hint="eastAsia"/>
          <w:sz w:val="32"/>
          <w:szCs w:val="32"/>
        </w:rPr>
        <w:t>股东在上市公司中拥有权益的股份合计应当达到公司全部已发行有表决权股份10%以上。</w:t>
      </w:r>
    </w:p>
    <w:p w:rsidR="00304361" w:rsidRPr="00CC13EF" w:rsidRDefault="00304361" w:rsidP="00882E19">
      <w:pPr>
        <w:numPr>
          <w:ilvl w:val="2"/>
          <w:numId w:val="29"/>
        </w:numPr>
        <w:tabs>
          <w:tab w:val="num" w:pos="0"/>
          <w:tab w:val="left" w:pos="1276"/>
          <w:tab w:val="left" w:pos="1418"/>
        </w:tabs>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w:t>
      </w:r>
      <w:r w:rsidR="00C6566F" w:rsidRPr="00CC13EF">
        <w:rPr>
          <w:rFonts w:ascii="黑体" w:eastAsia="黑体" w:hAnsi="黑体" w:hint="eastAsia"/>
          <w:sz w:val="32"/>
          <w:szCs w:val="32"/>
        </w:rPr>
        <w:t>表决权差异</w:t>
      </w:r>
      <w:r w:rsidRPr="00CC13EF">
        <w:rPr>
          <w:rFonts w:ascii="黑体" w:eastAsia="黑体" w:hAnsi="黑体" w:hint="eastAsia"/>
          <w:sz w:val="32"/>
          <w:szCs w:val="32"/>
        </w:rPr>
        <w:t>限制）</w:t>
      </w:r>
      <w:r w:rsidRPr="00CC13EF">
        <w:rPr>
          <w:rFonts w:ascii="仿宋_GB2312" w:eastAsia="仿宋_GB2312" w:hint="eastAsia"/>
          <w:sz w:val="32"/>
          <w:szCs w:val="32"/>
        </w:rPr>
        <w:t>上市公司章程应当规定每份特别</w:t>
      </w:r>
      <w:r w:rsidR="00501DBC" w:rsidRPr="00CC13EF">
        <w:rPr>
          <w:rFonts w:ascii="仿宋_GB2312" w:eastAsia="仿宋_GB2312" w:hint="eastAsia"/>
          <w:sz w:val="32"/>
          <w:szCs w:val="32"/>
        </w:rPr>
        <w:t>表决权</w:t>
      </w:r>
      <w:r w:rsidRPr="00CC13EF">
        <w:rPr>
          <w:rFonts w:ascii="仿宋_GB2312" w:eastAsia="仿宋_GB2312" w:hint="eastAsia"/>
          <w:sz w:val="32"/>
          <w:szCs w:val="32"/>
        </w:rPr>
        <w:t>股份的</w:t>
      </w:r>
      <w:r w:rsidR="009A7FF7" w:rsidRPr="00CC13EF">
        <w:rPr>
          <w:rFonts w:ascii="仿宋_GB2312" w:eastAsia="仿宋_GB2312" w:hint="eastAsia"/>
          <w:sz w:val="32"/>
          <w:szCs w:val="32"/>
        </w:rPr>
        <w:t>表决权</w:t>
      </w:r>
      <w:r w:rsidRPr="00CC13EF">
        <w:rPr>
          <w:rFonts w:ascii="仿宋_GB2312" w:eastAsia="仿宋_GB2312" w:hint="eastAsia"/>
          <w:sz w:val="32"/>
          <w:szCs w:val="32"/>
        </w:rPr>
        <w:t>数量。</w:t>
      </w:r>
    </w:p>
    <w:p w:rsidR="00304361" w:rsidRPr="00CC13EF" w:rsidRDefault="00304361" w:rsidP="00304361">
      <w:pPr>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每份特别</w:t>
      </w:r>
      <w:r w:rsidR="009A7FF7" w:rsidRPr="00CC13EF">
        <w:rPr>
          <w:rFonts w:ascii="仿宋_GB2312" w:eastAsia="仿宋_GB2312" w:hint="eastAsia"/>
          <w:sz w:val="32"/>
          <w:szCs w:val="32"/>
        </w:rPr>
        <w:t>表决权</w:t>
      </w:r>
      <w:r w:rsidRPr="00CC13EF">
        <w:rPr>
          <w:rFonts w:ascii="仿宋_GB2312" w:eastAsia="仿宋_GB2312" w:hint="eastAsia"/>
          <w:sz w:val="32"/>
          <w:szCs w:val="32"/>
        </w:rPr>
        <w:t>股份的</w:t>
      </w:r>
      <w:r w:rsidR="009A7FF7" w:rsidRPr="00CC13EF">
        <w:rPr>
          <w:rFonts w:ascii="仿宋_GB2312" w:eastAsia="仿宋_GB2312" w:hint="eastAsia"/>
          <w:sz w:val="32"/>
          <w:szCs w:val="32"/>
        </w:rPr>
        <w:t>表决权</w:t>
      </w:r>
      <w:r w:rsidRPr="00CC13EF">
        <w:rPr>
          <w:rFonts w:ascii="仿宋_GB2312" w:eastAsia="仿宋_GB2312" w:hint="eastAsia"/>
          <w:sz w:val="32"/>
          <w:szCs w:val="32"/>
        </w:rPr>
        <w:t>数量</w:t>
      </w:r>
      <w:r w:rsidR="00C63DEF" w:rsidRPr="00CC13EF">
        <w:rPr>
          <w:rFonts w:ascii="仿宋_GB2312" w:eastAsia="仿宋_GB2312" w:hint="eastAsia"/>
          <w:sz w:val="32"/>
          <w:szCs w:val="32"/>
        </w:rPr>
        <w:t>应当相同，且</w:t>
      </w:r>
      <w:r w:rsidRPr="00CC13EF">
        <w:rPr>
          <w:rFonts w:ascii="仿宋_GB2312" w:eastAsia="仿宋_GB2312" w:hint="eastAsia"/>
          <w:sz w:val="32"/>
          <w:szCs w:val="32"/>
        </w:rPr>
        <w:t>不得超过每份</w:t>
      </w:r>
      <w:r w:rsidR="00E03CBE" w:rsidRPr="00CC13EF">
        <w:rPr>
          <w:rFonts w:ascii="仿宋_GB2312" w:eastAsia="仿宋_GB2312" w:hint="eastAsia"/>
          <w:sz w:val="32"/>
          <w:szCs w:val="32"/>
        </w:rPr>
        <w:t>普通股份</w:t>
      </w:r>
      <w:r w:rsidRPr="00CC13EF">
        <w:rPr>
          <w:rFonts w:ascii="仿宋_GB2312" w:eastAsia="仿宋_GB2312" w:hint="eastAsia"/>
          <w:sz w:val="32"/>
          <w:szCs w:val="32"/>
        </w:rPr>
        <w:t>的</w:t>
      </w:r>
      <w:r w:rsidR="009A7FF7" w:rsidRPr="00CC13EF">
        <w:rPr>
          <w:rFonts w:ascii="仿宋_GB2312" w:eastAsia="仿宋_GB2312" w:hint="eastAsia"/>
          <w:sz w:val="32"/>
          <w:szCs w:val="32"/>
        </w:rPr>
        <w:t>表决权</w:t>
      </w:r>
      <w:r w:rsidRPr="00CC13EF">
        <w:rPr>
          <w:rFonts w:ascii="仿宋_GB2312" w:eastAsia="仿宋_GB2312" w:hint="eastAsia"/>
          <w:sz w:val="32"/>
          <w:szCs w:val="32"/>
        </w:rPr>
        <w:t>数量的10倍。</w:t>
      </w:r>
    </w:p>
    <w:p w:rsidR="00304361" w:rsidRPr="00CC13EF" w:rsidRDefault="00304361" w:rsidP="00882E19">
      <w:pPr>
        <w:numPr>
          <w:ilvl w:val="2"/>
          <w:numId w:val="29"/>
        </w:numPr>
        <w:tabs>
          <w:tab w:val="num" w:pos="0"/>
          <w:tab w:val="left" w:pos="1276"/>
          <w:tab w:val="left" w:pos="1418"/>
        </w:tabs>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（差异限制）</w:t>
      </w:r>
      <w:r w:rsidRPr="00CC13EF">
        <w:rPr>
          <w:rFonts w:ascii="仿宋_GB2312" w:eastAsia="仿宋_GB2312" w:hAnsi="仿宋" w:hint="eastAsia"/>
          <w:sz w:val="32"/>
          <w:szCs w:val="32"/>
        </w:rPr>
        <w:t>除公司章程规定的</w:t>
      </w:r>
      <w:r w:rsidR="009A7FF7" w:rsidRPr="00CC13EF">
        <w:rPr>
          <w:rFonts w:ascii="仿宋_GB2312" w:eastAsia="仿宋_GB2312" w:hAnsi="仿宋" w:hint="eastAsia"/>
          <w:sz w:val="32"/>
          <w:szCs w:val="32"/>
        </w:rPr>
        <w:t>表决权</w:t>
      </w:r>
      <w:r w:rsidRPr="00CC13EF">
        <w:rPr>
          <w:rFonts w:ascii="仿宋_GB2312" w:eastAsia="仿宋_GB2312" w:hAnsi="仿宋" w:hint="eastAsia"/>
          <w:sz w:val="32"/>
          <w:szCs w:val="32"/>
        </w:rPr>
        <w:t>差异外，</w:t>
      </w:r>
      <w:r w:rsidR="00E03CBE" w:rsidRPr="00CC13EF">
        <w:rPr>
          <w:rFonts w:ascii="仿宋_GB2312" w:eastAsia="仿宋_GB2312" w:hAnsi="仿宋" w:hint="eastAsia"/>
          <w:sz w:val="32"/>
          <w:szCs w:val="32"/>
        </w:rPr>
        <w:t>普通股份</w:t>
      </w:r>
      <w:r w:rsidRPr="00CC13EF">
        <w:rPr>
          <w:rFonts w:ascii="仿宋_GB2312" w:eastAsia="仿宋_GB2312" w:hAnsi="仿宋" w:hint="eastAsia"/>
          <w:sz w:val="32"/>
          <w:szCs w:val="32"/>
        </w:rPr>
        <w:t>与特别</w:t>
      </w:r>
      <w:r w:rsidR="009A7FF7" w:rsidRPr="00CC13EF">
        <w:rPr>
          <w:rFonts w:ascii="仿宋_GB2312" w:eastAsia="仿宋_GB2312" w:hAnsi="仿宋" w:hint="eastAsia"/>
          <w:sz w:val="32"/>
          <w:szCs w:val="32"/>
        </w:rPr>
        <w:t>表决权</w:t>
      </w:r>
      <w:r w:rsidRPr="00CC13EF">
        <w:rPr>
          <w:rFonts w:ascii="仿宋_GB2312" w:eastAsia="仿宋_GB2312" w:hAnsi="仿宋" w:hint="eastAsia"/>
          <w:sz w:val="32"/>
          <w:szCs w:val="32"/>
        </w:rPr>
        <w:t>股份</w:t>
      </w:r>
      <w:r w:rsidR="00E607B8" w:rsidRPr="00CC13EF">
        <w:rPr>
          <w:rFonts w:ascii="仿宋_GB2312" w:eastAsia="仿宋_GB2312" w:hAnsi="仿宋" w:hint="eastAsia"/>
          <w:sz w:val="32"/>
          <w:szCs w:val="32"/>
        </w:rPr>
        <w:t>具有</w:t>
      </w:r>
      <w:r w:rsidRPr="00CC13EF">
        <w:rPr>
          <w:rFonts w:ascii="仿宋_GB2312" w:eastAsia="仿宋_GB2312" w:hAnsi="仿宋" w:hint="eastAsia"/>
          <w:sz w:val="32"/>
          <w:szCs w:val="32"/>
        </w:rPr>
        <w:t>的其他股东权利应当完全相同。</w:t>
      </w:r>
    </w:p>
    <w:p w:rsidR="00304361" w:rsidRPr="00CC13EF" w:rsidRDefault="00304361" w:rsidP="00882E19">
      <w:pPr>
        <w:numPr>
          <w:ilvl w:val="2"/>
          <w:numId w:val="29"/>
        </w:numPr>
        <w:tabs>
          <w:tab w:val="num" w:pos="0"/>
          <w:tab w:val="left" w:pos="1276"/>
          <w:tab w:val="left" w:pos="1418"/>
        </w:tabs>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（不得增发）</w:t>
      </w:r>
      <w:r w:rsidRPr="00CC13EF">
        <w:rPr>
          <w:rFonts w:ascii="仿宋_GB2312" w:eastAsia="仿宋_GB2312" w:hint="eastAsia"/>
          <w:sz w:val="32"/>
          <w:szCs w:val="32"/>
        </w:rPr>
        <w:t>上市公司股票在本所上市后，除同比例配股、转增股本情形外，不得在境内外发行特别</w:t>
      </w:r>
      <w:r w:rsidR="009A7FF7" w:rsidRPr="00CC13EF">
        <w:rPr>
          <w:rFonts w:ascii="仿宋_GB2312" w:eastAsia="仿宋_GB2312" w:hint="eastAsia"/>
          <w:sz w:val="32"/>
          <w:szCs w:val="32"/>
        </w:rPr>
        <w:t>表决权</w:t>
      </w:r>
      <w:r w:rsidRPr="00CC13EF">
        <w:rPr>
          <w:rFonts w:ascii="仿宋_GB2312" w:eastAsia="仿宋_GB2312" w:hint="eastAsia"/>
          <w:sz w:val="32"/>
          <w:szCs w:val="32"/>
        </w:rPr>
        <w:t>股份，不得提高特别</w:t>
      </w:r>
      <w:r w:rsidR="009A7FF7" w:rsidRPr="00CC13EF">
        <w:rPr>
          <w:rFonts w:ascii="仿宋_GB2312" w:eastAsia="仿宋_GB2312" w:hint="eastAsia"/>
          <w:sz w:val="32"/>
          <w:szCs w:val="32"/>
        </w:rPr>
        <w:t>表决权</w:t>
      </w:r>
      <w:r w:rsidRPr="00CC13EF">
        <w:rPr>
          <w:rFonts w:ascii="仿宋_GB2312" w:eastAsia="仿宋_GB2312" w:hint="eastAsia"/>
          <w:sz w:val="32"/>
          <w:szCs w:val="32"/>
        </w:rPr>
        <w:t>比例。</w:t>
      </w:r>
    </w:p>
    <w:p w:rsidR="00304361" w:rsidRPr="00CC13EF" w:rsidRDefault="00304361" w:rsidP="00304361">
      <w:pPr>
        <w:tabs>
          <w:tab w:val="left" w:pos="1276"/>
          <w:tab w:val="left" w:pos="1418"/>
        </w:tabs>
        <w:snapToGrid w:val="0"/>
        <w:spacing w:line="560" w:lineRule="exact"/>
        <w:rPr>
          <w:rFonts w:ascii="仿宋_GB2312" w:eastAsia="仿宋_GB2312"/>
          <w:sz w:val="32"/>
          <w:szCs w:val="32"/>
        </w:rPr>
      </w:pPr>
      <w:r w:rsidRPr="00CC13EF">
        <w:rPr>
          <w:rFonts w:ascii="仿宋_GB2312" w:eastAsia="仿宋_GB2312" w:hint="eastAsia"/>
          <w:sz w:val="32"/>
          <w:szCs w:val="32"/>
        </w:rPr>
        <w:t xml:space="preserve">    上市公司因股份回购等原因，可能导致特别</w:t>
      </w:r>
      <w:r w:rsidR="009A7FF7" w:rsidRPr="00CC13EF">
        <w:rPr>
          <w:rFonts w:ascii="仿宋_GB2312" w:eastAsia="仿宋_GB2312" w:hint="eastAsia"/>
          <w:sz w:val="32"/>
          <w:szCs w:val="32"/>
        </w:rPr>
        <w:t>表决权</w:t>
      </w:r>
      <w:r w:rsidRPr="00CC13EF">
        <w:rPr>
          <w:rFonts w:ascii="仿宋_GB2312" w:eastAsia="仿宋_GB2312" w:hint="eastAsia"/>
          <w:sz w:val="32"/>
          <w:szCs w:val="32"/>
        </w:rPr>
        <w:t>比例提高的，应当采取将相应数量特别</w:t>
      </w:r>
      <w:r w:rsidR="009A7FF7" w:rsidRPr="00CC13EF">
        <w:rPr>
          <w:rFonts w:ascii="仿宋_GB2312" w:eastAsia="仿宋_GB2312" w:hint="eastAsia"/>
          <w:sz w:val="32"/>
          <w:szCs w:val="32"/>
        </w:rPr>
        <w:t>表决权</w:t>
      </w:r>
      <w:r w:rsidRPr="00CC13EF">
        <w:rPr>
          <w:rFonts w:ascii="仿宋_GB2312" w:eastAsia="仿宋_GB2312" w:hint="eastAsia"/>
          <w:sz w:val="32"/>
          <w:szCs w:val="32"/>
        </w:rPr>
        <w:t>股份转换为</w:t>
      </w:r>
      <w:r w:rsidR="00E03CBE" w:rsidRPr="00CC13EF">
        <w:rPr>
          <w:rFonts w:ascii="仿宋_GB2312" w:eastAsia="仿宋_GB2312" w:hint="eastAsia"/>
          <w:sz w:val="32"/>
          <w:szCs w:val="32"/>
        </w:rPr>
        <w:t>普通股份</w:t>
      </w:r>
      <w:r w:rsidRPr="00CC13EF">
        <w:rPr>
          <w:rFonts w:ascii="仿宋_GB2312" w:eastAsia="仿宋_GB2312" w:hint="eastAsia"/>
          <w:sz w:val="32"/>
          <w:szCs w:val="32"/>
        </w:rPr>
        <w:t>等措施，保证特别</w:t>
      </w:r>
      <w:r w:rsidR="009A7FF7" w:rsidRPr="00CC13EF">
        <w:rPr>
          <w:rFonts w:ascii="仿宋_GB2312" w:eastAsia="仿宋_GB2312" w:hint="eastAsia"/>
          <w:sz w:val="32"/>
          <w:szCs w:val="32"/>
        </w:rPr>
        <w:t>表决权</w:t>
      </w:r>
      <w:r w:rsidRPr="00CC13EF">
        <w:rPr>
          <w:rFonts w:ascii="仿宋_GB2312" w:eastAsia="仿宋_GB2312" w:hint="eastAsia"/>
          <w:sz w:val="32"/>
          <w:szCs w:val="32"/>
        </w:rPr>
        <w:t>比例不高于原有水平。</w:t>
      </w:r>
    </w:p>
    <w:p w:rsidR="00304361" w:rsidRPr="00CC13EF" w:rsidRDefault="00304361" w:rsidP="00304361">
      <w:pPr>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本规则所称特别</w:t>
      </w:r>
      <w:r w:rsidR="009A7FF7" w:rsidRPr="00CC13EF">
        <w:rPr>
          <w:rFonts w:ascii="仿宋_GB2312" w:eastAsia="仿宋_GB2312" w:hint="eastAsia"/>
          <w:sz w:val="32"/>
          <w:szCs w:val="32"/>
        </w:rPr>
        <w:t>表决权</w:t>
      </w:r>
      <w:r w:rsidRPr="00CC13EF">
        <w:rPr>
          <w:rFonts w:ascii="仿宋_GB2312" w:eastAsia="仿宋_GB2312" w:hint="eastAsia"/>
          <w:sz w:val="32"/>
          <w:szCs w:val="32"/>
        </w:rPr>
        <w:t>比例，是指全部特别</w:t>
      </w:r>
      <w:r w:rsidR="009A7FF7" w:rsidRPr="00CC13EF">
        <w:rPr>
          <w:rFonts w:ascii="仿宋_GB2312" w:eastAsia="仿宋_GB2312" w:hint="eastAsia"/>
          <w:sz w:val="32"/>
          <w:szCs w:val="32"/>
        </w:rPr>
        <w:t>表决权</w:t>
      </w:r>
      <w:r w:rsidRPr="00CC13EF">
        <w:rPr>
          <w:rFonts w:ascii="仿宋_GB2312" w:eastAsia="仿宋_GB2312" w:hint="eastAsia"/>
          <w:sz w:val="32"/>
          <w:szCs w:val="32"/>
        </w:rPr>
        <w:t>股份的</w:t>
      </w:r>
      <w:r w:rsidR="009A7FF7" w:rsidRPr="00CC13EF">
        <w:rPr>
          <w:rFonts w:ascii="仿宋_GB2312" w:eastAsia="仿宋_GB2312" w:hint="eastAsia"/>
          <w:sz w:val="32"/>
          <w:szCs w:val="32"/>
        </w:rPr>
        <w:t>表决权</w:t>
      </w:r>
      <w:r w:rsidRPr="00CC13EF">
        <w:rPr>
          <w:rFonts w:ascii="仿宋_GB2312" w:eastAsia="仿宋_GB2312" w:hint="eastAsia"/>
          <w:sz w:val="32"/>
          <w:szCs w:val="32"/>
        </w:rPr>
        <w:t>数量占上市公司全部已发行股份的</w:t>
      </w:r>
      <w:r w:rsidR="009A7FF7" w:rsidRPr="00CC13EF">
        <w:rPr>
          <w:rFonts w:ascii="仿宋_GB2312" w:eastAsia="仿宋_GB2312" w:hint="eastAsia"/>
          <w:sz w:val="32"/>
          <w:szCs w:val="32"/>
        </w:rPr>
        <w:t>表决权</w:t>
      </w:r>
      <w:r w:rsidRPr="00CC13EF">
        <w:rPr>
          <w:rFonts w:ascii="仿宋_GB2312" w:eastAsia="仿宋_GB2312" w:hint="eastAsia"/>
          <w:sz w:val="32"/>
          <w:szCs w:val="32"/>
        </w:rPr>
        <w:t>数量的比例。</w:t>
      </w:r>
    </w:p>
    <w:p w:rsidR="00304361" w:rsidRPr="00CC13EF" w:rsidRDefault="00304361" w:rsidP="00882E19">
      <w:pPr>
        <w:numPr>
          <w:ilvl w:val="2"/>
          <w:numId w:val="29"/>
        </w:numPr>
        <w:tabs>
          <w:tab w:val="num" w:pos="0"/>
          <w:tab w:val="left" w:pos="1276"/>
          <w:tab w:val="left" w:pos="1418"/>
        </w:tabs>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（普通</w:t>
      </w:r>
      <w:r w:rsidR="009A7FF7" w:rsidRPr="00CC13EF">
        <w:rPr>
          <w:rFonts w:ascii="黑体" w:eastAsia="黑体" w:hAnsi="黑体" w:hint="eastAsia"/>
          <w:sz w:val="32"/>
          <w:szCs w:val="32"/>
        </w:rPr>
        <w:t>表决权</w:t>
      </w:r>
      <w:r w:rsidRPr="00CC13EF">
        <w:rPr>
          <w:rFonts w:ascii="黑体" w:eastAsia="黑体" w:hAnsi="黑体" w:hint="eastAsia"/>
          <w:sz w:val="32"/>
          <w:szCs w:val="32"/>
        </w:rPr>
        <w:t>保障）</w:t>
      </w:r>
      <w:r w:rsidRPr="00CC13EF">
        <w:rPr>
          <w:rFonts w:ascii="仿宋_GB2312" w:eastAsia="仿宋_GB2312" w:hint="eastAsia"/>
          <w:sz w:val="32"/>
          <w:szCs w:val="32"/>
        </w:rPr>
        <w:t>上市公司应当保证普通</w:t>
      </w:r>
      <w:r w:rsidR="009A7FF7" w:rsidRPr="00CC13EF">
        <w:rPr>
          <w:rFonts w:ascii="仿宋_GB2312" w:eastAsia="仿宋_GB2312" w:hint="eastAsia"/>
          <w:sz w:val="32"/>
          <w:szCs w:val="32"/>
        </w:rPr>
        <w:t>表决</w:t>
      </w:r>
      <w:r w:rsidR="009A7FF7" w:rsidRPr="00CC13EF">
        <w:rPr>
          <w:rFonts w:ascii="仿宋_GB2312" w:eastAsia="仿宋_GB2312" w:hint="eastAsia"/>
          <w:sz w:val="32"/>
          <w:szCs w:val="32"/>
        </w:rPr>
        <w:lastRenderedPageBreak/>
        <w:t>权</w:t>
      </w:r>
      <w:r w:rsidRPr="00CC13EF">
        <w:rPr>
          <w:rFonts w:ascii="仿宋_GB2312" w:eastAsia="仿宋_GB2312" w:hint="eastAsia"/>
          <w:sz w:val="32"/>
          <w:szCs w:val="32"/>
        </w:rPr>
        <w:t>比例不得低于10%；</w:t>
      </w:r>
      <w:r w:rsidR="000D4C65" w:rsidRPr="00CC13EF">
        <w:rPr>
          <w:rFonts w:ascii="仿宋_GB2312" w:eastAsia="仿宋_GB2312" w:hint="eastAsia"/>
          <w:sz w:val="32"/>
          <w:szCs w:val="32"/>
        </w:rPr>
        <w:t>有权提议召开临时股东大会</w:t>
      </w:r>
      <w:r w:rsidR="000D4C65">
        <w:rPr>
          <w:rFonts w:ascii="仿宋_GB2312" w:eastAsia="仿宋_GB2312" w:hint="eastAsia"/>
          <w:sz w:val="32"/>
          <w:szCs w:val="32"/>
        </w:rPr>
        <w:t>的股东</w:t>
      </w:r>
      <w:r w:rsidR="000D4C65" w:rsidRPr="00CC13EF">
        <w:rPr>
          <w:rFonts w:ascii="仿宋_GB2312" w:eastAsia="仿宋_GB2312" w:hint="eastAsia"/>
          <w:sz w:val="32"/>
          <w:szCs w:val="32"/>
        </w:rPr>
        <w:t>所需拥有权益的股份数量不得超过公司全部已发行有表决权股份数量</w:t>
      </w:r>
      <w:r w:rsidR="000D4C65">
        <w:rPr>
          <w:rFonts w:ascii="仿宋_GB2312" w:eastAsia="仿宋_GB2312" w:hint="eastAsia"/>
          <w:sz w:val="32"/>
          <w:szCs w:val="32"/>
        </w:rPr>
        <w:t>的10</w:t>
      </w:r>
      <w:r w:rsidR="000D4C65" w:rsidRPr="00CC13EF">
        <w:rPr>
          <w:rFonts w:ascii="仿宋_GB2312" w:eastAsia="仿宋_GB2312" w:hint="eastAsia"/>
          <w:sz w:val="32"/>
          <w:szCs w:val="32"/>
        </w:rPr>
        <w:t>%</w:t>
      </w:r>
      <w:r w:rsidR="000D4C65">
        <w:rPr>
          <w:rFonts w:ascii="仿宋_GB2312" w:eastAsia="仿宋_GB2312" w:hint="eastAsia"/>
          <w:sz w:val="32"/>
          <w:szCs w:val="32"/>
        </w:rPr>
        <w:t>；</w:t>
      </w:r>
      <w:r w:rsidR="00292A43">
        <w:rPr>
          <w:rFonts w:ascii="仿宋_GB2312" w:eastAsia="仿宋_GB2312" w:hint="eastAsia"/>
          <w:sz w:val="32"/>
          <w:szCs w:val="32"/>
        </w:rPr>
        <w:t>有权</w:t>
      </w:r>
      <w:r w:rsidRPr="00CC13EF">
        <w:rPr>
          <w:rFonts w:ascii="仿宋_GB2312" w:eastAsia="仿宋_GB2312" w:hint="eastAsia"/>
          <w:sz w:val="32"/>
          <w:szCs w:val="32"/>
        </w:rPr>
        <w:t>提出股东大会议案的股东所需拥有权益的股份</w:t>
      </w:r>
      <w:r w:rsidR="00110727" w:rsidRPr="00CC13EF">
        <w:rPr>
          <w:rFonts w:ascii="仿宋_GB2312" w:eastAsia="仿宋_GB2312" w:hint="eastAsia"/>
          <w:sz w:val="32"/>
          <w:szCs w:val="32"/>
        </w:rPr>
        <w:t>数量</w:t>
      </w:r>
      <w:r w:rsidRPr="00CC13EF">
        <w:rPr>
          <w:rFonts w:ascii="仿宋_GB2312" w:eastAsia="仿宋_GB2312" w:hint="eastAsia"/>
          <w:sz w:val="32"/>
          <w:szCs w:val="32"/>
        </w:rPr>
        <w:t>不得超过公司全部已发行有表决权股份</w:t>
      </w:r>
      <w:r w:rsidR="00110727" w:rsidRPr="00CC13EF">
        <w:rPr>
          <w:rFonts w:ascii="仿宋_GB2312" w:eastAsia="仿宋_GB2312" w:hint="eastAsia"/>
          <w:sz w:val="32"/>
          <w:szCs w:val="32"/>
        </w:rPr>
        <w:t>数量</w:t>
      </w:r>
      <w:r w:rsidRPr="00CC13EF">
        <w:rPr>
          <w:rFonts w:ascii="仿宋_GB2312" w:eastAsia="仿宋_GB2312" w:hint="eastAsia"/>
          <w:sz w:val="32"/>
          <w:szCs w:val="32"/>
        </w:rPr>
        <w:t>的</w:t>
      </w:r>
      <w:r w:rsidR="008229AD" w:rsidRPr="00CC13EF">
        <w:rPr>
          <w:rFonts w:ascii="仿宋_GB2312" w:eastAsia="仿宋_GB2312" w:hint="eastAsia"/>
          <w:sz w:val="32"/>
          <w:szCs w:val="32"/>
        </w:rPr>
        <w:t>3</w:t>
      </w:r>
      <w:r w:rsidRPr="00CC13EF">
        <w:rPr>
          <w:rFonts w:ascii="仿宋_GB2312" w:eastAsia="仿宋_GB2312" w:hint="eastAsia"/>
          <w:sz w:val="32"/>
          <w:szCs w:val="32"/>
        </w:rPr>
        <w:t>%。</w:t>
      </w:r>
    </w:p>
    <w:p w:rsidR="00304361" w:rsidRPr="00CC13EF" w:rsidRDefault="00304361" w:rsidP="00304361">
      <w:pPr>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本规则所称普通</w:t>
      </w:r>
      <w:r w:rsidR="009A7FF7" w:rsidRPr="00CC13EF">
        <w:rPr>
          <w:rFonts w:ascii="仿宋_GB2312" w:eastAsia="仿宋_GB2312" w:hint="eastAsia"/>
          <w:sz w:val="32"/>
          <w:szCs w:val="32"/>
        </w:rPr>
        <w:t>表决权</w:t>
      </w:r>
      <w:r w:rsidRPr="00CC13EF">
        <w:rPr>
          <w:rFonts w:ascii="仿宋_GB2312" w:eastAsia="仿宋_GB2312" w:hint="eastAsia"/>
          <w:sz w:val="32"/>
          <w:szCs w:val="32"/>
        </w:rPr>
        <w:t>比例，是指全部</w:t>
      </w:r>
      <w:r w:rsidR="00E03CBE" w:rsidRPr="00CC13EF">
        <w:rPr>
          <w:rFonts w:ascii="仿宋_GB2312" w:eastAsia="仿宋_GB2312" w:hint="eastAsia"/>
          <w:sz w:val="32"/>
          <w:szCs w:val="32"/>
        </w:rPr>
        <w:t>普通股份</w:t>
      </w:r>
      <w:r w:rsidRPr="00CC13EF">
        <w:rPr>
          <w:rFonts w:ascii="仿宋_GB2312" w:eastAsia="仿宋_GB2312" w:hint="eastAsia"/>
          <w:sz w:val="32"/>
          <w:szCs w:val="32"/>
        </w:rPr>
        <w:t>的</w:t>
      </w:r>
      <w:r w:rsidR="009A7FF7" w:rsidRPr="00CC13EF">
        <w:rPr>
          <w:rFonts w:ascii="仿宋_GB2312" w:eastAsia="仿宋_GB2312" w:hint="eastAsia"/>
          <w:sz w:val="32"/>
          <w:szCs w:val="32"/>
        </w:rPr>
        <w:t>表决权</w:t>
      </w:r>
      <w:r w:rsidRPr="00CC13EF">
        <w:rPr>
          <w:rFonts w:ascii="仿宋_GB2312" w:eastAsia="仿宋_GB2312" w:hint="eastAsia"/>
          <w:sz w:val="32"/>
          <w:szCs w:val="32"/>
        </w:rPr>
        <w:t>数量占上市公司全部已发行股份</w:t>
      </w:r>
      <w:r w:rsidR="009A7FF7" w:rsidRPr="00CC13EF">
        <w:rPr>
          <w:rFonts w:ascii="仿宋_GB2312" w:eastAsia="仿宋_GB2312" w:hint="eastAsia"/>
          <w:sz w:val="32"/>
          <w:szCs w:val="32"/>
        </w:rPr>
        <w:t>表决权</w:t>
      </w:r>
      <w:r w:rsidRPr="00CC13EF">
        <w:rPr>
          <w:rFonts w:ascii="仿宋_GB2312" w:eastAsia="仿宋_GB2312" w:hint="eastAsia"/>
          <w:sz w:val="32"/>
          <w:szCs w:val="32"/>
        </w:rPr>
        <w:t>数量的比例。</w:t>
      </w:r>
    </w:p>
    <w:p w:rsidR="00304361" w:rsidRPr="00CC13EF" w:rsidRDefault="00304361" w:rsidP="00882E19">
      <w:pPr>
        <w:numPr>
          <w:ilvl w:val="2"/>
          <w:numId w:val="29"/>
        </w:numPr>
        <w:tabs>
          <w:tab w:val="num" w:pos="0"/>
          <w:tab w:val="left" w:pos="1276"/>
          <w:tab w:val="left" w:pos="1418"/>
        </w:tabs>
        <w:snapToGrid w:val="0"/>
        <w:spacing w:line="560" w:lineRule="exact"/>
        <w:ind w:left="0" w:firstLineChars="200" w:firstLine="640"/>
        <w:rPr>
          <w:rFonts w:ascii="仿宋_GB2312" w:eastAsia="仿宋_GB2312" w:hAnsi="仿宋_GB2312" w:cs="仿宋_GB2312"/>
          <w:sz w:val="32"/>
          <w:szCs w:val="32"/>
        </w:rPr>
      </w:pPr>
      <w:r w:rsidRPr="00CC13EF">
        <w:rPr>
          <w:rFonts w:ascii="黑体" w:eastAsia="黑体" w:hAnsi="黑体" w:hint="eastAsia"/>
          <w:sz w:val="32"/>
          <w:szCs w:val="32"/>
        </w:rPr>
        <w:t>（不得上市交易）</w:t>
      </w:r>
      <w:r w:rsidRPr="00CC13EF">
        <w:rPr>
          <w:rFonts w:ascii="仿宋_GB2312" w:eastAsia="仿宋_GB2312" w:hint="eastAsia"/>
          <w:sz w:val="32"/>
          <w:szCs w:val="32"/>
        </w:rPr>
        <w:t>特别</w:t>
      </w:r>
      <w:r w:rsidR="009A7FF7" w:rsidRPr="00CC13EF">
        <w:rPr>
          <w:rFonts w:ascii="仿宋_GB2312" w:eastAsia="仿宋_GB2312" w:hint="eastAsia"/>
          <w:sz w:val="32"/>
          <w:szCs w:val="32"/>
        </w:rPr>
        <w:t>表决权</w:t>
      </w:r>
      <w:r w:rsidRPr="00CC13EF">
        <w:rPr>
          <w:rFonts w:ascii="仿宋_GB2312" w:eastAsia="仿宋_GB2312" w:hint="eastAsia"/>
          <w:sz w:val="32"/>
          <w:szCs w:val="32"/>
        </w:rPr>
        <w:t>股份不得</w:t>
      </w:r>
      <w:r w:rsidR="00FB31AA">
        <w:rPr>
          <w:rFonts w:ascii="仿宋_GB2312" w:eastAsia="仿宋_GB2312" w:hint="eastAsia"/>
          <w:sz w:val="32"/>
          <w:szCs w:val="32"/>
        </w:rPr>
        <w:t>在二级市场进行</w:t>
      </w:r>
      <w:r w:rsidRPr="00CC13EF">
        <w:rPr>
          <w:rFonts w:ascii="仿宋_GB2312" w:eastAsia="仿宋_GB2312" w:hint="eastAsia"/>
          <w:sz w:val="32"/>
          <w:szCs w:val="32"/>
        </w:rPr>
        <w:t>交易</w:t>
      </w:r>
      <w:r w:rsidR="00FB31AA">
        <w:rPr>
          <w:rFonts w:ascii="仿宋_GB2312" w:eastAsia="仿宋_GB2312" w:hint="eastAsia"/>
          <w:sz w:val="32"/>
          <w:szCs w:val="32"/>
        </w:rPr>
        <w:t>，但可以按照本所有关规定进行转让</w:t>
      </w:r>
      <w:r w:rsidRPr="00CC13EF">
        <w:rPr>
          <w:rFonts w:ascii="仿宋_GB2312" w:eastAsia="仿宋_GB2312" w:hint="eastAsia"/>
          <w:sz w:val="32"/>
          <w:szCs w:val="32"/>
        </w:rPr>
        <w:t>。</w:t>
      </w:r>
    </w:p>
    <w:p w:rsidR="00304361" w:rsidRPr="00CC13EF" w:rsidRDefault="00304361" w:rsidP="00882E19">
      <w:pPr>
        <w:numPr>
          <w:ilvl w:val="2"/>
          <w:numId w:val="29"/>
        </w:numPr>
        <w:tabs>
          <w:tab w:val="num" w:pos="0"/>
          <w:tab w:val="left" w:pos="1276"/>
          <w:tab w:val="left" w:pos="1418"/>
        </w:tabs>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（永久转换）</w:t>
      </w:r>
      <w:r w:rsidRPr="00CC13EF">
        <w:rPr>
          <w:rFonts w:ascii="仿宋_GB2312" w:eastAsia="仿宋_GB2312" w:hint="eastAsia"/>
          <w:sz w:val="32"/>
          <w:szCs w:val="32"/>
        </w:rPr>
        <w:t>出现下列情形之一的，特别</w:t>
      </w:r>
      <w:r w:rsidR="009A7FF7" w:rsidRPr="00CC13EF">
        <w:rPr>
          <w:rFonts w:ascii="仿宋_GB2312" w:eastAsia="仿宋_GB2312" w:hint="eastAsia"/>
          <w:sz w:val="32"/>
          <w:szCs w:val="32"/>
        </w:rPr>
        <w:t>表决权</w:t>
      </w:r>
      <w:r w:rsidRPr="00CC13EF">
        <w:rPr>
          <w:rFonts w:ascii="仿宋_GB2312" w:eastAsia="仿宋_GB2312" w:hint="eastAsia"/>
          <w:sz w:val="32"/>
          <w:szCs w:val="32"/>
        </w:rPr>
        <w:t>股份应当按照1:1的比例转换为</w:t>
      </w:r>
      <w:r w:rsidR="00E03CBE" w:rsidRPr="00CC13EF">
        <w:rPr>
          <w:rFonts w:ascii="仿宋_GB2312" w:eastAsia="仿宋_GB2312" w:hint="eastAsia"/>
          <w:sz w:val="32"/>
          <w:szCs w:val="32"/>
        </w:rPr>
        <w:t>普通股份</w:t>
      </w:r>
      <w:r w:rsidRPr="00CC13EF">
        <w:rPr>
          <w:rFonts w:ascii="仿宋_GB2312" w:eastAsia="仿宋_GB2312" w:hint="eastAsia"/>
          <w:sz w:val="32"/>
          <w:szCs w:val="32"/>
        </w:rPr>
        <w:t>：</w:t>
      </w:r>
    </w:p>
    <w:p w:rsidR="00304361" w:rsidRPr="00CC13EF" w:rsidRDefault="00304361" w:rsidP="00304361">
      <w:pPr>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（一）持有特别</w:t>
      </w:r>
      <w:r w:rsidR="009A7FF7" w:rsidRPr="00CC13EF">
        <w:rPr>
          <w:rFonts w:ascii="仿宋_GB2312" w:eastAsia="仿宋_GB2312" w:hint="eastAsia"/>
          <w:sz w:val="32"/>
          <w:szCs w:val="32"/>
        </w:rPr>
        <w:t>表决权</w:t>
      </w:r>
      <w:r w:rsidRPr="00CC13EF">
        <w:rPr>
          <w:rFonts w:ascii="仿宋_GB2312" w:eastAsia="仿宋_GB2312" w:hint="eastAsia"/>
          <w:sz w:val="32"/>
          <w:szCs w:val="32"/>
        </w:rPr>
        <w:t>股份的股东不再符合本规则</w:t>
      </w:r>
      <w:r w:rsidR="00504854">
        <w:rPr>
          <w:rFonts w:ascii="仿宋_GB2312" w:eastAsia="仿宋_GB2312" w:hint="eastAsia"/>
          <w:sz w:val="32"/>
          <w:szCs w:val="32"/>
        </w:rPr>
        <w:t>第</w:t>
      </w:r>
      <w:r w:rsidRPr="00CC13EF">
        <w:rPr>
          <w:rFonts w:ascii="仿宋_GB2312" w:eastAsia="仿宋_GB2312" w:hint="eastAsia"/>
          <w:sz w:val="32"/>
          <w:szCs w:val="32"/>
        </w:rPr>
        <w:t>4.5.4条规定的资格</w:t>
      </w:r>
      <w:r w:rsidR="00957AD7" w:rsidRPr="00CC13EF">
        <w:rPr>
          <w:rFonts w:ascii="仿宋_GB2312" w:eastAsia="仿宋_GB2312" w:hint="eastAsia"/>
          <w:sz w:val="32"/>
          <w:szCs w:val="32"/>
        </w:rPr>
        <w:t>和最低持股要求</w:t>
      </w:r>
      <w:r w:rsidRPr="00CC13EF">
        <w:rPr>
          <w:rFonts w:ascii="仿宋_GB2312" w:eastAsia="仿宋_GB2312" w:hint="eastAsia"/>
          <w:sz w:val="32"/>
          <w:szCs w:val="32"/>
        </w:rPr>
        <w:t>，或者丧失相应履职能力</w:t>
      </w:r>
      <w:r w:rsidR="00957AD7" w:rsidRPr="00CC13EF">
        <w:rPr>
          <w:rFonts w:ascii="仿宋_GB2312" w:eastAsia="仿宋_GB2312" w:hint="eastAsia"/>
          <w:sz w:val="32"/>
          <w:szCs w:val="32"/>
        </w:rPr>
        <w:t>、离任、</w:t>
      </w:r>
      <w:r w:rsidR="00695BFC" w:rsidRPr="00CC13EF">
        <w:rPr>
          <w:rFonts w:ascii="仿宋_GB2312" w:eastAsia="仿宋_GB2312" w:hint="eastAsia"/>
          <w:sz w:val="32"/>
          <w:szCs w:val="32"/>
        </w:rPr>
        <w:t>死亡</w:t>
      </w:r>
      <w:r w:rsidRPr="00CC13EF">
        <w:rPr>
          <w:rFonts w:ascii="仿宋_GB2312" w:eastAsia="仿宋_GB2312" w:hint="eastAsia"/>
          <w:sz w:val="32"/>
          <w:szCs w:val="32"/>
        </w:rPr>
        <w:t>；</w:t>
      </w:r>
    </w:p>
    <w:p w:rsidR="00304361" w:rsidRPr="00CC13EF" w:rsidRDefault="00304361" w:rsidP="00304361">
      <w:pPr>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（二）实际持有特别</w:t>
      </w:r>
      <w:r w:rsidR="009A7FF7" w:rsidRPr="00CC13EF">
        <w:rPr>
          <w:rFonts w:ascii="仿宋_GB2312" w:eastAsia="仿宋_GB2312" w:hint="eastAsia"/>
          <w:sz w:val="32"/>
          <w:szCs w:val="32"/>
        </w:rPr>
        <w:t>表决权</w:t>
      </w:r>
      <w:r w:rsidRPr="00CC13EF">
        <w:rPr>
          <w:rFonts w:ascii="仿宋_GB2312" w:eastAsia="仿宋_GB2312" w:hint="eastAsia"/>
          <w:sz w:val="32"/>
          <w:szCs w:val="32"/>
        </w:rPr>
        <w:t>股份的股东失去对相关持股主体的实际控制；</w:t>
      </w:r>
    </w:p>
    <w:p w:rsidR="00304361" w:rsidRPr="00CC13EF" w:rsidRDefault="00304361" w:rsidP="00304361">
      <w:pPr>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（三）持有特别</w:t>
      </w:r>
      <w:r w:rsidR="009A7FF7" w:rsidRPr="00CC13EF">
        <w:rPr>
          <w:rFonts w:ascii="仿宋_GB2312" w:eastAsia="仿宋_GB2312" w:hint="eastAsia"/>
          <w:sz w:val="32"/>
          <w:szCs w:val="32"/>
        </w:rPr>
        <w:t>表决权</w:t>
      </w:r>
      <w:r w:rsidRPr="00CC13EF">
        <w:rPr>
          <w:rFonts w:ascii="仿宋_GB2312" w:eastAsia="仿宋_GB2312" w:hint="eastAsia"/>
          <w:sz w:val="32"/>
          <w:szCs w:val="32"/>
        </w:rPr>
        <w:t>股份的股东向他人转让所持有的特别</w:t>
      </w:r>
      <w:r w:rsidR="009A7FF7" w:rsidRPr="00CC13EF">
        <w:rPr>
          <w:rFonts w:ascii="仿宋_GB2312" w:eastAsia="仿宋_GB2312" w:hint="eastAsia"/>
          <w:sz w:val="32"/>
          <w:szCs w:val="32"/>
        </w:rPr>
        <w:t>表决权</w:t>
      </w:r>
      <w:r w:rsidRPr="00CC13EF">
        <w:rPr>
          <w:rFonts w:ascii="仿宋_GB2312" w:eastAsia="仿宋_GB2312" w:hint="eastAsia"/>
          <w:sz w:val="32"/>
          <w:szCs w:val="32"/>
        </w:rPr>
        <w:t>股份，或者将特别</w:t>
      </w:r>
      <w:r w:rsidR="009A7FF7" w:rsidRPr="00CC13EF">
        <w:rPr>
          <w:rFonts w:ascii="仿宋_GB2312" w:eastAsia="仿宋_GB2312" w:hint="eastAsia"/>
          <w:sz w:val="32"/>
          <w:szCs w:val="32"/>
        </w:rPr>
        <w:t>表决权</w:t>
      </w:r>
      <w:r w:rsidRPr="00CC13EF">
        <w:rPr>
          <w:rFonts w:ascii="仿宋_GB2312" w:eastAsia="仿宋_GB2312" w:hint="eastAsia"/>
          <w:sz w:val="32"/>
          <w:szCs w:val="32"/>
        </w:rPr>
        <w:t>股份的</w:t>
      </w:r>
      <w:r w:rsidR="009A7FF7" w:rsidRPr="00CC13EF">
        <w:rPr>
          <w:rFonts w:ascii="仿宋_GB2312" w:eastAsia="仿宋_GB2312" w:hint="eastAsia"/>
          <w:sz w:val="32"/>
          <w:szCs w:val="32"/>
        </w:rPr>
        <w:t>表决权</w:t>
      </w:r>
      <w:r w:rsidRPr="00CC13EF">
        <w:rPr>
          <w:rFonts w:ascii="仿宋_GB2312" w:eastAsia="仿宋_GB2312" w:hint="eastAsia"/>
          <w:sz w:val="32"/>
          <w:szCs w:val="32"/>
        </w:rPr>
        <w:t>委托他人行使；</w:t>
      </w:r>
    </w:p>
    <w:p w:rsidR="00304361" w:rsidRPr="00CC13EF" w:rsidRDefault="00304361" w:rsidP="00304361">
      <w:pPr>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（四）公司的控制权发生变更。</w:t>
      </w:r>
    </w:p>
    <w:p w:rsidR="00304361" w:rsidRPr="00CC13EF" w:rsidRDefault="00304361" w:rsidP="00304361">
      <w:pPr>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发生前款第四项情形的，上市公司发行的全部特别</w:t>
      </w:r>
      <w:r w:rsidR="009A7FF7" w:rsidRPr="00CC13EF">
        <w:rPr>
          <w:rFonts w:ascii="仿宋_GB2312" w:eastAsia="仿宋_GB2312" w:hint="eastAsia"/>
          <w:sz w:val="32"/>
          <w:szCs w:val="32"/>
        </w:rPr>
        <w:t>表决权</w:t>
      </w:r>
      <w:r w:rsidRPr="00CC13EF">
        <w:rPr>
          <w:rFonts w:ascii="仿宋_GB2312" w:eastAsia="仿宋_GB2312" w:hint="eastAsia"/>
          <w:sz w:val="32"/>
          <w:szCs w:val="32"/>
        </w:rPr>
        <w:t>股份均应当转换为</w:t>
      </w:r>
      <w:r w:rsidR="00E03CBE" w:rsidRPr="00CC13EF">
        <w:rPr>
          <w:rFonts w:ascii="仿宋_GB2312" w:eastAsia="仿宋_GB2312" w:hint="eastAsia"/>
          <w:sz w:val="32"/>
          <w:szCs w:val="32"/>
        </w:rPr>
        <w:t>普通股份</w:t>
      </w:r>
      <w:r w:rsidRPr="00CC13EF">
        <w:rPr>
          <w:rFonts w:ascii="仿宋_GB2312" w:eastAsia="仿宋_GB2312" w:hint="eastAsia"/>
          <w:sz w:val="32"/>
          <w:szCs w:val="32"/>
        </w:rPr>
        <w:t>。</w:t>
      </w:r>
    </w:p>
    <w:p w:rsidR="00304361" w:rsidRPr="00CC13EF" w:rsidRDefault="00304361" w:rsidP="00882E19">
      <w:pPr>
        <w:numPr>
          <w:ilvl w:val="2"/>
          <w:numId w:val="29"/>
        </w:numPr>
        <w:tabs>
          <w:tab w:val="num" w:pos="0"/>
          <w:tab w:val="left" w:pos="1276"/>
          <w:tab w:val="left" w:pos="1418"/>
        </w:tabs>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（特定情形转换）</w:t>
      </w:r>
      <w:r w:rsidRPr="00CC13EF">
        <w:rPr>
          <w:rFonts w:ascii="仿宋_GB2312" w:eastAsia="仿宋_GB2312" w:hint="eastAsia"/>
          <w:sz w:val="32"/>
          <w:szCs w:val="32"/>
        </w:rPr>
        <w:t>上市公司股东对下列事项行使表决权时，</w:t>
      </w:r>
      <w:r w:rsidR="00717590">
        <w:rPr>
          <w:rFonts w:ascii="仿宋_GB2312" w:eastAsia="仿宋_GB2312" w:hint="eastAsia"/>
          <w:sz w:val="32"/>
          <w:szCs w:val="32"/>
        </w:rPr>
        <w:t>每一特别表决权股份享有的表决权数量应当与每</w:t>
      </w:r>
      <w:r w:rsidR="00717590">
        <w:rPr>
          <w:rFonts w:ascii="仿宋_GB2312" w:eastAsia="仿宋_GB2312" w:hint="eastAsia"/>
          <w:sz w:val="32"/>
          <w:szCs w:val="32"/>
        </w:rPr>
        <w:lastRenderedPageBreak/>
        <w:t>一普通股份的表决权数量相同</w:t>
      </w:r>
      <w:r w:rsidRPr="00CC13EF">
        <w:rPr>
          <w:rFonts w:ascii="仿宋_GB2312" w:eastAsia="仿宋_GB2312" w:hint="eastAsia"/>
          <w:sz w:val="32"/>
          <w:szCs w:val="32"/>
        </w:rPr>
        <w:t>：</w:t>
      </w:r>
    </w:p>
    <w:p w:rsidR="00304361" w:rsidRPr="00CC13EF" w:rsidRDefault="00304361" w:rsidP="00304361">
      <w:pPr>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（一）对公司章程作出修改；</w:t>
      </w:r>
    </w:p>
    <w:p w:rsidR="00304361" w:rsidRPr="00CC13EF" w:rsidRDefault="00304361" w:rsidP="00304361">
      <w:pPr>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（二）</w:t>
      </w:r>
      <w:r w:rsidR="00B565F9" w:rsidRPr="00CC13EF">
        <w:rPr>
          <w:rFonts w:ascii="仿宋_GB2312" w:eastAsia="仿宋_GB2312" w:hint="eastAsia"/>
          <w:sz w:val="32"/>
          <w:szCs w:val="32"/>
        </w:rPr>
        <w:t>改变特别表决权股份</w:t>
      </w:r>
      <w:r w:rsidR="000C7AF3">
        <w:rPr>
          <w:rFonts w:ascii="仿宋_GB2312" w:eastAsia="仿宋_GB2312" w:hint="eastAsia"/>
          <w:sz w:val="32"/>
          <w:szCs w:val="32"/>
        </w:rPr>
        <w:t>享有的表决权数量；</w:t>
      </w:r>
      <w:r w:rsidR="000C7AF3" w:rsidRPr="00CC13EF" w:rsidDel="000C7AF3">
        <w:rPr>
          <w:rFonts w:ascii="仿宋_GB2312" w:eastAsia="仿宋_GB2312" w:hint="eastAsia"/>
          <w:sz w:val="32"/>
          <w:szCs w:val="32"/>
        </w:rPr>
        <w:t xml:space="preserve"> </w:t>
      </w:r>
    </w:p>
    <w:p w:rsidR="00304361" w:rsidRPr="00CC13EF" w:rsidRDefault="00304361" w:rsidP="00304361">
      <w:pPr>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（三）聘请或者解聘独立董事；</w:t>
      </w:r>
    </w:p>
    <w:p w:rsidR="00304361" w:rsidRPr="00CC13EF" w:rsidRDefault="00304361" w:rsidP="00304361">
      <w:pPr>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（四）聘请或者解聘</w:t>
      </w:r>
      <w:r w:rsidRPr="00CC13EF">
        <w:rPr>
          <w:rFonts w:ascii="仿宋_GB2312" w:eastAsia="仿宋_GB2312" w:hAnsi="宋体" w:hint="eastAsia"/>
          <w:sz w:val="32"/>
          <w:szCs w:val="32"/>
        </w:rPr>
        <w:t>为上市公司定期报告出具审计意见的会计师事务所</w:t>
      </w:r>
      <w:r w:rsidRPr="00CC13EF">
        <w:rPr>
          <w:rFonts w:ascii="仿宋_GB2312" w:eastAsia="仿宋_GB2312" w:hint="eastAsia"/>
          <w:sz w:val="32"/>
          <w:szCs w:val="32"/>
        </w:rPr>
        <w:t>；</w:t>
      </w:r>
    </w:p>
    <w:p w:rsidR="00304361" w:rsidRPr="00CC13EF" w:rsidRDefault="00304361" w:rsidP="00304361">
      <w:pPr>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（五）公司合并、分立、解散或者变更公司形式。</w:t>
      </w:r>
    </w:p>
    <w:p w:rsidR="00957AD7" w:rsidRPr="00CC13EF" w:rsidRDefault="00957AD7" w:rsidP="00304361">
      <w:pPr>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上市公司章程应当规定，股东大会对前款第二项做出决议，应当经过不低于出席会议的股东所持表决权的三分之二以上通过。</w:t>
      </w:r>
    </w:p>
    <w:p w:rsidR="00304361" w:rsidRPr="00CC13EF" w:rsidRDefault="00304361" w:rsidP="00882E19">
      <w:pPr>
        <w:numPr>
          <w:ilvl w:val="2"/>
          <w:numId w:val="29"/>
        </w:numPr>
        <w:tabs>
          <w:tab w:val="num" w:pos="0"/>
          <w:tab w:val="left" w:pos="1276"/>
          <w:tab w:val="left" w:pos="1418"/>
        </w:tabs>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（持续披露）</w:t>
      </w:r>
      <w:r w:rsidRPr="00CC13EF">
        <w:rPr>
          <w:rFonts w:ascii="仿宋_GB2312" w:eastAsia="仿宋_GB2312" w:hint="eastAsia"/>
          <w:sz w:val="32"/>
          <w:szCs w:val="32"/>
        </w:rPr>
        <w:t>上市公司具有</w:t>
      </w:r>
      <w:r w:rsidR="00C6566F" w:rsidRPr="00CC13EF">
        <w:rPr>
          <w:rFonts w:ascii="仿宋_GB2312" w:eastAsia="仿宋_GB2312" w:hint="eastAsia"/>
          <w:sz w:val="32"/>
          <w:szCs w:val="32"/>
        </w:rPr>
        <w:t>表决权差异</w:t>
      </w:r>
      <w:r w:rsidRPr="00CC13EF">
        <w:rPr>
          <w:rFonts w:ascii="仿宋_GB2312" w:eastAsia="仿宋_GB2312" w:hint="eastAsia"/>
          <w:sz w:val="32"/>
          <w:szCs w:val="32"/>
        </w:rPr>
        <w:t>安排的，应当在年度报告中披露该等安排在报告期内的实施和变化情况，以及该等安排下保护投资者合法权益有关措施的实施情况。</w:t>
      </w:r>
    </w:p>
    <w:p w:rsidR="00304361" w:rsidRPr="00CC13EF" w:rsidRDefault="00304361" w:rsidP="00304361">
      <w:pPr>
        <w:spacing w:line="560" w:lineRule="exact"/>
        <w:ind w:firstLineChars="200" w:firstLine="640"/>
        <w:rPr>
          <w:rFonts w:ascii="仿宋_GB2312" w:eastAsia="仿宋_GB2312" w:hAnsi="仿宋"/>
          <w:sz w:val="32"/>
          <w:szCs w:val="32"/>
        </w:rPr>
      </w:pPr>
      <w:r w:rsidRPr="00CC13EF">
        <w:rPr>
          <w:rFonts w:ascii="仿宋_GB2312" w:eastAsia="仿宋_GB2312" w:hAnsi="仿宋" w:hint="eastAsia"/>
          <w:sz w:val="32"/>
          <w:szCs w:val="32"/>
        </w:rPr>
        <w:t>前款规定事项出现重大变化或者调整的，公司和相关信息披露义务人应当及时予以披露。</w:t>
      </w:r>
    </w:p>
    <w:p w:rsidR="00304361" w:rsidRPr="00CC13EF" w:rsidRDefault="00304361" w:rsidP="00882E19">
      <w:pPr>
        <w:numPr>
          <w:ilvl w:val="2"/>
          <w:numId w:val="29"/>
        </w:numPr>
        <w:tabs>
          <w:tab w:val="num" w:pos="0"/>
          <w:tab w:val="left" w:pos="1276"/>
          <w:tab w:val="left" w:pos="1418"/>
        </w:tabs>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（监事会专项报告）</w:t>
      </w:r>
      <w:r w:rsidRPr="00CC13EF">
        <w:rPr>
          <w:rFonts w:ascii="仿宋_GB2312" w:eastAsia="仿宋_GB2312" w:hint="eastAsia"/>
          <w:sz w:val="32"/>
          <w:szCs w:val="32"/>
        </w:rPr>
        <w:t>上市公司具有</w:t>
      </w:r>
      <w:r w:rsidR="00C6566F" w:rsidRPr="00CC13EF">
        <w:rPr>
          <w:rFonts w:ascii="仿宋_GB2312" w:eastAsia="仿宋_GB2312" w:hint="eastAsia"/>
          <w:sz w:val="32"/>
          <w:szCs w:val="32"/>
        </w:rPr>
        <w:t>表决权差异</w:t>
      </w:r>
      <w:r w:rsidRPr="00CC13EF">
        <w:rPr>
          <w:rFonts w:ascii="仿宋_GB2312" w:eastAsia="仿宋_GB2312" w:hint="eastAsia"/>
          <w:sz w:val="32"/>
          <w:szCs w:val="32"/>
        </w:rPr>
        <w:t>安排的，监事会应当在定期报告中，就下列事项出具专项意见：</w:t>
      </w:r>
    </w:p>
    <w:p w:rsidR="00304361" w:rsidRPr="00CC13EF" w:rsidRDefault="00304361" w:rsidP="00304361">
      <w:pPr>
        <w:tabs>
          <w:tab w:val="left" w:pos="1276"/>
          <w:tab w:val="left" w:pos="1418"/>
        </w:tabs>
        <w:snapToGrid w:val="0"/>
        <w:spacing w:line="560" w:lineRule="exact"/>
        <w:rPr>
          <w:rFonts w:ascii="仿宋_GB2312" w:eastAsia="仿宋_GB2312"/>
          <w:sz w:val="32"/>
          <w:szCs w:val="32"/>
        </w:rPr>
      </w:pPr>
      <w:r w:rsidRPr="00CC13EF">
        <w:rPr>
          <w:rFonts w:ascii="仿宋_GB2312" w:eastAsia="仿宋_GB2312" w:hint="eastAsia"/>
          <w:sz w:val="32"/>
          <w:szCs w:val="32"/>
        </w:rPr>
        <w:t xml:space="preserve">    （一）持有特别</w:t>
      </w:r>
      <w:r w:rsidR="009A7FF7" w:rsidRPr="00CC13EF">
        <w:rPr>
          <w:rFonts w:ascii="仿宋_GB2312" w:eastAsia="仿宋_GB2312" w:hint="eastAsia"/>
          <w:sz w:val="32"/>
          <w:szCs w:val="32"/>
        </w:rPr>
        <w:t>表决权</w:t>
      </w:r>
      <w:r w:rsidRPr="00CC13EF">
        <w:rPr>
          <w:rFonts w:ascii="仿宋_GB2312" w:eastAsia="仿宋_GB2312" w:hint="eastAsia"/>
          <w:sz w:val="32"/>
          <w:szCs w:val="32"/>
        </w:rPr>
        <w:t>股份的股东是否持续符合本规则第4.5.4条的要求；</w:t>
      </w:r>
    </w:p>
    <w:p w:rsidR="00304361" w:rsidRPr="00CC13EF" w:rsidRDefault="00304361" w:rsidP="00304361">
      <w:pPr>
        <w:tabs>
          <w:tab w:val="left" w:pos="1276"/>
          <w:tab w:val="left" w:pos="1418"/>
        </w:tabs>
        <w:snapToGrid w:val="0"/>
        <w:spacing w:line="560" w:lineRule="exact"/>
        <w:ind w:firstLine="638"/>
        <w:rPr>
          <w:rFonts w:ascii="仿宋_GB2312" w:eastAsia="仿宋_GB2312"/>
          <w:sz w:val="32"/>
          <w:szCs w:val="32"/>
        </w:rPr>
      </w:pPr>
      <w:r w:rsidRPr="00CC13EF">
        <w:rPr>
          <w:rFonts w:ascii="仿宋_GB2312" w:eastAsia="仿宋_GB2312" w:hint="eastAsia"/>
          <w:sz w:val="32"/>
          <w:szCs w:val="32"/>
        </w:rPr>
        <w:t>（二）特别</w:t>
      </w:r>
      <w:r w:rsidR="009A7FF7" w:rsidRPr="00CC13EF">
        <w:rPr>
          <w:rFonts w:ascii="仿宋_GB2312" w:eastAsia="仿宋_GB2312" w:hint="eastAsia"/>
          <w:sz w:val="32"/>
          <w:szCs w:val="32"/>
        </w:rPr>
        <w:t>表决权</w:t>
      </w:r>
      <w:r w:rsidRPr="00CC13EF">
        <w:rPr>
          <w:rFonts w:ascii="仿宋_GB2312" w:eastAsia="仿宋_GB2312" w:hint="eastAsia"/>
          <w:sz w:val="32"/>
          <w:szCs w:val="32"/>
        </w:rPr>
        <w:t>股份是否出现本规则第4.5.10条规定的情形并及时转换为</w:t>
      </w:r>
      <w:r w:rsidR="00E03CBE" w:rsidRPr="00CC13EF">
        <w:rPr>
          <w:rFonts w:ascii="仿宋_GB2312" w:eastAsia="仿宋_GB2312" w:hint="eastAsia"/>
          <w:sz w:val="32"/>
          <w:szCs w:val="32"/>
        </w:rPr>
        <w:t>普通股份</w:t>
      </w:r>
      <w:r w:rsidRPr="00CC13EF">
        <w:rPr>
          <w:rFonts w:ascii="仿宋_GB2312" w:eastAsia="仿宋_GB2312" w:hint="eastAsia"/>
          <w:sz w:val="32"/>
          <w:szCs w:val="32"/>
        </w:rPr>
        <w:t>；</w:t>
      </w:r>
    </w:p>
    <w:p w:rsidR="00304361" w:rsidRPr="00CC13EF" w:rsidRDefault="00304361" w:rsidP="00304361">
      <w:pPr>
        <w:tabs>
          <w:tab w:val="left" w:pos="1276"/>
          <w:tab w:val="left" w:pos="1418"/>
        </w:tabs>
        <w:snapToGrid w:val="0"/>
        <w:spacing w:line="560" w:lineRule="exact"/>
        <w:ind w:firstLine="638"/>
        <w:rPr>
          <w:rFonts w:ascii="仿宋_GB2312" w:eastAsia="仿宋_GB2312"/>
          <w:sz w:val="32"/>
          <w:szCs w:val="32"/>
        </w:rPr>
      </w:pPr>
      <w:r w:rsidRPr="00CC13EF">
        <w:rPr>
          <w:rFonts w:ascii="仿宋_GB2312" w:eastAsia="仿宋_GB2312" w:hint="eastAsia"/>
          <w:sz w:val="32"/>
          <w:szCs w:val="32"/>
        </w:rPr>
        <w:t>（三）上市公司特别</w:t>
      </w:r>
      <w:r w:rsidR="009A7FF7" w:rsidRPr="00CC13EF">
        <w:rPr>
          <w:rFonts w:ascii="仿宋_GB2312" w:eastAsia="仿宋_GB2312" w:hint="eastAsia"/>
          <w:sz w:val="32"/>
          <w:szCs w:val="32"/>
        </w:rPr>
        <w:t>表决权</w:t>
      </w:r>
      <w:r w:rsidRPr="00CC13EF">
        <w:rPr>
          <w:rFonts w:ascii="仿宋_GB2312" w:eastAsia="仿宋_GB2312" w:hint="eastAsia"/>
          <w:sz w:val="32"/>
          <w:szCs w:val="32"/>
        </w:rPr>
        <w:t>比例是否持续符合本规则的规定；</w:t>
      </w:r>
    </w:p>
    <w:p w:rsidR="00304361" w:rsidRPr="00CC13EF" w:rsidRDefault="00304361" w:rsidP="00304361">
      <w:pPr>
        <w:tabs>
          <w:tab w:val="left" w:pos="1276"/>
          <w:tab w:val="left" w:pos="1418"/>
        </w:tabs>
        <w:snapToGrid w:val="0"/>
        <w:spacing w:line="560" w:lineRule="exact"/>
        <w:ind w:firstLine="638"/>
        <w:rPr>
          <w:rFonts w:ascii="仿宋_GB2312" w:eastAsia="仿宋_GB2312"/>
          <w:sz w:val="32"/>
          <w:szCs w:val="32"/>
        </w:rPr>
      </w:pPr>
      <w:r w:rsidRPr="00CC13EF">
        <w:rPr>
          <w:rFonts w:ascii="仿宋_GB2312" w:eastAsia="仿宋_GB2312" w:hint="eastAsia"/>
          <w:sz w:val="32"/>
          <w:szCs w:val="32"/>
        </w:rPr>
        <w:lastRenderedPageBreak/>
        <w:t>（四）持有特别</w:t>
      </w:r>
      <w:r w:rsidR="009A7FF7" w:rsidRPr="00CC13EF">
        <w:rPr>
          <w:rFonts w:ascii="仿宋_GB2312" w:eastAsia="仿宋_GB2312" w:hint="eastAsia"/>
          <w:sz w:val="32"/>
          <w:szCs w:val="32"/>
        </w:rPr>
        <w:t>表决权</w:t>
      </w:r>
      <w:r w:rsidRPr="00CC13EF">
        <w:rPr>
          <w:rFonts w:ascii="仿宋_GB2312" w:eastAsia="仿宋_GB2312" w:hint="eastAsia"/>
          <w:sz w:val="32"/>
          <w:szCs w:val="32"/>
        </w:rPr>
        <w:t>股份的股东是否存在滥用特别</w:t>
      </w:r>
      <w:r w:rsidR="009A7FF7" w:rsidRPr="00CC13EF">
        <w:rPr>
          <w:rFonts w:ascii="仿宋_GB2312" w:eastAsia="仿宋_GB2312" w:hint="eastAsia"/>
          <w:sz w:val="32"/>
          <w:szCs w:val="32"/>
        </w:rPr>
        <w:t>表决权</w:t>
      </w:r>
      <w:r w:rsidRPr="00CC13EF">
        <w:rPr>
          <w:rFonts w:ascii="仿宋_GB2312" w:eastAsia="仿宋_GB2312" w:hint="eastAsia"/>
          <w:sz w:val="32"/>
          <w:szCs w:val="32"/>
        </w:rPr>
        <w:t>或者其他损害投资者合法权益的情形；</w:t>
      </w:r>
    </w:p>
    <w:p w:rsidR="00304361" w:rsidRPr="00CC13EF" w:rsidRDefault="00304361" w:rsidP="00304361">
      <w:pPr>
        <w:tabs>
          <w:tab w:val="left" w:pos="1276"/>
          <w:tab w:val="left" w:pos="1418"/>
        </w:tabs>
        <w:snapToGrid w:val="0"/>
        <w:spacing w:line="560" w:lineRule="exact"/>
        <w:ind w:firstLine="638"/>
        <w:rPr>
          <w:rFonts w:ascii="仿宋_GB2312" w:eastAsia="仿宋_GB2312"/>
          <w:sz w:val="32"/>
          <w:szCs w:val="32"/>
        </w:rPr>
      </w:pPr>
      <w:r w:rsidRPr="00CC13EF">
        <w:rPr>
          <w:rFonts w:ascii="仿宋_GB2312" w:eastAsia="仿宋_GB2312" w:hint="eastAsia"/>
          <w:sz w:val="32"/>
          <w:szCs w:val="32"/>
        </w:rPr>
        <w:t>（五）公司及持有特别</w:t>
      </w:r>
      <w:r w:rsidR="009A7FF7" w:rsidRPr="00CC13EF">
        <w:rPr>
          <w:rFonts w:ascii="仿宋_GB2312" w:eastAsia="仿宋_GB2312" w:hint="eastAsia"/>
          <w:sz w:val="32"/>
          <w:szCs w:val="32"/>
        </w:rPr>
        <w:t>表决权</w:t>
      </w:r>
      <w:r w:rsidRPr="00CC13EF">
        <w:rPr>
          <w:rFonts w:ascii="仿宋_GB2312" w:eastAsia="仿宋_GB2312" w:hint="eastAsia"/>
          <w:sz w:val="32"/>
          <w:szCs w:val="32"/>
        </w:rPr>
        <w:t>股份股东遵守本章其他规定的情况。</w:t>
      </w:r>
    </w:p>
    <w:p w:rsidR="00304361" w:rsidRPr="00CC13EF" w:rsidRDefault="00304361" w:rsidP="00882E19">
      <w:pPr>
        <w:numPr>
          <w:ilvl w:val="2"/>
          <w:numId w:val="29"/>
        </w:numPr>
        <w:tabs>
          <w:tab w:val="num" w:pos="0"/>
          <w:tab w:val="left" w:pos="1276"/>
          <w:tab w:val="left" w:pos="1418"/>
        </w:tabs>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（不得滥用）</w:t>
      </w:r>
      <w:r w:rsidRPr="00CC13EF">
        <w:rPr>
          <w:rFonts w:ascii="仿宋_GB2312" w:eastAsia="仿宋_GB2312" w:hint="eastAsia"/>
          <w:sz w:val="32"/>
          <w:szCs w:val="32"/>
        </w:rPr>
        <w:t>持有特别</w:t>
      </w:r>
      <w:r w:rsidR="009A7FF7" w:rsidRPr="00CC13EF">
        <w:rPr>
          <w:rFonts w:ascii="仿宋_GB2312" w:eastAsia="仿宋_GB2312" w:hint="eastAsia"/>
          <w:sz w:val="32"/>
          <w:szCs w:val="32"/>
        </w:rPr>
        <w:t>表决权</w:t>
      </w:r>
      <w:r w:rsidRPr="00CC13EF">
        <w:rPr>
          <w:rFonts w:ascii="仿宋_GB2312" w:eastAsia="仿宋_GB2312" w:hint="eastAsia"/>
          <w:sz w:val="32"/>
          <w:szCs w:val="32"/>
        </w:rPr>
        <w:t>股份的股东应当按照所适用的法律以及公司章程行使权利，不得滥用特别</w:t>
      </w:r>
      <w:r w:rsidR="009A7FF7" w:rsidRPr="00CC13EF">
        <w:rPr>
          <w:rFonts w:ascii="仿宋_GB2312" w:eastAsia="仿宋_GB2312" w:hint="eastAsia"/>
          <w:sz w:val="32"/>
          <w:szCs w:val="32"/>
        </w:rPr>
        <w:t>表决权</w:t>
      </w:r>
      <w:r w:rsidRPr="00CC13EF">
        <w:rPr>
          <w:rFonts w:ascii="仿宋_GB2312" w:eastAsia="仿宋_GB2312" w:hint="eastAsia"/>
          <w:sz w:val="32"/>
          <w:szCs w:val="32"/>
        </w:rPr>
        <w:t>，不得利用特别</w:t>
      </w:r>
      <w:r w:rsidR="009A7FF7" w:rsidRPr="00CC13EF">
        <w:rPr>
          <w:rFonts w:ascii="仿宋_GB2312" w:eastAsia="仿宋_GB2312" w:hint="eastAsia"/>
          <w:sz w:val="32"/>
          <w:szCs w:val="32"/>
        </w:rPr>
        <w:t>表决权</w:t>
      </w:r>
      <w:r w:rsidRPr="00CC13EF">
        <w:rPr>
          <w:rFonts w:ascii="仿宋_GB2312" w:eastAsia="仿宋_GB2312" w:hint="eastAsia"/>
          <w:sz w:val="32"/>
          <w:szCs w:val="32"/>
        </w:rPr>
        <w:t>损害投资者的合法权益。</w:t>
      </w:r>
    </w:p>
    <w:p w:rsidR="00D00015" w:rsidRPr="00CC13EF" w:rsidRDefault="00304361" w:rsidP="008015C2">
      <w:pPr>
        <w:tabs>
          <w:tab w:val="left" w:pos="1276"/>
          <w:tab w:val="left" w:pos="1418"/>
        </w:tabs>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出现前款情形，损害投资者合法权益的，本所可以要求公司或者特别</w:t>
      </w:r>
      <w:r w:rsidR="009A7FF7" w:rsidRPr="00CC13EF">
        <w:rPr>
          <w:rFonts w:ascii="仿宋_GB2312" w:eastAsia="仿宋_GB2312" w:hint="eastAsia"/>
          <w:sz w:val="32"/>
          <w:szCs w:val="32"/>
        </w:rPr>
        <w:t>表决权</w:t>
      </w:r>
      <w:r w:rsidRPr="00CC13EF">
        <w:rPr>
          <w:rFonts w:ascii="仿宋_GB2312" w:eastAsia="仿宋_GB2312" w:hint="eastAsia"/>
          <w:sz w:val="32"/>
          <w:szCs w:val="32"/>
        </w:rPr>
        <w:t>股东予以改正</w:t>
      </w:r>
      <w:r w:rsidR="008015C2" w:rsidRPr="00CC13EF">
        <w:rPr>
          <w:rFonts w:ascii="仿宋_GB2312" w:eastAsia="仿宋_GB2312" w:hint="eastAsia"/>
          <w:sz w:val="32"/>
          <w:szCs w:val="32"/>
        </w:rPr>
        <w:t>。</w:t>
      </w:r>
    </w:p>
    <w:p w:rsidR="008015C2" w:rsidRPr="00CC13EF" w:rsidRDefault="008015C2" w:rsidP="00882E19">
      <w:pPr>
        <w:numPr>
          <w:ilvl w:val="2"/>
          <w:numId w:val="29"/>
        </w:numPr>
        <w:tabs>
          <w:tab w:val="num" w:pos="0"/>
          <w:tab w:val="left" w:pos="1276"/>
          <w:tab w:val="left" w:pos="1418"/>
        </w:tabs>
        <w:snapToGrid w:val="0"/>
        <w:spacing w:line="560" w:lineRule="exact"/>
        <w:ind w:left="0" w:firstLineChars="200" w:firstLine="640"/>
        <w:rPr>
          <w:rFonts w:ascii="黑体" w:eastAsia="黑体" w:hAnsi="黑体"/>
          <w:sz w:val="32"/>
          <w:szCs w:val="32"/>
        </w:rPr>
      </w:pPr>
      <w:r w:rsidRPr="00CC13EF">
        <w:rPr>
          <w:rFonts w:ascii="黑体" w:eastAsia="黑体" w:hAnsi="黑体" w:hint="eastAsia"/>
          <w:sz w:val="32"/>
          <w:szCs w:val="32"/>
        </w:rPr>
        <w:t>（特别</w:t>
      </w:r>
      <w:r w:rsidR="009A7FF7" w:rsidRPr="00CC13EF">
        <w:rPr>
          <w:rFonts w:ascii="黑体" w:eastAsia="黑体" w:hAnsi="黑体" w:hint="eastAsia"/>
          <w:sz w:val="32"/>
          <w:szCs w:val="32"/>
        </w:rPr>
        <w:t>表决权</w:t>
      </w:r>
      <w:r w:rsidRPr="00CC13EF">
        <w:rPr>
          <w:rFonts w:ascii="黑体" w:eastAsia="黑体" w:hAnsi="黑体" w:hint="eastAsia"/>
          <w:sz w:val="32"/>
          <w:szCs w:val="32"/>
        </w:rPr>
        <w:t>股份登记）</w:t>
      </w:r>
      <w:r w:rsidR="005364CE" w:rsidRPr="00CC13EF">
        <w:rPr>
          <w:rFonts w:ascii="仿宋_GB2312" w:eastAsia="仿宋_GB2312" w:hAnsi="黑体" w:hint="eastAsia"/>
          <w:sz w:val="32"/>
          <w:szCs w:val="32"/>
        </w:rPr>
        <w:t>上市公司应当按照本所及中国结算的有关规定，办理特别投票权股份登记和转换成普通投票权股份登记事宜。</w:t>
      </w:r>
    </w:p>
    <w:p w:rsidR="00F247DF" w:rsidRPr="00CC13EF" w:rsidRDefault="00F247DF" w:rsidP="001C3629">
      <w:pPr>
        <w:spacing w:line="560" w:lineRule="exact"/>
        <w:ind w:firstLineChars="200" w:firstLine="640"/>
        <w:rPr>
          <w:sz w:val="32"/>
          <w:szCs w:val="32"/>
        </w:rPr>
      </w:pPr>
    </w:p>
    <w:p w:rsidR="0079145E" w:rsidRPr="00CC13EF" w:rsidRDefault="002845C9" w:rsidP="00B30440">
      <w:pPr>
        <w:pStyle w:val="6"/>
      </w:pPr>
      <w:bookmarkStart w:id="100" w:name="_Toc536103907"/>
      <w:r w:rsidRPr="00CC13EF">
        <w:rPr>
          <w:rFonts w:hint="eastAsia"/>
        </w:rPr>
        <w:t>信息披露</w:t>
      </w:r>
      <w:r w:rsidR="008C02C3" w:rsidRPr="00CC13EF">
        <w:rPr>
          <w:rFonts w:hint="eastAsia"/>
        </w:rPr>
        <w:t>一般规定</w:t>
      </w:r>
      <w:bookmarkEnd w:id="100"/>
    </w:p>
    <w:p w:rsidR="00F40514" w:rsidRPr="00CC13EF" w:rsidRDefault="00BF2B49" w:rsidP="00577AF0">
      <w:pPr>
        <w:pStyle w:val="23"/>
      </w:pPr>
      <w:bookmarkStart w:id="101" w:name="_Toc536103908"/>
      <w:r w:rsidRPr="00CC13EF">
        <w:rPr>
          <w:rFonts w:hint="eastAsia"/>
        </w:rPr>
        <w:t>信息披露基本原则</w:t>
      </w:r>
      <w:bookmarkEnd w:id="101"/>
    </w:p>
    <w:p w:rsidR="00D00015" w:rsidRPr="00CC13EF" w:rsidRDefault="001C3629" w:rsidP="00831D7C">
      <w:pPr>
        <w:numPr>
          <w:ilvl w:val="1"/>
          <w:numId w:val="2"/>
        </w:numPr>
        <w:tabs>
          <w:tab w:val="clear" w:pos="992"/>
          <w:tab w:val="left" w:pos="1080"/>
          <w:tab w:val="left" w:pos="1560"/>
        </w:tabs>
        <w:autoSpaceDE w:val="0"/>
        <w:autoSpaceDN w:val="0"/>
        <w:adjustRightInd w:val="0"/>
        <w:snapToGrid w:val="0"/>
        <w:spacing w:line="560" w:lineRule="exact"/>
        <w:ind w:left="0" w:firstLineChars="200" w:firstLine="640"/>
        <w:rPr>
          <w:rFonts w:ascii="仿宋_GB2312" w:eastAsia="仿宋_GB2312"/>
          <w:bCs/>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重大性原则</w:t>
      </w:r>
      <w:r w:rsidRPr="00CC13EF">
        <w:rPr>
          <w:rFonts w:ascii="黑体" w:eastAsia="黑体" w:hAnsi="黑体" w:hint="eastAsia"/>
          <w:sz w:val="32"/>
          <w:szCs w:val="32"/>
        </w:rPr>
        <w:t>）</w:t>
      </w:r>
      <w:r w:rsidR="0001422A" w:rsidRPr="00CC13EF">
        <w:rPr>
          <w:rFonts w:ascii="仿宋_GB2312" w:eastAsia="仿宋_GB2312" w:hint="eastAsia"/>
          <w:sz w:val="32"/>
          <w:szCs w:val="32"/>
        </w:rPr>
        <w:t>上市公司</w:t>
      </w:r>
      <w:r w:rsidR="00FD3228" w:rsidRPr="00CC13EF">
        <w:rPr>
          <w:rFonts w:ascii="仿宋_GB2312" w:eastAsia="仿宋_GB2312" w:hint="eastAsia"/>
          <w:sz w:val="32"/>
          <w:szCs w:val="32"/>
        </w:rPr>
        <w:t>和</w:t>
      </w:r>
      <w:r w:rsidR="0001422A" w:rsidRPr="00CC13EF">
        <w:rPr>
          <w:rFonts w:ascii="仿宋_GB2312" w:eastAsia="仿宋_GB2312" w:hint="eastAsia"/>
          <w:sz w:val="32"/>
          <w:szCs w:val="32"/>
        </w:rPr>
        <w:t>相关信息披露义务人应当披露所有</w:t>
      </w:r>
      <w:r w:rsidR="00FD3228" w:rsidRPr="00CC13EF">
        <w:rPr>
          <w:rFonts w:ascii="仿宋_GB2312" w:eastAsia="仿宋_GB2312" w:hint="eastAsia"/>
          <w:sz w:val="32"/>
          <w:szCs w:val="32"/>
        </w:rPr>
        <w:t>可能</w:t>
      </w:r>
      <w:r w:rsidR="0001422A" w:rsidRPr="00CC13EF">
        <w:rPr>
          <w:rFonts w:ascii="仿宋_GB2312" w:eastAsia="仿宋_GB2312" w:hint="eastAsia"/>
          <w:sz w:val="32"/>
          <w:szCs w:val="32"/>
        </w:rPr>
        <w:t>对上市公司股票交易</w:t>
      </w:r>
      <w:r w:rsidR="006A51BA" w:rsidRPr="00CC13EF">
        <w:rPr>
          <w:rFonts w:ascii="仿宋_GB2312" w:eastAsia="仿宋_GB2312" w:hint="eastAsia"/>
          <w:sz w:val="32"/>
          <w:szCs w:val="32"/>
        </w:rPr>
        <w:t>价格产生较大影响或者对投资决策有较大影响的事项（以下简称重大事件</w:t>
      </w:r>
      <w:r w:rsidR="0001422A" w:rsidRPr="00CC13EF">
        <w:rPr>
          <w:rFonts w:ascii="仿宋_GB2312" w:eastAsia="仿宋_GB2312" w:hint="eastAsia"/>
          <w:sz w:val="32"/>
          <w:szCs w:val="32"/>
        </w:rPr>
        <w:t>或者重大事项）。</w:t>
      </w:r>
    </w:p>
    <w:p w:rsidR="00D00015" w:rsidRPr="00CC13EF" w:rsidRDefault="001C3629" w:rsidP="00831D7C">
      <w:pPr>
        <w:numPr>
          <w:ilvl w:val="1"/>
          <w:numId w:val="2"/>
        </w:numPr>
        <w:tabs>
          <w:tab w:val="clear" w:pos="992"/>
          <w:tab w:val="left" w:pos="1080"/>
        </w:tabs>
        <w:autoSpaceDE w:val="0"/>
        <w:autoSpaceDN w:val="0"/>
        <w:adjustRightInd w:val="0"/>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五大原则</w:t>
      </w:r>
      <w:r w:rsidRPr="00CC13EF">
        <w:rPr>
          <w:rFonts w:ascii="黑体" w:eastAsia="黑体" w:hAnsi="黑体" w:hint="eastAsia"/>
          <w:sz w:val="32"/>
          <w:szCs w:val="32"/>
        </w:rPr>
        <w:t>）</w:t>
      </w:r>
      <w:r w:rsidR="009B576A" w:rsidRPr="00CC13EF">
        <w:rPr>
          <w:rFonts w:ascii="仿宋_GB2312" w:eastAsia="仿宋_GB2312" w:hint="eastAsia"/>
          <w:sz w:val="32"/>
          <w:szCs w:val="32"/>
        </w:rPr>
        <w:t>上市公司和相关</w:t>
      </w:r>
      <w:r w:rsidR="008815AB" w:rsidRPr="00CC13EF">
        <w:rPr>
          <w:rFonts w:ascii="仿宋_GB2312" w:eastAsia="仿宋_GB2312" w:hint="eastAsia"/>
          <w:sz w:val="32"/>
          <w:szCs w:val="32"/>
        </w:rPr>
        <w:t>信息披露义务人应当</w:t>
      </w:r>
      <w:r w:rsidR="0001422A" w:rsidRPr="00CC13EF">
        <w:rPr>
          <w:rFonts w:ascii="仿宋_GB2312" w:eastAsia="仿宋_GB2312" w:hint="eastAsia"/>
          <w:sz w:val="32"/>
          <w:szCs w:val="32"/>
        </w:rPr>
        <w:t>及时、公平地披露信息，保证所披露信息的真实、准确、完整。</w:t>
      </w:r>
    </w:p>
    <w:p w:rsidR="00E97A7B" w:rsidRPr="00CC13EF" w:rsidRDefault="009B576A" w:rsidP="001C3629">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上市公司</w:t>
      </w:r>
      <w:r w:rsidR="0001422A" w:rsidRPr="00CC13EF">
        <w:rPr>
          <w:rFonts w:ascii="仿宋_GB2312" w:eastAsia="仿宋_GB2312" w:hint="eastAsia"/>
          <w:sz w:val="32"/>
          <w:szCs w:val="32"/>
        </w:rPr>
        <w:t>的董事、监事、高级管理人员应当保证</w:t>
      </w:r>
      <w:r w:rsidR="00580554" w:rsidRPr="00CC13EF">
        <w:rPr>
          <w:rFonts w:ascii="仿宋_GB2312" w:eastAsia="仿宋_GB2312" w:hint="eastAsia"/>
          <w:sz w:val="32"/>
          <w:szCs w:val="32"/>
        </w:rPr>
        <w:t>公司</w:t>
      </w:r>
      <w:r w:rsidR="0001422A" w:rsidRPr="00CC13EF">
        <w:rPr>
          <w:rFonts w:ascii="仿宋_GB2312" w:eastAsia="仿宋_GB2312" w:hint="eastAsia"/>
          <w:sz w:val="32"/>
          <w:szCs w:val="32"/>
        </w:rPr>
        <w:t>及时、公平地披露信息，以及信息披露内容的真实、准确、完</w:t>
      </w:r>
      <w:r w:rsidR="0001422A" w:rsidRPr="00CC13EF">
        <w:rPr>
          <w:rFonts w:ascii="仿宋_GB2312" w:eastAsia="仿宋_GB2312" w:hint="eastAsia"/>
          <w:sz w:val="32"/>
          <w:szCs w:val="32"/>
        </w:rPr>
        <w:lastRenderedPageBreak/>
        <w:t>整</w:t>
      </w:r>
      <w:r w:rsidRPr="00CC13EF">
        <w:rPr>
          <w:rFonts w:ascii="仿宋_GB2312" w:eastAsia="仿宋_GB2312" w:hint="eastAsia"/>
          <w:sz w:val="32"/>
          <w:szCs w:val="32"/>
        </w:rPr>
        <w:t>，不存在虚假记载、误导性陈述或者重大遗漏</w:t>
      </w:r>
      <w:r w:rsidR="0001422A" w:rsidRPr="00CC13EF">
        <w:rPr>
          <w:rFonts w:ascii="仿宋_GB2312" w:eastAsia="仿宋_GB2312" w:hint="eastAsia"/>
          <w:sz w:val="32"/>
          <w:szCs w:val="32"/>
        </w:rPr>
        <w:t>。</w:t>
      </w:r>
      <w:r w:rsidR="00B04F86">
        <w:rPr>
          <w:rFonts w:ascii="仿宋_GB2312" w:eastAsia="仿宋_GB2312" w:hint="eastAsia"/>
          <w:sz w:val="32"/>
          <w:szCs w:val="32"/>
        </w:rPr>
        <w:t>董事、监事、高级管理人员对公告内容存在</w:t>
      </w:r>
      <w:r w:rsidR="008731E0">
        <w:rPr>
          <w:rFonts w:ascii="仿宋_GB2312" w:eastAsia="仿宋_GB2312" w:hint="eastAsia"/>
          <w:sz w:val="32"/>
          <w:szCs w:val="32"/>
        </w:rPr>
        <w:t>异议的，应当在公告中作出相应声明并说明理由。</w:t>
      </w:r>
    </w:p>
    <w:p w:rsidR="00D00015" w:rsidRPr="00CC13EF" w:rsidRDefault="001C3629" w:rsidP="00831D7C">
      <w:pPr>
        <w:numPr>
          <w:ilvl w:val="1"/>
          <w:numId w:val="2"/>
        </w:numPr>
        <w:tabs>
          <w:tab w:val="clear" w:pos="992"/>
          <w:tab w:val="left" w:pos="1080"/>
        </w:tabs>
        <w:autoSpaceDE w:val="0"/>
        <w:autoSpaceDN w:val="0"/>
        <w:adjustRightInd w:val="0"/>
        <w:snapToGrid w:val="0"/>
        <w:spacing w:line="560" w:lineRule="exact"/>
        <w:ind w:left="0" w:firstLineChars="200" w:firstLine="640"/>
        <w:rPr>
          <w:rFonts w:ascii="仿宋_GB2312" w:eastAsia="仿宋_GB2312"/>
          <w:bCs/>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真实性</w:t>
      </w:r>
      <w:r w:rsidRPr="00CC13EF">
        <w:rPr>
          <w:rFonts w:ascii="黑体" w:eastAsia="黑体" w:hAnsi="黑体" w:hint="eastAsia"/>
          <w:sz w:val="32"/>
          <w:szCs w:val="32"/>
        </w:rPr>
        <w:t>）</w:t>
      </w:r>
      <w:r w:rsidR="00340333" w:rsidRPr="00CC13EF">
        <w:rPr>
          <w:rFonts w:ascii="仿宋_GB2312" w:eastAsia="仿宋_GB2312" w:hint="eastAsia"/>
          <w:sz w:val="32"/>
          <w:szCs w:val="32"/>
        </w:rPr>
        <w:t>上市公司和相关</w:t>
      </w:r>
      <w:r w:rsidR="0001422A" w:rsidRPr="00CC13EF">
        <w:rPr>
          <w:rFonts w:ascii="仿宋_GB2312" w:eastAsia="仿宋_GB2312" w:hint="eastAsia"/>
          <w:sz w:val="32"/>
          <w:szCs w:val="32"/>
        </w:rPr>
        <w:t>信息披露义务人披露信息，应当以客观事实或</w:t>
      </w:r>
      <w:r w:rsidR="006265DC" w:rsidRPr="00CC13EF">
        <w:rPr>
          <w:rFonts w:ascii="仿宋_GB2312" w:eastAsia="仿宋_GB2312" w:hint="eastAsia"/>
          <w:sz w:val="32"/>
          <w:szCs w:val="32"/>
        </w:rPr>
        <w:t>者</w:t>
      </w:r>
      <w:r w:rsidR="0001422A" w:rsidRPr="00CC13EF">
        <w:rPr>
          <w:rFonts w:ascii="仿宋_GB2312" w:eastAsia="仿宋_GB2312" w:hint="eastAsia"/>
          <w:sz w:val="32"/>
          <w:szCs w:val="32"/>
        </w:rPr>
        <w:t>具有事实基础的判断和意见为依据，如实反映实际情况，不得有虚假记载。</w:t>
      </w:r>
    </w:p>
    <w:p w:rsidR="00D00015" w:rsidRPr="00CC13EF" w:rsidRDefault="001C3629" w:rsidP="00831D7C">
      <w:pPr>
        <w:numPr>
          <w:ilvl w:val="1"/>
          <w:numId w:val="2"/>
        </w:numPr>
        <w:tabs>
          <w:tab w:val="clear" w:pos="992"/>
          <w:tab w:val="left" w:pos="1080"/>
        </w:tabs>
        <w:autoSpaceDE w:val="0"/>
        <w:autoSpaceDN w:val="0"/>
        <w:adjustRightInd w:val="0"/>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准确性</w:t>
      </w:r>
      <w:r w:rsidRPr="00CC13EF">
        <w:rPr>
          <w:rFonts w:ascii="黑体" w:eastAsia="黑体" w:hAnsi="黑体" w:hint="eastAsia"/>
          <w:sz w:val="32"/>
          <w:szCs w:val="32"/>
        </w:rPr>
        <w:t>）</w:t>
      </w:r>
      <w:r w:rsidR="00340333" w:rsidRPr="00CC13EF">
        <w:rPr>
          <w:rFonts w:ascii="仿宋_GB2312" w:eastAsia="仿宋_GB2312" w:hint="eastAsia"/>
          <w:sz w:val="32"/>
          <w:szCs w:val="32"/>
        </w:rPr>
        <w:t>上市公司和相关</w:t>
      </w:r>
      <w:r w:rsidR="0001422A" w:rsidRPr="00CC13EF">
        <w:rPr>
          <w:rFonts w:ascii="仿宋_GB2312" w:eastAsia="仿宋_GB2312" w:hint="eastAsia"/>
          <w:sz w:val="32"/>
          <w:szCs w:val="32"/>
        </w:rPr>
        <w:t>信息披露义务人披露信息，应当客观，不得夸大其辞，不得有误导性陈述。</w:t>
      </w:r>
    </w:p>
    <w:p w:rsidR="0001422A" w:rsidRPr="00CC13EF" w:rsidRDefault="0001422A" w:rsidP="001C3629">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披露</w:t>
      </w:r>
      <w:r w:rsidR="003F251C" w:rsidRPr="00CC13EF">
        <w:rPr>
          <w:rFonts w:ascii="仿宋_GB2312" w:eastAsia="仿宋_GB2312" w:hint="eastAsia"/>
          <w:sz w:val="32"/>
          <w:szCs w:val="32"/>
        </w:rPr>
        <w:t>未来经营和财务状况等</w:t>
      </w:r>
      <w:r w:rsidRPr="00CC13EF">
        <w:rPr>
          <w:rFonts w:ascii="仿宋_GB2312" w:eastAsia="仿宋_GB2312" w:hint="eastAsia"/>
          <w:sz w:val="32"/>
          <w:szCs w:val="32"/>
        </w:rPr>
        <w:t>预测性信息</w:t>
      </w:r>
      <w:r w:rsidR="003F251C" w:rsidRPr="00CC13EF">
        <w:rPr>
          <w:rFonts w:ascii="仿宋_GB2312" w:eastAsia="仿宋_GB2312" w:hint="eastAsia"/>
          <w:sz w:val="32"/>
          <w:szCs w:val="32"/>
        </w:rPr>
        <w:t>的</w:t>
      </w:r>
      <w:r w:rsidRPr="00CC13EF">
        <w:rPr>
          <w:rFonts w:ascii="仿宋_GB2312" w:eastAsia="仿宋_GB2312" w:hint="eastAsia"/>
          <w:sz w:val="32"/>
          <w:szCs w:val="32"/>
        </w:rPr>
        <w:t>，应当合理、谨慎、客观。</w:t>
      </w:r>
    </w:p>
    <w:p w:rsidR="00D00015" w:rsidRPr="00CC13EF" w:rsidRDefault="001C3629" w:rsidP="00831D7C">
      <w:pPr>
        <w:numPr>
          <w:ilvl w:val="1"/>
          <w:numId w:val="2"/>
        </w:numPr>
        <w:tabs>
          <w:tab w:val="clear" w:pos="992"/>
          <w:tab w:val="left" w:pos="1080"/>
        </w:tabs>
        <w:autoSpaceDE w:val="0"/>
        <w:autoSpaceDN w:val="0"/>
        <w:adjustRightInd w:val="0"/>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完整性</w:t>
      </w:r>
      <w:r w:rsidRPr="00CC13EF">
        <w:rPr>
          <w:rFonts w:ascii="黑体" w:eastAsia="黑体" w:hAnsi="黑体" w:hint="eastAsia"/>
          <w:sz w:val="32"/>
          <w:szCs w:val="32"/>
        </w:rPr>
        <w:t>）</w:t>
      </w:r>
      <w:r w:rsidR="00340333" w:rsidRPr="00CC13EF">
        <w:rPr>
          <w:rFonts w:ascii="仿宋_GB2312" w:eastAsia="仿宋_GB2312" w:hint="eastAsia"/>
          <w:sz w:val="32"/>
          <w:szCs w:val="32"/>
        </w:rPr>
        <w:t>上市公司和相关</w:t>
      </w:r>
      <w:r w:rsidR="0001422A" w:rsidRPr="00CC13EF">
        <w:rPr>
          <w:rFonts w:ascii="仿宋_GB2312" w:eastAsia="仿宋_GB2312" w:hint="eastAsia"/>
          <w:sz w:val="32"/>
          <w:szCs w:val="32"/>
        </w:rPr>
        <w:t>信息披露义务人披露信息，应当内容完整</w:t>
      </w:r>
      <w:r w:rsidR="004E1627" w:rsidRPr="00CC13EF">
        <w:rPr>
          <w:rFonts w:ascii="仿宋_GB2312" w:eastAsia="仿宋_GB2312" w:hint="eastAsia"/>
          <w:sz w:val="32"/>
          <w:szCs w:val="32"/>
        </w:rPr>
        <w:t>，充分披露对上市公司有重大影响的信息，揭示可能产生的重大风险，</w:t>
      </w:r>
      <w:r w:rsidR="0001422A" w:rsidRPr="00CC13EF">
        <w:rPr>
          <w:rFonts w:ascii="仿宋_GB2312" w:eastAsia="仿宋_GB2312" w:hint="eastAsia"/>
          <w:sz w:val="32"/>
          <w:szCs w:val="32"/>
        </w:rPr>
        <w:t>不得</w:t>
      </w:r>
      <w:r w:rsidR="004E1627" w:rsidRPr="00CC13EF">
        <w:rPr>
          <w:rFonts w:ascii="仿宋_GB2312" w:eastAsia="仿宋_GB2312" w:hint="eastAsia"/>
          <w:sz w:val="32"/>
          <w:szCs w:val="32"/>
        </w:rPr>
        <w:t>有选择地披露部分信息，不得</w:t>
      </w:r>
      <w:r w:rsidR="0001422A" w:rsidRPr="00CC13EF">
        <w:rPr>
          <w:rFonts w:ascii="仿宋_GB2312" w:eastAsia="仿宋_GB2312" w:hint="eastAsia"/>
          <w:sz w:val="32"/>
          <w:szCs w:val="32"/>
        </w:rPr>
        <w:t>有重大遗漏。</w:t>
      </w:r>
      <w:r w:rsidR="004E1627" w:rsidRPr="00CC13EF">
        <w:rPr>
          <w:rFonts w:ascii="仿宋_GB2312" w:eastAsia="仿宋_GB2312" w:hint="eastAsia"/>
          <w:sz w:val="32"/>
          <w:szCs w:val="32"/>
        </w:rPr>
        <w:t xml:space="preserve">  </w:t>
      </w:r>
    </w:p>
    <w:p w:rsidR="006365AA" w:rsidRPr="00CC13EF" w:rsidRDefault="00133A91" w:rsidP="001C3629">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信息披露文件</w:t>
      </w:r>
      <w:r w:rsidR="004E1627" w:rsidRPr="00CC13EF">
        <w:rPr>
          <w:rFonts w:ascii="仿宋_GB2312" w:eastAsia="仿宋_GB2312" w:hint="eastAsia"/>
          <w:sz w:val="32"/>
          <w:szCs w:val="32"/>
        </w:rPr>
        <w:t>应当</w:t>
      </w:r>
      <w:r w:rsidRPr="00CC13EF">
        <w:rPr>
          <w:rFonts w:ascii="仿宋_GB2312" w:eastAsia="仿宋_GB2312" w:hint="eastAsia"/>
          <w:sz w:val="32"/>
          <w:szCs w:val="32"/>
        </w:rPr>
        <w:t>材料</w:t>
      </w:r>
      <w:r w:rsidR="004E1627" w:rsidRPr="00CC13EF">
        <w:rPr>
          <w:rFonts w:ascii="仿宋_GB2312" w:eastAsia="仿宋_GB2312" w:hint="eastAsia"/>
          <w:sz w:val="32"/>
          <w:szCs w:val="32"/>
        </w:rPr>
        <w:t>齐备，格式符合规定要求。</w:t>
      </w:r>
    </w:p>
    <w:p w:rsidR="00D00015" w:rsidRPr="00CC13EF" w:rsidRDefault="001C3629" w:rsidP="00831D7C">
      <w:pPr>
        <w:numPr>
          <w:ilvl w:val="1"/>
          <w:numId w:val="2"/>
        </w:numPr>
        <w:tabs>
          <w:tab w:val="clear" w:pos="992"/>
          <w:tab w:val="left" w:pos="1080"/>
        </w:tabs>
        <w:autoSpaceDE w:val="0"/>
        <w:autoSpaceDN w:val="0"/>
        <w:adjustRightInd w:val="0"/>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公平披露</w:t>
      </w:r>
      <w:r w:rsidRPr="00CC13EF">
        <w:rPr>
          <w:rFonts w:ascii="黑体" w:eastAsia="黑体" w:hAnsi="黑体" w:hint="eastAsia"/>
          <w:sz w:val="32"/>
          <w:szCs w:val="32"/>
        </w:rPr>
        <w:t>）</w:t>
      </w:r>
      <w:r w:rsidR="00340333" w:rsidRPr="00CC13EF">
        <w:rPr>
          <w:rFonts w:ascii="仿宋_GB2312" w:eastAsia="仿宋_GB2312" w:hint="eastAsia"/>
          <w:sz w:val="32"/>
          <w:szCs w:val="32"/>
        </w:rPr>
        <w:t>上市公司和相关</w:t>
      </w:r>
      <w:r w:rsidR="0079114A" w:rsidRPr="00CC13EF">
        <w:rPr>
          <w:rFonts w:ascii="仿宋_GB2312" w:eastAsia="仿宋_GB2312" w:hint="eastAsia"/>
          <w:sz w:val="32"/>
          <w:szCs w:val="32"/>
        </w:rPr>
        <w:t>信息披露义务人应当同时向所有投资者公开披露重大信息，确保所有投资者可以平等获取信息，不得向单个或部分投资者透露或泄露。</w:t>
      </w:r>
    </w:p>
    <w:p w:rsidR="0079114A" w:rsidRPr="00CC13EF" w:rsidRDefault="0079114A" w:rsidP="001C3629">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上市公司和相关信息披露义务人通过业绩说明会、分析师会议、路演、接受投资者调研等形式，与任何机构和个人进行沟通时，不得提供公司尚未披露的重大信息。</w:t>
      </w:r>
    </w:p>
    <w:p w:rsidR="0079114A" w:rsidRPr="00CC13EF" w:rsidRDefault="0079114A" w:rsidP="001C3629">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上市公司向国家机关报送文件，涉及尚未公开的重大信息的，应当依照本</w:t>
      </w:r>
      <w:r w:rsidR="00400557" w:rsidRPr="00CC13EF">
        <w:rPr>
          <w:rFonts w:ascii="仿宋_GB2312" w:eastAsia="仿宋_GB2312" w:hint="eastAsia"/>
          <w:sz w:val="32"/>
          <w:szCs w:val="32"/>
        </w:rPr>
        <w:t>规则</w:t>
      </w:r>
      <w:r w:rsidRPr="00CC13EF">
        <w:rPr>
          <w:rFonts w:ascii="仿宋_GB2312" w:eastAsia="仿宋_GB2312" w:hint="eastAsia"/>
          <w:sz w:val="32"/>
          <w:szCs w:val="32"/>
        </w:rPr>
        <w:t>披露。</w:t>
      </w:r>
    </w:p>
    <w:p w:rsidR="00D00015" w:rsidRPr="00CC13EF" w:rsidRDefault="001C3629" w:rsidP="00831D7C">
      <w:pPr>
        <w:numPr>
          <w:ilvl w:val="1"/>
          <w:numId w:val="2"/>
        </w:numPr>
        <w:tabs>
          <w:tab w:val="clear" w:pos="992"/>
          <w:tab w:val="left" w:pos="1080"/>
        </w:tabs>
        <w:autoSpaceDE w:val="0"/>
        <w:autoSpaceDN w:val="0"/>
        <w:adjustRightInd w:val="0"/>
        <w:snapToGrid w:val="0"/>
        <w:spacing w:line="560" w:lineRule="exact"/>
        <w:ind w:left="0" w:firstLineChars="200" w:firstLine="640"/>
        <w:rPr>
          <w:rFonts w:ascii="仿宋_GB2312" w:eastAsia="仿宋_GB2312"/>
          <w:sz w:val="32"/>
          <w:szCs w:val="32"/>
        </w:rPr>
      </w:pPr>
      <w:bookmarkStart w:id="102" w:name="OLE_LINK1"/>
      <w:r w:rsidRPr="00CC13EF">
        <w:rPr>
          <w:rFonts w:ascii="黑体" w:eastAsia="黑体" w:hAnsi="黑体" w:hint="eastAsia"/>
          <w:sz w:val="32"/>
          <w:szCs w:val="32"/>
        </w:rPr>
        <w:t>（</w:t>
      </w:r>
      <w:r w:rsidR="00A70237" w:rsidRPr="00CC13EF">
        <w:rPr>
          <w:rFonts w:ascii="黑体" w:eastAsia="黑体" w:hAnsi="黑体" w:hint="eastAsia"/>
          <w:sz w:val="32"/>
          <w:szCs w:val="32"/>
        </w:rPr>
        <w:t>及时披露</w:t>
      </w:r>
      <w:r w:rsidRPr="00CC13EF">
        <w:rPr>
          <w:rFonts w:ascii="黑体" w:eastAsia="黑体" w:hAnsi="黑体" w:hint="eastAsia"/>
          <w:sz w:val="32"/>
          <w:szCs w:val="32"/>
        </w:rPr>
        <w:t>）</w:t>
      </w:r>
      <w:r w:rsidR="0079114A" w:rsidRPr="00CC13EF">
        <w:rPr>
          <w:rFonts w:ascii="仿宋_GB2312" w:eastAsia="仿宋_GB2312" w:hint="eastAsia"/>
          <w:sz w:val="32"/>
          <w:szCs w:val="32"/>
        </w:rPr>
        <w:t>出现下列情形之一的，</w:t>
      </w:r>
      <w:r w:rsidR="00487423" w:rsidRPr="00CC13EF">
        <w:rPr>
          <w:rFonts w:ascii="仿宋_GB2312" w:eastAsia="仿宋_GB2312" w:hint="eastAsia"/>
          <w:sz w:val="32"/>
          <w:szCs w:val="32"/>
        </w:rPr>
        <w:t>上市公司和</w:t>
      </w:r>
      <w:r w:rsidR="00487423" w:rsidRPr="00CC13EF">
        <w:rPr>
          <w:rFonts w:ascii="仿宋_GB2312" w:eastAsia="仿宋_GB2312" w:hint="eastAsia"/>
          <w:sz w:val="32"/>
          <w:szCs w:val="32"/>
        </w:rPr>
        <w:lastRenderedPageBreak/>
        <w:t>相关信息披露义务人</w:t>
      </w:r>
      <w:r w:rsidR="0079114A" w:rsidRPr="00CC13EF">
        <w:rPr>
          <w:rFonts w:ascii="仿宋_GB2312" w:eastAsia="仿宋_GB2312" w:hint="eastAsia"/>
          <w:sz w:val="32"/>
          <w:szCs w:val="32"/>
        </w:rPr>
        <w:t>应当</w:t>
      </w:r>
      <w:r w:rsidR="00777CEC" w:rsidRPr="00CC13EF">
        <w:rPr>
          <w:rFonts w:ascii="仿宋_GB2312" w:eastAsia="仿宋_GB2312" w:hint="eastAsia"/>
          <w:sz w:val="32"/>
          <w:szCs w:val="32"/>
        </w:rPr>
        <w:t>及时</w:t>
      </w:r>
      <w:r w:rsidR="0079114A" w:rsidRPr="00CC13EF">
        <w:rPr>
          <w:rFonts w:ascii="仿宋_GB2312" w:eastAsia="仿宋_GB2312" w:hint="eastAsia"/>
          <w:sz w:val="32"/>
          <w:szCs w:val="32"/>
        </w:rPr>
        <w:t>披露重大事项：</w:t>
      </w:r>
    </w:p>
    <w:p w:rsidR="0079114A" w:rsidRPr="00CC13EF" w:rsidRDefault="0079114A" w:rsidP="001C3629">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（一）董事会或者监事会已就该重大事项形成决议；</w:t>
      </w:r>
    </w:p>
    <w:p w:rsidR="0079114A" w:rsidRPr="00CC13EF" w:rsidRDefault="0079114A" w:rsidP="001C3629">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（二）有关各方已就该重大事项签署意向书或者协议；</w:t>
      </w:r>
    </w:p>
    <w:p w:rsidR="009106E0" w:rsidRPr="00CC13EF" w:rsidRDefault="009106E0" w:rsidP="001C3629">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（三）董事、监事或者高级管理人员已知悉该重大事项；</w:t>
      </w:r>
    </w:p>
    <w:p w:rsidR="0079114A" w:rsidRPr="00CC13EF" w:rsidRDefault="0079114A" w:rsidP="001C3629">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w:t>
      </w:r>
      <w:r w:rsidR="009106E0" w:rsidRPr="00CC13EF">
        <w:rPr>
          <w:rFonts w:ascii="仿宋_GB2312" w:eastAsia="仿宋_GB2312" w:hint="eastAsia"/>
          <w:sz w:val="32"/>
          <w:szCs w:val="32"/>
        </w:rPr>
        <w:t>四</w:t>
      </w:r>
      <w:r w:rsidRPr="00CC13EF">
        <w:rPr>
          <w:rFonts w:ascii="仿宋_GB2312" w:eastAsia="仿宋_GB2312" w:hint="eastAsia"/>
          <w:sz w:val="32"/>
          <w:szCs w:val="32"/>
        </w:rPr>
        <w:t>）其他发生重大事项的情形。</w:t>
      </w:r>
    </w:p>
    <w:p w:rsidR="0079114A" w:rsidRPr="00CC13EF" w:rsidRDefault="00487423" w:rsidP="001C3629">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上市公司</w:t>
      </w:r>
      <w:r w:rsidR="00B04F86">
        <w:rPr>
          <w:rFonts w:ascii="仿宋_GB2312" w:eastAsia="仿宋_GB2312" w:hint="eastAsia"/>
          <w:sz w:val="32"/>
          <w:szCs w:val="32"/>
        </w:rPr>
        <w:t>筹划</w:t>
      </w:r>
      <w:r w:rsidR="008731E0">
        <w:rPr>
          <w:rFonts w:ascii="仿宋_GB2312" w:eastAsia="仿宋_GB2312" w:hint="eastAsia"/>
          <w:sz w:val="32"/>
          <w:szCs w:val="32"/>
        </w:rPr>
        <w:t>的</w:t>
      </w:r>
      <w:r w:rsidRPr="00CC13EF">
        <w:rPr>
          <w:rFonts w:ascii="仿宋_GB2312" w:eastAsia="仿宋_GB2312" w:hint="eastAsia"/>
          <w:sz w:val="32"/>
          <w:szCs w:val="32"/>
        </w:rPr>
        <w:t>重大事</w:t>
      </w:r>
      <w:r w:rsidR="008731E0">
        <w:rPr>
          <w:rFonts w:ascii="仿宋_GB2312" w:eastAsia="仿宋_GB2312" w:hint="eastAsia"/>
          <w:sz w:val="32"/>
          <w:szCs w:val="32"/>
        </w:rPr>
        <w:t>项</w:t>
      </w:r>
      <w:r w:rsidRPr="00CC13EF">
        <w:rPr>
          <w:rFonts w:ascii="仿宋_GB2312" w:eastAsia="仿宋_GB2312" w:hint="eastAsia"/>
          <w:sz w:val="32"/>
          <w:szCs w:val="32"/>
        </w:rPr>
        <w:t>存在较大不确定性，立即披露可能会损害公司利益或者误导投资者，且有关内幕信息知情人已书面承诺保密的，公司可以暂不披露，</w:t>
      </w:r>
      <w:r w:rsidR="008731E0">
        <w:rPr>
          <w:rFonts w:ascii="仿宋_GB2312" w:eastAsia="仿宋_GB2312" w:hint="eastAsia"/>
          <w:sz w:val="32"/>
          <w:szCs w:val="32"/>
        </w:rPr>
        <w:t>但最迟</w:t>
      </w:r>
      <w:r w:rsidR="00606D03">
        <w:rPr>
          <w:rFonts w:ascii="仿宋_GB2312" w:eastAsia="仿宋_GB2312" w:hint="eastAsia"/>
          <w:sz w:val="32"/>
          <w:szCs w:val="32"/>
        </w:rPr>
        <w:t>应</w:t>
      </w:r>
      <w:r w:rsidR="008731E0">
        <w:rPr>
          <w:rFonts w:ascii="仿宋_GB2312" w:eastAsia="仿宋_GB2312" w:hint="eastAsia"/>
          <w:sz w:val="32"/>
          <w:szCs w:val="32"/>
        </w:rPr>
        <w:t>在</w:t>
      </w:r>
      <w:r w:rsidRPr="00CC13EF">
        <w:rPr>
          <w:rFonts w:ascii="仿宋_GB2312" w:eastAsia="仿宋_GB2312" w:hint="eastAsia"/>
          <w:sz w:val="32"/>
          <w:szCs w:val="32"/>
        </w:rPr>
        <w:t>该重大事</w:t>
      </w:r>
      <w:r w:rsidR="00606D03">
        <w:rPr>
          <w:rFonts w:ascii="仿宋_GB2312" w:eastAsia="仿宋_GB2312" w:hint="eastAsia"/>
          <w:sz w:val="32"/>
          <w:szCs w:val="32"/>
        </w:rPr>
        <w:t>项</w:t>
      </w:r>
      <w:r w:rsidRPr="00CC13EF">
        <w:rPr>
          <w:rFonts w:ascii="仿宋_GB2312" w:eastAsia="仿宋_GB2312" w:hint="eastAsia"/>
          <w:sz w:val="32"/>
          <w:szCs w:val="32"/>
        </w:rPr>
        <w:t>形成最终决议、签署最终协议</w:t>
      </w:r>
      <w:r w:rsidR="008731E0">
        <w:rPr>
          <w:rFonts w:ascii="仿宋_GB2312" w:eastAsia="仿宋_GB2312" w:hint="eastAsia"/>
          <w:sz w:val="32"/>
          <w:szCs w:val="32"/>
        </w:rPr>
        <w:t>、</w:t>
      </w:r>
      <w:r w:rsidRPr="00CC13EF">
        <w:rPr>
          <w:rFonts w:ascii="仿宋_GB2312" w:eastAsia="仿宋_GB2312" w:hint="eastAsia"/>
          <w:sz w:val="32"/>
          <w:szCs w:val="32"/>
        </w:rPr>
        <w:t>交易确定能够达成时对外披露。</w:t>
      </w:r>
    </w:p>
    <w:bookmarkEnd w:id="102"/>
    <w:p w:rsidR="0079114A" w:rsidRPr="00CC13EF" w:rsidRDefault="0079114A" w:rsidP="001C3629">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相关信息</w:t>
      </w:r>
      <w:r w:rsidR="008731E0">
        <w:rPr>
          <w:rFonts w:ascii="仿宋_GB2312" w:eastAsia="仿宋_GB2312" w:hint="eastAsia"/>
          <w:sz w:val="32"/>
          <w:szCs w:val="32"/>
        </w:rPr>
        <w:t>确实难以保密、</w:t>
      </w:r>
      <w:r w:rsidRPr="00CC13EF">
        <w:rPr>
          <w:rFonts w:ascii="仿宋_GB2312" w:eastAsia="仿宋_GB2312" w:hint="eastAsia"/>
          <w:sz w:val="32"/>
          <w:szCs w:val="32"/>
        </w:rPr>
        <w:t>已经泄露或者</w:t>
      </w:r>
      <w:r w:rsidRPr="005C6546">
        <w:rPr>
          <w:rFonts w:ascii="仿宋_GB2312" w:eastAsia="仿宋_GB2312" w:hint="eastAsia"/>
          <w:sz w:val="32"/>
          <w:szCs w:val="32"/>
        </w:rPr>
        <w:t>出现市场传闻，导致公司股票交易价格发生大幅波动的，</w:t>
      </w:r>
      <w:r w:rsidRPr="00CC13EF">
        <w:rPr>
          <w:rFonts w:ascii="仿宋_GB2312" w:eastAsia="仿宋_GB2312" w:hint="eastAsia"/>
          <w:sz w:val="32"/>
          <w:szCs w:val="32"/>
        </w:rPr>
        <w:t>公司应当立即披露相关筹划</w:t>
      </w:r>
      <w:r w:rsidR="00777CEC" w:rsidRPr="00CC13EF">
        <w:rPr>
          <w:rFonts w:ascii="仿宋_GB2312" w:eastAsia="仿宋_GB2312" w:hint="eastAsia"/>
          <w:sz w:val="32"/>
          <w:szCs w:val="32"/>
        </w:rPr>
        <w:t>和进展</w:t>
      </w:r>
      <w:r w:rsidRPr="00CC13EF">
        <w:rPr>
          <w:rFonts w:ascii="仿宋_GB2312" w:eastAsia="仿宋_GB2312" w:hint="eastAsia"/>
          <w:sz w:val="32"/>
          <w:szCs w:val="32"/>
        </w:rPr>
        <w:t>情况。</w:t>
      </w:r>
    </w:p>
    <w:p w:rsidR="00BF2B49" w:rsidRPr="00CC13EF" w:rsidRDefault="00BF2B49" w:rsidP="00577AF0">
      <w:pPr>
        <w:pStyle w:val="23"/>
      </w:pPr>
      <w:bookmarkStart w:id="103" w:name="_Toc536103909"/>
      <w:r w:rsidRPr="00CC13EF">
        <w:rPr>
          <w:rFonts w:hint="eastAsia"/>
        </w:rPr>
        <w:t>信息披露一般要求</w:t>
      </w:r>
      <w:bookmarkEnd w:id="103"/>
    </w:p>
    <w:p w:rsidR="00D00015" w:rsidRPr="00CC13EF" w:rsidRDefault="001C3629" w:rsidP="00882E19">
      <w:pPr>
        <w:numPr>
          <w:ilvl w:val="1"/>
          <w:numId w:val="32"/>
        </w:numPr>
        <w:tabs>
          <w:tab w:val="left" w:pos="1080"/>
        </w:tabs>
        <w:autoSpaceDE w:val="0"/>
        <w:autoSpaceDN w:val="0"/>
        <w:adjustRightInd w:val="0"/>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行业信息披露</w:t>
      </w:r>
      <w:r w:rsidRPr="00CC13EF">
        <w:rPr>
          <w:rFonts w:ascii="黑体" w:eastAsia="黑体" w:hAnsi="黑体" w:hint="eastAsia"/>
          <w:sz w:val="32"/>
          <w:szCs w:val="32"/>
        </w:rPr>
        <w:t>）</w:t>
      </w:r>
      <w:r w:rsidR="003E5ADF" w:rsidRPr="00CC13EF">
        <w:rPr>
          <w:rFonts w:ascii="仿宋_GB2312" w:eastAsia="仿宋_GB2312" w:hint="eastAsia"/>
          <w:sz w:val="32"/>
          <w:szCs w:val="32"/>
        </w:rPr>
        <w:t>上市公司</w:t>
      </w:r>
      <w:r w:rsidR="0001422A" w:rsidRPr="00CC13EF">
        <w:rPr>
          <w:rFonts w:ascii="仿宋_GB2312" w:eastAsia="仿宋_GB2312" w:hint="eastAsia"/>
          <w:sz w:val="32"/>
          <w:szCs w:val="32"/>
        </w:rPr>
        <w:t>应当</w:t>
      </w:r>
      <w:r w:rsidR="00576978" w:rsidRPr="00CC13EF">
        <w:rPr>
          <w:rFonts w:ascii="仿宋_GB2312" w:eastAsia="仿宋_GB2312" w:hint="eastAsia"/>
          <w:sz w:val="32"/>
          <w:szCs w:val="32"/>
        </w:rPr>
        <w:t>披露能够</w:t>
      </w:r>
      <w:r w:rsidR="003E5ADF" w:rsidRPr="00CC13EF">
        <w:rPr>
          <w:rFonts w:ascii="仿宋_GB2312" w:eastAsia="仿宋_GB2312" w:hint="eastAsia"/>
          <w:sz w:val="32"/>
          <w:szCs w:val="32"/>
        </w:rPr>
        <w:t>充分反映公司业务、技术、财务、公司治理、竞争优势、行业趋势、产业政策等方面</w:t>
      </w:r>
      <w:r w:rsidR="00576978" w:rsidRPr="00CC13EF">
        <w:rPr>
          <w:rFonts w:ascii="仿宋_GB2312" w:eastAsia="仿宋_GB2312" w:hint="eastAsia"/>
          <w:sz w:val="32"/>
          <w:szCs w:val="32"/>
        </w:rPr>
        <w:t>的重大信息，</w:t>
      </w:r>
      <w:r w:rsidR="009927A5" w:rsidRPr="00CC13EF">
        <w:rPr>
          <w:rFonts w:ascii="仿宋_GB2312" w:eastAsia="仿宋_GB2312" w:hint="eastAsia"/>
          <w:sz w:val="32"/>
          <w:szCs w:val="32"/>
        </w:rPr>
        <w:t>充分</w:t>
      </w:r>
      <w:r w:rsidR="0001422A" w:rsidRPr="00CC13EF">
        <w:rPr>
          <w:rFonts w:ascii="仿宋_GB2312" w:eastAsia="仿宋_GB2312" w:hint="eastAsia"/>
          <w:sz w:val="32"/>
          <w:szCs w:val="32"/>
        </w:rPr>
        <w:t>揭示上市公司的风险因素和投资价值，便于投资者合理决策。</w:t>
      </w:r>
    </w:p>
    <w:p w:rsidR="00715F52" w:rsidRPr="00CC13EF" w:rsidRDefault="001C3629" w:rsidP="00882E19">
      <w:pPr>
        <w:numPr>
          <w:ilvl w:val="1"/>
          <w:numId w:val="32"/>
        </w:numPr>
        <w:tabs>
          <w:tab w:val="left" w:pos="1080"/>
        </w:tabs>
        <w:autoSpaceDE w:val="0"/>
        <w:autoSpaceDN w:val="0"/>
        <w:adjustRightInd w:val="0"/>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分阶段披露</w:t>
      </w:r>
      <w:r w:rsidRPr="00CC13EF">
        <w:rPr>
          <w:rFonts w:ascii="黑体" w:eastAsia="黑体" w:hAnsi="黑体" w:hint="eastAsia"/>
          <w:sz w:val="32"/>
          <w:szCs w:val="32"/>
        </w:rPr>
        <w:t>）</w:t>
      </w:r>
      <w:r w:rsidR="008973ED" w:rsidRPr="00CC13EF">
        <w:rPr>
          <w:rFonts w:ascii="仿宋_GB2312" w:eastAsia="仿宋_GB2312" w:hint="eastAsia"/>
          <w:sz w:val="32"/>
          <w:szCs w:val="32"/>
        </w:rPr>
        <w:t>上市公司筹划</w:t>
      </w:r>
      <w:r w:rsidR="00715F52" w:rsidRPr="00CC13EF">
        <w:rPr>
          <w:rFonts w:ascii="仿宋_GB2312" w:eastAsia="仿宋_GB2312" w:hint="eastAsia"/>
          <w:sz w:val="32"/>
          <w:szCs w:val="32"/>
        </w:rPr>
        <w:t>重大事项，持续时间较长的，应当按照重大性原则，分阶段披露进展情况，及时提示相关风险，不得</w:t>
      </w:r>
      <w:r w:rsidR="008973ED" w:rsidRPr="00CC13EF">
        <w:rPr>
          <w:rFonts w:ascii="仿宋_GB2312" w:eastAsia="仿宋_GB2312" w:hint="eastAsia"/>
          <w:sz w:val="32"/>
          <w:szCs w:val="32"/>
        </w:rPr>
        <w:t>仅以相关事项结果尚不确定为由</w:t>
      </w:r>
      <w:r w:rsidR="00715F52" w:rsidRPr="00CC13EF">
        <w:rPr>
          <w:rFonts w:ascii="仿宋_GB2312" w:eastAsia="仿宋_GB2312" w:hint="eastAsia"/>
          <w:sz w:val="32"/>
          <w:szCs w:val="32"/>
        </w:rPr>
        <w:t>不予披露</w:t>
      </w:r>
      <w:r w:rsidR="008973ED" w:rsidRPr="00CC13EF">
        <w:rPr>
          <w:rFonts w:ascii="仿宋_GB2312" w:eastAsia="仿宋_GB2312" w:hint="eastAsia"/>
          <w:sz w:val="32"/>
          <w:szCs w:val="32"/>
        </w:rPr>
        <w:t>。</w:t>
      </w:r>
    </w:p>
    <w:p w:rsidR="00D00015" w:rsidRPr="00CC13EF" w:rsidRDefault="001C3629" w:rsidP="00882E19">
      <w:pPr>
        <w:numPr>
          <w:ilvl w:val="1"/>
          <w:numId w:val="32"/>
        </w:numPr>
        <w:tabs>
          <w:tab w:val="left" w:pos="1080"/>
        </w:tabs>
        <w:autoSpaceDE w:val="0"/>
        <w:autoSpaceDN w:val="0"/>
        <w:adjustRightInd w:val="0"/>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自愿信息披露</w:t>
      </w:r>
      <w:r w:rsidRPr="00CC13EF">
        <w:rPr>
          <w:rFonts w:ascii="黑体" w:eastAsia="黑体" w:hAnsi="黑体" w:hint="eastAsia"/>
          <w:sz w:val="32"/>
          <w:szCs w:val="32"/>
        </w:rPr>
        <w:t>）</w:t>
      </w:r>
      <w:r w:rsidR="000445BD" w:rsidRPr="00CC13EF">
        <w:rPr>
          <w:rFonts w:ascii="仿宋_GB2312" w:eastAsia="仿宋_GB2312" w:hint="eastAsia"/>
          <w:sz w:val="32"/>
          <w:szCs w:val="32"/>
        </w:rPr>
        <w:t>上市公司和相关信息披露义务人认为相关信息可能影响公司股票交易价格或</w:t>
      </w:r>
      <w:r w:rsidR="00774078" w:rsidRPr="00CC13EF">
        <w:rPr>
          <w:rFonts w:ascii="仿宋_GB2312" w:eastAsia="仿宋_GB2312" w:hint="eastAsia"/>
          <w:sz w:val="32"/>
          <w:szCs w:val="32"/>
        </w:rPr>
        <w:t>者</w:t>
      </w:r>
      <w:r w:rsidR="000445BD" w:rsidRPr="00CC13EF">
        <w:rPr>
          <w:rFonts w:ascii="仿宋_GB2312" w:eastAsia="仿宋_GB2312" w:hint="eastAsia"/>
          <w:sz w:val="32"/>
          <w:szCs w:val="32"/>
        </w:rPr>
        <w:t>有助于投</w:t>
      </w:r>
      <w:r w:rsidR="000445BD" w:rsidRPr="00CC13EF">
        <w:rPr>
          <w:rFonts w:ascii="仿宋_GB2312" w:eastAsia="仿宋_GB2312" w:hint="eastAsia"/>
          <w:sz w:val="32"/>
          <w:szCs w:val="32"/>
        </w:rPr>
        <w:lastRenderedPageBreak/>
        <w:t>资者决策，但不属于</w:t>
      </w:r>
      <w:r w:rsidR="00FB217E">
        <w:rPr>
          <w:rFonts w:ascii="仿宋_GB2312" w:eastAsia="仿宋_GB2312" w:hint="eastAsia"/>
          <w:sz w:val="32"/>
          <w:szCs w:val="32"/>
        </w:rPr>
        <w:t>本规则要求</w:t>
      </w:r>
      <w:r w:rsidR="000445BD" w:rsidRPr="00CC13EF">
        <w:rPr>
          <w:rFonts w:ascii="仿宋_GB2312" w:eastAsia="仿宋_GB2312" w:hint="eastAsia"/>
          <w:sz w:val="32"/>
          <w:szCs w:val="32"/>
        </w:rPr>
        <w:t>披露</w:t>
      </w:r>
      <w:r w:rsidR="00FB217E">
        <w:rPr>
          <w:rFonts w:ascii="仿宋_GB2312" w:eastAsia="仿宋_GB2312" w:hint="eastAsia"/>
          <w:sz w:val="32"/>
          <w:szCs w:val="32"/>
        </w:rPr>
        <w:t>的</w:t>
      </w:r>
      <w:r w:rsidR="000445BD" w:rsidRPr="00CC13EF">
        <w:rPr>
          <w:rFonts w:ascii="仿宋_GB2312" w:eastAsia="仿宋_GB2312" w:hint="eastAsia"/>
          <w:sz w:val="32"/>
          <w:szCs w:val="32"/>
        </w:rPr>
        <w:t>信息，可以自愿披露。</w:t>
      </w:r>
    </w:p>
    <w:p w:rsidR="000445BD" w:rsidRPr="00CC13EF" w:rsidRDefault="000445BD" w:rsidP="001C3629">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上市公司和相关信息披露义务人自愿披露信息，应当</w:t>
      </w:r>
      <w:r w:rsidR="00A02DB4" w:rsidRPr="00CC13EF">
        <w:rPr>
          <w:rFonts w:ascii="仿宋_GB2312" w:eastAsia="仿宋_GB2312" w:hint="eastAsia"/>
          <w:sz w:val="32"/>
          <w:szCs w:val="32"/>
        </w:rPr>
        <w:t>审慎</w:t>
      </w:r>
      <w:r w:rsidRPr="00CC13EF">
        <w:rPr>
          <w:rFonts w:ascii="仿宋_GB2312" w:eastAsia="仿宋_GB2312" w:hint="eastAsia"/>
          <w:sz w:val="32"/>
          <w:szCs w:val="32"/>
        </w:rPr>
        <w:t>、客观，不得利用该等信息不当影响公司股票交易价格。</w:t>
      </w:r>
    </w:p>
    <w:p w:rsidR="000445BD" w:rsidRPr="00CC13EF" w:rsidRDefault="0052684C" w:rsidP="001C3629">
      <w:pPr>
        <w:tabs>
          <w:tab w:val="left" w:pos="1080"/>
        </w:tabs>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上市公司和相关</w:t>
      </w:r>
      <w:r w:rsidR="000445BD" w:rsidRPr="00CC13EF">
        <w:rPr>
          <w:rFonts w:ascii="仿宋_GB2312" w:eastAsia="仿宋_GB2312" w:hAnsi="宋体" w:hint="eastAsia"/>
          <w:sz w:val="32"/>
          <w:szCs w:val="32"/>
        </w:rPr>
        <w:t>信息披露义务人按照本条披露信息的，在发生类似事件时，应当按照同一标准予以披露。</w:t>
      </w:r>
    </w:p>
    <w:p w:rsidR="00D00015" w:rsidRPr="00CC13EF" w:rsidRDefault="001C3629" w:rsidP="00882E19">
      <w:pPr>
        <w:numPr>
          <w:ilvl w:val="1"/>
          <w:numId w:val="32"/>
        </w:numPr>
        <w:tabs>
          <w:tab w:val="clear" w:pos="992"/>
          <w:tab w:val="left" w:pos="0"/>
        </w:tabs>
        <w:autoSpaceDE w:val="0"/>
        <w:autoSpaceDN w:val="0"/>
        <w:adjustRightInd w:val="0"/>
        <w:snapToGrid w:val="0"/>
        <w:spacing w:line="560" w:lineRule="exact"/>
        <w:ind w:left="0" w:firstLineChars="200" w:firstLine="640"/>
        <w:rPr>
          <w:rFonts w:ascii="仿宋_GB2312" w:eastAsia="仿宋_GB2312" w:hAnsi="宋体"/>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浅白语言</w:t>
      </w:r>
      <w:r w:rsidRPr="00CC13EF">
        <w:rPr>
          <w:rFonts w:ascii="黑体" w:eastAsia="黑体" w:hAnsi="黑体" w:hint="eastAsia"/>
          <w:sz w:val="32"/>
          <w:szCs w:val="32"/>
        </w:rPr>
        <w:t>）</w:t>
      </w:r>
      <w:r w:rsidR="00A70237" w:rsidRPr="00CC13EF">
        <w:rPr>
          <w:rFonts w:ascii="仿宋_GB2312" w:eastAsia="仿宋_GB2312" w:hint="eastAsia"/>
          <w:sz w:val="32"/>
          <w:szCs w:val="32"/>
        </w:rPr>
        <w:t>上市公司的</w:t>
      </w:r>
      <w:r w:rsidR="00F171D7" w:rsidRPr="00CC13EF">
        <w:rPr>
          <w:rFonts w:ascii="仿宋_GB2312" w:eastAsia="仿宋_GB2312" w:hint="eastAsia"/>
          <w:sz w:val="32"/>
          <w:szCs w:val="32"/>
        </w:rPr>
        <w:t>公告文稿应当</w:t>
      </w:r>
      <w:r w:rsidR="00CC5D4A" w:rsidRPr="00CC13EF">
        <w:rPr>
          <w:rFonts w:ascii="仿宋_GB2312" w:eastAsia="仿宋_GB2312" w:hint="eastAsia"/>
          <w:sz w:val="32"/>
          <w:szCs w:val="32"/>
        </w:rPr>
        <w:t>重点突出、逻辑清晰、语言浅白、</w:t>
      </w:r>
      <w:r w:rsidR="00C20F18" w:rsidRPr="00CC13EF">
        <w:rPr>
          <w:rFonts w:ascii="仿宋_GB2312" w:eastAsia="仿宋_GB2312" w:hint="eastAsia"/>
          <w:sz w:val="32"/>
          <w:szCs w:val="32"/>
        </w:rPr>
        <w:t>简明易懂，避免使用大量专业术语、过于晦涩的表达方式</w:t>
      </w:r>
      <w:r w:rsidR="00C3561A" w:rsidRPr="00CC13EF">
        <w:rPr>
          <w:rFonts w:ascii="仿宋_GB2312" w:eastAsia="仿宋_GB2312" w:hint="eastAsia"/>
          <w:sz w:val="32"/>
          <w:szCs w:val="32"/>
        </w:rPr>
        <w:t>和</w:t>
      </w:r>
      <w:r w:rsidR="00C20F18" w:rsidRPr="00CC13EF">
        <w:rPr>
          <w:rFonts w:ascii="仿宋_GB2312" w:eastAsia="仿宋_GB2312" w:hint="eastAsia"/>
          <w:sz w:val="32"/>
          <w:szCs w:val="32"/>
        </w:rPr>
        <w:t>外文及其缩写，避免模糊、模板化</w:t>
      </w:r>
      <w:r w:rsidR="00C3561A" w:rsidRPr="00CC13EF">
        <w:rPr>
          <w:rFonts w:ascii="仿宋_GB2312" w:eastAsia="仿宋_GB2312" w:hint="eastAsia"/>
          <w:sz w:val="32"/>
          <w:szCs w:val="32"/>
        </w:rPr>
        <w:t>和</w:t>
      </w:r>
      <w:r w:rsidR="00C20F18" w:rsidRPr="00CC13EF">
        <w:rPr>
          <w:rFonts w:ascii="仿宋_GB2312" w:eastAsia="仿宋_GB2312" w:hint="eastAsia"/>
          <w:sz w:val="32"/>
          <w:szCs w:val="32"/>
        </w:rPr>
        <w:t>冗余重复的信息，不得含有祝贺、宣传、广告、恭维、诋毁等性质的词语。</w:t>
      </w:r>
    </w:p>
    <w:p w:rsidR="00F171D7" w:rsidRPr="00CC13EF" w:rsidRDefault="00F171D7" w:rsidP="001C3629">
      <w:pPr>
        <w:tabs>
          <w:tab w:val="left" w:pos="1080"/>
        </w:tabs>
        <w:autoSpaceDE w:val="0"/>
        <w:autoSpaceDN w:val="0"/>
        <w:snapToGrid w:val="0"/>
        <w:spacing w:line="560" w:lineRule="exact"/>
        <w:ind w:firstLineChars="200" w:firstLine="640"/>
        <w:rPr>
          <w:rFonts w:ascii="仿宋_GB2312" w:eastAsia="仿宋_GB2312" w:hAnsi="宋体"/>
          <w:sz w:val="32"/>
          <w:szCs w:val="32"/>
        </w:rPr>
      </w:pPr>
      <w:r w:rsidRPr="00CC13EF">
        <w:rPr>
          <w:rFonts w:ascii="仿宋_GB2312" w:eastAsia="仿宋_GB2312" w:hint="eastAsia"/>
          <w:sz w:val="32"/>
          <w:szCs w:val="32"/>
        </w:rPr>
        <w:t>公告文稿</w:t>
      </w:r>
      <w:r w:rsidRPr="00CC13EF">
        <w:rPr>
          <w:rFonts w:ascii="仿宋_GB2312" w:eastAsia="仿宋_GB2312" w:hAnsi="宋体" w:hint="eastAsia"/>
          <w:sz w:val="32"/>
          <w:szCs w:val="32"/>
        </w:rPr>
        <w:t>应当采用中文文本，同时采用外文文本的，应当保证两种文本内容的一致。</w:t>
      </w:r>
      <w:r w:rsidR="00CC5D4A" w:rsidRPr="00CC13EF">
        <w:rPr>
          <w:rFonts w:ascii="仿宋_GB2312" w:eastAsia="仿宋_GB2312" w:hAnsi="宋体" w:hint="eastAsia"/>
          <w:sz w:val="32"/>
          <w:szCs w:val="32"/>
        </w:rPr>
        <w:t>两种文本不一致的</w:t>
      </w:r>
      <w:r w:rsidRPr="00CC13EF">
        <w:rPr>
          <w:rFonts w:ascii="仿宋_GB2312" w:eastAsia="仿宋_GB2312" w:hAnsi="宋体" w:hint="eastAsia"/>
          <w:sz w:val="32"/>
          <w:szCs w:val="32"/>
        </w:rPr>
        <w:t>，以中文文本为准。</w:t>
      </w:r>
    </w:p>
    <w:p w:rsidR="00D00015" w:rsidRPr="00CC13EF" w:rsidRDefault="001C3629" w:rsidP="00882E19">
      <w:pPr>
        <w:numPr>
          <w:ilvl w:val="1"/>
          <w:numId w:val="32"/>
        </w:numPr>
        <w:tabs>
          <w:tab w:val="clear" w:pos="992"/>
          <w:tab w:val="left" w:pos="0"/>
        </w:tabs>
        <w:autoSpaceDE w:val="0"/>
        <w:autoSpaceDN w:val="0"/>
        <w:adjustRightInd w:val="0"/>
        <w:snapToGrid w:val="0"/>
        <w:spacing w:line="560" w:lineRule="exact"/>
        <w:ind w:left="0" w:firstLineChars="200" w:firstLine="640"/>
        <w:rPr>
          <w:rFonts w:ascii="仿宋_GB2312" w:eastAsia="仿宋_GB2312"/>
          <w:bCs/>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控股、参股公司信息披露</w:t>
      </w:r>
      <w:r w:rsidRPr="00CC13EF">
        <w:rPr>
          <w:rFonts w:ascii="黑体" w:eastAsia="黑体" w:hAnsi="黑体" w:hint="eastAsia"/>
          <w:sz w:val="32"/>
          <w:szCs w:val="32"/>
        </w:rPr>
        <w:t>）</w:t>
      </w:r>
      <w:r w:rsidR="00A70237" w:rsidRPr="00CC13EF">
        <w:rPr>
          <w:rFonts w:ascii="仿宋_GB2312" w:eastAsia="仿宋_GB2312" w:hAnsi="宋体" w:hint="eastAsia"/>
          <w:sz w:val="32"/>
          <w:szCs w:val="32"/>
        </w:rPr>
        <w:t>上市公司合并报表范围内的子公司及其他主体发生本规则规定的重大事项，视同上市公司发生的重大事项，适用本规则。</w:t>
      </w:r>
    </w:p>
    <w:p w:rsidR="00223E96" w:rsidRPr="00CC13EF" w:rsidRDefault="00223E96" w:rsidP="001C3629">
      <w:pPr>
        <w:tabs>
          <w:tab w:val="left" w:pos="1080"/>
        </w:tabs>
        <w:autoSpaceDE w:val="0"/>
        <w:autoSpaceDN w:val="0"/>
        <w:adjustRightInd w:val="0"/>
        <w:snapToGrid w:val="0"/>
        <w:spacing w:line="560" w:lineRule="exact"/>
        <w:ind w:firstLineChars="200" w:firstLine="640"/>
        <w:rPr>
          <w:rFonts w:ascii="仿宋_GB2312" w:eastAsia="仿宋_GB2312"/>
          <w:bCs/>
          <w:sz w:val="32"/>
          <w:szCs w:val="32"/>
        </w:rPr>
      </w:pPr>
      <w:r w:rsidRPr="00CC13EF">
        <w:rPr>
          <w:rFonts w:ascii="仿宋_GB2312" w:eastAsia="仿宋_GB2312" w:hint="eastAsia"/>
          <w:bCs/>
          <w:sz w:val="32"/>
          <w:szCs w:val="32"/>
        </w:rPr>
        <w:t>上市公司参股公司发生本规则</w:t>
      </w:r>
      <w:r w:rsidR="00A70237" w:rsidRPr="00CC13EF">
        <w:rPr>
          <w:rFonts w:ascii="仿宋_GB2312" w:eastAsia="仿宋_GB2312" w:hint="eastAsia"/>
          <w:bCs/>
          <w:sz w:val="32"/>
          <w:szCs w:val="32"/>
        </w:rPr>
        <w:t>规定的</w:t>
      </w:r>
      <w:r w:rsidRPr="00CC13EF">
        <w:rPr>
          <w:rFonts w:ascii="仿宋_GB2312" w:eastAsia="仿宋_GB2312" w:hint="eastAsia"/>
          <w:bCs/>
          <w:sz w:val="32"/>
          <w:szCs w:val="32"/>
        </w:rPr>
        <w:t>重大事项，可能对上市公司股票交易价格产生较大影响的，上市公司应当参照</w:t>
      </w:r>
      <w:r w:rsidR="000B3DC4" w:rsidRPr="00CC13EF">
        <w:rPr>
          <w:rFonts w:ascii="仿宋_GB2312" w:eastAsia="仿宋_GB2312" w:hint="eastAsia"/>
          <w:bCs/>
          <w:sz w:val="32"/>
          <w:szCs w:val="32"/>
        </w:rPr>
        <w:t>适用</w:t>
      </w:r>
      <w:r w:rsidR="00A70237" w:rsidRPr="00CC13EF">
        <w:rPr>
          <w:rFonts w:ascii="仿宋_GB2312" w:eastAsia="仿宋_GB2312" w:hint="eastAsia"/>
          <w:bCs/>
          <w:sz w:val="32"/>
          <w:szCs w:val="32"/>
        </w:rPr>
        <w:t>本规则</w:t>
      </w:r>
      <w:r w:rsidRPr="00CC13EF">
        <w:rPr>
          <w:rFonts w:ascii="仿宋_GB2312" w:eastAsia="仿宋_GB2312" w:hint="eastAsia"/>
          <w:bCs/>
          <w:sz w:val="32"/>
          <w:szCs w:val="32"/>
        </w:rPr>
        <w:t>履行信息披露义务。</w:t>
      </w:r>
    </w:p>
    <w:p w:rsidR="009A5B3C" w:rsidRPr="00CC13EF" w:rsidRDefault="009A5B3C" w:rsidP="00882E19">
      <w:pPr>
        <w:numPr>
          <w:ilvl w:val="1"/>
          <w:numId w:val="32"/>
        </w:numPr>
        <w:tabs>
          <w:tab w:val="left" w:pos="1080"/>
        </w:tabs>
        <w:autoSpaceDE w:val="0"/>
        <w:autoSpaceDN w:val="0"/>
        <w:adjustRightInd w:val="0"/>
        <w:snapToGrid w:val="0"/>
        <w:spacing w:line="560" w:lineRule="exact"/>
        <w:ind w:left="0" w:firstLineChars="200" w:firstLine="640"/>
        <w:rPr>
          <w:rFonts w:ascii="仿宋_GB2312" w:eastAsia="仿宋_GB2312"/>
          <w:bCs/>
          <w:sz w:val="32"/>
          <w:szCs w:val="32"/>
        </w:rPr>
      </w:pPr>
      <w:r w:rsidRPr="00CC13EF">
        <w:rPr>
          <w:rFonts w:ascii="黑体" w:eastAsia="黑体" w:hAnsi="黑体" w:hint="eastAsia"/>
          <w:sz w:val="32"/>
          <w:szCs w:val="32"/>
        </w:rPr>
        <w:t>（暂缓及豁免披露）</w:t>
      </w:r>
      <w:r w:rsidRPr="00CC13EF">
        <w:rPr>
          <w:rFonts w:ascii="仿宋_GB2312" w:eastAsia="仿宋_GB2312" w:hint="eastAsia"/>
          <w:bCs/>
          <w:sz w:val="32"/>
          <w:szCs w:val="32"/>
        </w:rPr>
        <w:t>上市公司和相关信息披露义务人拟披露的信息属于商业秘密、商业敏感信息的，按照本规则披露或者履行相关义务可能引致不当竞争、损害公司及投资者利益或者误导投资者的，可以按照本所相关规定暂缓或者豁免披露该信息。</w:t>
      </w:r>
    </w:p>
    <w:p w:rsidR="009A5B3C" w:rsidRPr="00CC13EF" w:rsidRDefault="009A5B3C" w:rsidP="009A5B3C">
      <w:pPr>
        <w:tabs>
          <w:tab w:val="left" w:pos="1080"/>
        </w:tabs>
        <w:autoSpaceDE w:val="0"/>
        <w:autoSpaceDN w:val="0"/>
        <w:adjustRightInd w:val="0"/>
        <w:snapToGrid w:val="0"/>
        <w:spacing w:line="560" w:lineRule="exact"/>
        <w:ind w:firstLineChars="200" w:firstLine="640"/>
        <w:rPr>
          <w:rFonts w:ascii="仿宋_GB2312" w:eastAsia="仿宋_GB2312"/>
          <w:bCs/>
          <w:sz w:val="32"/>
          <w:szCs w:val="32"/>
        </w:rPr>
      </w:pPr>
      <w:r w:rsidRPr="00CC13EF">
        <w:rPr>
          <w:rFonts w:ascii="仿宋_GB2312" w:eastAsia="仿宋_GB2312" w:hint="eastAsia"/>
          <w:bCs/>
          <w:sz w:val="32"/>
          <w:szCs w:val="32"/>
        </w:rPr>
        <w:lastRenderedPageBreak/>
        <w:t>拟披露的信息被依法认定为国家秘密，按本规则披露或者履行相关义务可能导致其违反境内法律法规或危害国家安全的，可以按照本所相关规定豁免披露。</w:t>
      </w:r>
    </w:p>
    <w:p w:rsidR="009A5B3C" w:rsidRPr="00CC13EF" w:rsidRDefault="009A5B3C" w:rsidP="009A5B3C">
      <w:pPr>
        <w:tabs>
          <w:tab w:val="left" w:pos="1080"/>
        </w:tabs>
        <w:autoSpaceDE w:val="0"/>
        <w:autoSpaceDN w:val="0"/>
        <w:adjustRightInd w:val="0"/>
        <w:snapToGrid w:val="0"/>
        <w:spacing w:line="560" w:lineRule="exact"/>
        <w:ind w:firstLineChars="200" w:firstLine="640"/>
        <w:rPr>
          <w:rFonts w:ascii="仿宋_GB2312" w:eastAsia="仿宋_GB2312"/>
          <w:bCs/>
          <w:sz w:val="32"/>
          <w:szCs w:val="32"/>
        </w:rPr>
      </w:pPr>
      <w:r w:rsidRPr="00CC13EF">
        <w:rPr>
          <w:rFonts w:ascii="仿宋_GB2312" w:eastAsia="仿宋_GB2312" w:hint="eastAsia"/>
          <w:bCs/>
          <w:sz w:val="32"/>
          <w:szCs w:val="32"/>
        </w:rPr>
        <w:t>上市公司和相关信息披露义务人应当审慎确定信息披露暂缓、豁免事项，不得随意扩大暂缓、豁免事项的范围。暂缓披露的信息已经泄露的，应当及时披露。</w:t>
      </w:r>
    </w:p>
    <w:p w:rsidR="00C71557" w:rsidRPr="00CC13EF" w:rsidRDefault="009A5B3C" w:rsidP="00882E19">
      <w:pPr>
        <w:numPr>
          <w:ilvl w:val="1"/>
          <w:numId w:val="32"/>
        </w:numPr>
        <w:tabs>
          <w:tab w:val="clear" w:pos="992"/>
          <w:tab w:val="left" w:pos="0"/>
        </w:tabs>
        <w:autoSpaceDE w:val="0"/>
        <w:autoSpaceDN w:val="0"/>
        <w:adjustRightInd w:val="0"/>
        <w:snapToGrid w:val="0"/>
        <w:spacing w:line="560" w:lineRule="exact"/>
        <w:ind w:left="0" w:firstLineChars="200" w:firstLine="640"/>
        <w:rPr>
          <w:rFonts w:ascii="仿宋_GB2312" w:eastAsia="仿宋_GB2312" w:hAnsi="宋体"/>
          <w:sz w:val="32"/>
          <w:szCs w:val="32"/>
        </w:rPr>
      </w:pPr>
      <w:r w:rsidRPr="00CC13EF">
        <w:rPr>
          <w:rFonts w:ascii="黑体" w:eastAsia="黑体" w:hAnsi="黑体" w:hint="eastAsia"/>
          <w:sz w:val="32"/>
          <w:szCs w:val="32"/>
        </w:rPr>
        <w:t>（调整适用）</w:t>
      </w:r>
      <w:r w:rsidRPr="00CC13EF">
        <w:rPr>
          <w:rFonts w:ascii="仿宋_GB2312" w:eastAsia="仿宋_GB2312" w:hAnsi="宋体" w:hint="eastAsia"/>
          <w:sz w:val="32"/>
          <w:szCs w:val="32"/>
        </w:rPr>
        <w:t>上市公司和相关信息披露义务人适用本所相关信息披露要求，</w:t>
      </w:r>
      <w:r w:rsidR="00C043DA">
        <w:rPr>
          <w:rFonts w:ascii="仿宋_GB2312" w:eastAsia="仿宋_GB2312" w:hAnsi="宋体" w:hint="eastAsia"/>
          <w:sz w:val="32"/>
          <w:szCs w:val="32"/>
        </w:rPr>
        <w:t>可能导致其</w:t>
      </w:r>
      <w:r w:rsidRPr="00CC13EF">
        <w:rPr>
          <w:rFonts w:ascii="仿宋_GB2312" w:eastAsia="仿宋_GB2312" w:hAnsi="宋体" w:hint="eastAsia"/>
          <w:sz w:val="32"/>
          <w:szCs w:val="32"/>
        </w:rPr>
        <w:t>难以反映经营活动的实际情况、</w:t>
      </w:r>
      <w:r w:rsidR="00C043DA">
        <w:rPr>
          <w:rFonts w:ascii="仿宋_GB2312" w:eastAsia="仿宋_GB2312" w:hAnsi="宋体" w:hint="eastAsia"/>
          <w:sz w:val="32"/>
          <w:szCs w:val="32"/>
        </w:rPr>
        <w:t>难以</w:t>
      </w:r>
      <w:r w:rsidRPr="00CC13EF">
        <w:rPr>
          <w:rFonts w:ascii="仿宋_GB2312" w:eastAsia="仿宋_GB2312" w:hAnsi="宋体" w:hint="eastAsia"/>
          <w:sz w:val="32"/>
          <w:szCs w:val="32"/>
        </w:rPr>
        <w:t>符合行业监管要求或者公司注册地有关规定的，可以向本所申请调整适用，但是应当说明原因和替代方案，</w:t>
      </w:r>
      <w:r w:rsidRPr="00CC13EF">
        <w:rPr>
          <w:rFonts w:ascii="仿宋_GB2312" w:eastAsia="仿宋_GB2312" w:hint="eastAsia"/>
          <w:sz w:val="32"/>
          <w:szCs w:val="32"/>
        </w:rPr>
        <w:t>并聘请律师事务所出具法律意见。</w:t>
      </w:r>
    </w:p>
    <w:p w:rsidR="009A5B3C" w:rsidRPr="00CC13EF" w:rsidRDefault="009A5B3C" w:rsidP="00C71557">
      <w:pPr>
        <w:tabs>
          <w:tab w:val="left" w:pos="0"/>
        </w:tabs>
        <w:autoSpaceDE w:val="0"/>
        <w:autoSpaceDN w:val="0"/>
        <w:adjustRightInd w:val="0"/>
        <w:snapToGrid w:val="0"/>
        <w:spacing w:line="560" w:lineRule="exact"/>
        <w:ind w:firstLineChars="200" w:firstLine="640"/>
        <w:rPr>
          <w:rFonts w:ascii="仿宋_GB2312" w:eastAsia="仿宋_GB2312" w:hAnsi="宋体"/>
          <w:sz w:val="32"/>
          <w:szCs w:val="32"/>
        </w:rPr>
      </w:pPr>
      <w:r w:rsidRPr="00CC13EF">
        <w:rPr>
          <w:rFonts w:ascii="仿宋_GB2312" w:eastAsia="仿宋_GB2312" w:hint="eastAsia"/>
          <w:sz w:val="32"/>
          <w:szCs w:val="32"/>
        </w:rPr>
        <w:t>本所认为不应</w:t>
      </w:r>
      <w:r w:rsidR="00C71557" w:rsidRPr="00CC13EF">
        <w:rPr>
          <w:rFonts w:ascii="仿宋_GB2312" w:eastAsia="仿宋_GB2312" w:hint="eastAsia"/>
          <w:sz w:val="32"/>
          <w:szCs w:val="32"/>
        </w:rPr>
        <w:t>当</w:t>
      </w:r>
      <w:r w:rsidRPr="00CC13EF">
        <w:rPr>
          <w:rFonts w:ascii="仿宋_GB2312" w:eastAsia="仿宋_GB2312" w:hint="eastAsia"/>
          <w:sz w:val="32"/>
          <w:szCs w:val="32"/>
        </w:rPr>
        <w:t>调整适用的，上市公司和相关信息披露义务人应当执行本所相关规定</w:t>
      </w:r>
      <w:r w:rsidRPr="00CC13EF">
        <w:rPr>
          <w:rFonts w:ascii="仿宋_GB2312" w:eastAsia="仿宋_GB2312" w:hAnsi="宋体" w:hint="eastAsia"/>
          <w:sz w:val="32"/>
          <w:szCs w:val="32"/>
        </w:rPr>
        <w:t>。</w:t>
      </w:r>
    </w:p>
    <w:p w:rsidR="00D00015" w:rsidRPr="00CC13EF" w:rsidRDefault="001C3629" w:rsidP="00882E19">
      <w:pPr>
        <w:numPr>
          <w:ilvl w:val="1"/>
          <w:numId w:val="32"/>
        </w:numPr>
        <w:tabs>
          <w:tab w:val="left" w:pos="1080"/>
        </w:tabs>
        <w:autoSpaceDE w:val="0"/>
        <w:autoSpaceDN w:val="0"/>
        <w:adjustRightInd w:val="0"/>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停复牌</w:t>
      </w:r>
      <w:r w:rsidRPr="00CC13EF">
        <w:rPr>
          <w:rFonts w:ascii="黑体" w:eastAsia="黑体" w:hAnsi="黑体" w:hint="eastAsia"/>
          <w:sz w:val="32"/>
          <w:szCs w:val="32"/>
        </w:rPr>
        <w:t>）</w:t>
      </w:r>
      <w:r w:rsidR="00B77A76" w:rsidRPr="00CC13EF">
        <w:rPr>
          <w:rFonts w:ascii="仿宋_GB2312" w:eastAsia="仿宋_GB2312" w:hint="eastAsia"/>
          <w:sz w:val="32"/>
          <w:szCs w:val="32"/>
        </w:rPr>
        <w:t>上市公司股票的停牌和复牌，应当遵守本规则及本所相关规定。</w:t>
      </w:r>
    </w:p>
    <w:p w:rsidR="00BE347B" w:rsidRPr="00CC13EF" w:rsidRDefault="00B77A76" w:rsidP="001C3629">
      <w:pPr>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上市公司未按规定申请停牌</w:t>
      </w:r>
      <w:r w:rsidR="007E5BD4" w:rsidRPr="00CC13EF">
        <w:rPr>
          <w:rFonts w:ascii="仿宋_GB2312" w:eastAsia="仿宋_GB2312" w:hAnsi="Arial Unicode MS" w:cs="Arial Unicode MS" w:hint="eastAsia"/>
          <w:sz w:val="32"/>
          <w:szCs w:val="32"/>
        </w:rPr>
        <w:t>和</w:t>
      </w:r>
      <w:r w:rsidRPr="00CC13EF">
        <w:rPr>
          <w:rFonts w:ascii="仿宋_GB2312" w:eastAsia="仿宋_GB2312" w:hAnsi="Arial Unicode MS" w:cs="Arial Unicode MS" w:hint="eastAsia"/>
          <w:sz w:val="32"/>
          <w:szCs w:val="32"/>
        </w:rPr>
        <w:t>复牌的，本所可以决定对公司股票实施停牌</w:t>
      </w:r>
      <w:r w:rsidR="007E5BD4" w:rsidRPr="00CC13EF">
        <w:rPr>
          <w:rFonts w:ascii="仿宋_GB2312" w:eastAsia="仿宋_GB2312" w:hAnsi="Arial Unicode MS" w:cs="Arial Unicode MS" w:hint="eastAsia"/>
          <w:sz w:val="32"/>
          <w:szCs w:val="32"/>
        </w:rPr>
        <w:t>和</w:t>
      </w:r>
      <w:r w:rsidRPr="00CC13EF">
        <w:rPr>
          <w:rFonts w:ascii="仿宋_GB2312" w:eastAsia="仿宋_GB2312" w:hAnsi="Arial Unicode MS" w:cs="Arial Unicode MS" w:hint="eastAsia"/>
          <w:sz w:val="32"/>
          <w:szCs w:val="32"/>
        </w:rPr>
        <w:t>复牌。</w:t>
      </w:r>
    </w:p>
    <w:p w:rsidR="00505858" w:rsidRPr="00CC13EF" w:rsidRDefault="00505858" w:rsidP="001C3629">
      <w:pPr>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证券市场交易出现极端异常情况的，本所可以根据中国证监会的决定或者市场实际情况，暂停办理上市公司停牌申请，维护市场交易的连续性和流动性，维护投资者正当的交易权利。</w:t>
      </w:r>
    </w:p>
    <w:p w:rsidR="007F03C9" w:rsidRPr="00CC13EF" w:rsidRDefault="007F03C9" w:rsidP="00577AF0">
      <w:pPr>
        <w:pStyle w:val="23"/>
      </w:pPr>
      <w:bookmarkStart w:id="104" w:name="_Toc536103910"/>
      <w:r w:rsidRPr="00CC13EF">
        <w:rPr>
          <w:rFonts w:hint="eastAsia"/>
        </w:rPr>
        <w:t>信息披露</w:t>
      </w:r>
      <w:r w:rsidR="00A95AA5" w:rsidRPr="00CC13EF">
        <w:rPr>
          <w:rFonts w:hint="eastAsia"/>
        </w:rPr>
        <w:t>监管方式</w:t>
      </w:r>
      <w:bookmarkEnd w:id="104"/>
    </w:p>
    <w:p w:rsidR="00D00015" w:rsidRDefault="001C3629" w:rsidP="00882E19">
      <w:pPr>
        <w:numPr>
          <w:ilvl w:val="1"/>
          <w:numId w:val="46"/>
        </w:numPr>
        <w:tabs>
          <w:tab w:val="left" w:pos="1080"/>
        </w:tabs>
        <w:autoSpaceDE w:val="0"/>
        <w:autoSpaceDN w:val="0"/>
        <w:adjustRightInd w:val="0"/>
        <w:snapToGrid w:val="0"/>
        <w:spacing w:line="560" w:lineRule="exact"/>
        <w:ind w:left="0" w:firstLineChars="200" w:firstLine="640"/>
        <w:rPr>
          <w:rFonts w:ascii="仿宋_GB2312" w:eastAsia="仿宋_GB2312" w:hAnsi="宋体"/>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信息披露监管方式</w:t>
      </w:r>
      <w:r w:rsidRPr="00CC13EF">
        <w:rPr>
          <w:rFonts w:ascii="黑体" w:eastAsia="黑体" w:hAnsi="黑体" w:hint="eastAsia"/>
          <w:sz w:val="32"/>
          <w:szCs w:val="32"/>
        </w:rPr>
        <w:t>）</w:t>
      </w:r>
      <w:r w:rsidR="00223E96" w:rsidRPr="00CC13EF">
        <w:rPr>
          <w:rFonts w:ascii="仿宋_GB2312" w:eastAsia="仿宋_GB2312" w:hAnsi="宋体" w:hint="eastAsia"/>
          <w:sz w:val="32"/>
          <w:szCs w:val="32"/>
        </w:rPr>
        <w:t>本所通过审阅信息披露文件、</w:t>
      </w:r>
      <w:r w:rsidR="0052684C" w:rsidRPr="00CC13EF">
        <w:rPr>
          <w:rFonts w:ascii="仿宋_GB2312" w:eastAsia="仿宋_GB2312" w:hAnsi="宋体" w:hint="eastAsia"/>
          <w:sz w:val="32"/>
          <w:szCs w:val="32"/>
        </w:rPr>
        <w:t>提出问询等方式</w:t>
      </w:r>
      <w:r w:rsidR="00223E96" w:rsidRPr="00CC13EF">
        <w:rPr>
          <w:rFonts w:ascii="仿宋_GB2312" w:eastAsia="仿宋_GB2312" w:hAnsi="宋体" w:hint="eastAsia"/>
          <w:sz w:val="32"/>
          <w:szCs w:val="32"/>
        </w:rPr>
        <w:t>，进行</w:t>
      </w:r>
      <w:r w:rsidR="00E31DF9" w:rsidRPr="00CC13EF">
        <w:rPr>
          <w:rFonts w:ascii="仿宋_GB2312" w:eastAsia="仿宋_GB2312" w:hAnsi="宋体" w:hint="eastAsia"/>
          <w:sz w:val="32"/>
          <w:szCs w:val="32"/>
        </w:rPr>
        <w:t>信息披露事中</w:t>
      </w:r>
      <w:r w:rsidR="00223E96" w:rsidRPr="00CC13EF">
        <w:rPr>
          <w:rFonts w:ascii="仿宋_GB2312" w:eastAsia="仿宋_GB2312" w:hAnsi="宋体" w:hint="eastAsia"/>
          <w:sz w:val="32"/>
          <w:szCs w:val="32"/>
        </w:rPr>
        <w:t>事后监管，督促信</w:t>
      </w:r>
      <w:r w:rsidR="00223E96" w:rsidRPr="00CC13EF">
        <w:rPr>
          <w:rFonts w:ascii="仿宋_GB2312" w:eastAsia="仿宋_GB2312" w:hAnsi="宋体" w:hint="eastAsia"/>
          <w:sz w:val="32"/>
          <w:szCs w:val="32"/>
        </w:rPr>
        <w:lastRenderedPageBreak/>
        <w:t>息披露义务人履行信息披露义务，督促保荐</w:t>
      </w:r>
      <w:r w:rsidR="00E31DF9" w:rsidRPr="00CC13EF">
        <w:rPr>
          <w:rFonts w:ascii="仿宋_GB2312" w:eastAsia="仿宋_GB2312" w:hAnsi="宋体" w:hint="eastAsia"/>
          <w:sz w:val="32"/>
          <w:szCs w:val="32"/>
        </w:rPr>
        <w:t>机构</w:t>
      </w:r>
      <w:r w:rsidR="00223E96" w:rsidRPr="00CC13EF">
        <w:rPr>
          <w:rFonts w:ascii="仿宋_GB2312" w:eastAsia="仿宋_GB2312" w:hAnsi="宋体" w:hint="eastAsia"/>
          <w:sz w:val="32"/>
          <w:szCs w:val="32"/>
        </w:rPr>
        <w:t>、证券服务机构</w:t>
      </w:r>
      <w:r w:rsidR="00812FB6" w:rsidRPr="00CC13EF">
        <w:rPr>
          <w:rFonts w:ascii="仿宋_GB2312" w:eastAsia="仿宋_GB2312" w:hAnsi="宋体" w:hint="eastAsia"/>
          <w:sz w:val="32"/>
          <w:szCs w:val="32"/>
        </w:rPr>
        <w:t>履行职责</w:t>
      </w:r>
      <w:r w:rsidR="00223E96" w:rsidRPr="00CC13EF">
        <w:rPr>
          <w:rFonts w:ascii="仿宋_GB2312" w:eastAsia="仿宋_GB2312" w:hAnsi="宋体" w:hint="eastAsia"/>
          <w:sz w:val="32"/>
          <w:szCs w:val="32"/>
        </w:rPr>
        <w:t>。</w:t>
      </w:r>
    </w:p>
    <w:p w:rsidR="00DD672D" w:rsidRPr="00CC13EF" w:rsidRDefault="00DD672D" w:rsidP="00DD672D">
      <w:pPr>
        <w:tabs>
          <w:tab w:val="left" w:pos="1080"/>
        </w:tabs>
        <w:autoSpaceDE w:val="0"/>
        <w:autoSpaceDN w:val="0"/>
        <w:adjustRightInd w:val="0"/>
        <w:snapToGrid w:val="0"/>
        <w:spacing w:line="560" w:lineRule="exact"/>
        <w:rPr>
          <w:rFonts w:ascii="仿宋_GB2312" w:eastAsia="仿宋_GB2312" w:hAnsi="宋体"/>
          <w:sz w:val="32"/>
          <w:szCs w:val="32"/>
        </w:rPr>
      </w:pPr>
      <w:r>
        <w:rPr>
          <w:rFonts w:ascii="仿宋_GB2312" w:eastAsia="仿宋_GB2312" w:hAnsi="宋体" w:hint="eastAsia"/>
          <w:sz w:val="32"/>
          <w:szCs w:val="32"/>
        </w:rPr>
        <w:t xml:space="preserve">    </w:t>
      </w:r>
      <w:r w:rsidRPr="00CC13EF">
        <w:rPr>
          <w:rFonts w:ascii="仿宋_GB2312" w:eastAsia="仿宋_GB2312" w:hint="eastAsia"/>
          <w:bCs/>
          <w:sz w:val="32"/>
          <w:szCs w:val="32"/>
        </w:rPr>
        <w:t>信息披露涉及重大复杂、无先例事项的，本所可以实施事前审核。</w:t>
      </w:r>
    </w:p>
    <w:p w:rsidR="00D00015" w:rsidRPr="00CC13EF" w:rsidRDefault="001C3629" w:rsidP="00882E19">
      <w:pPr>
        <w:numPr>
          <w:ilvl w:val="1"/>
          <w:numId w:val="46"/>
        </w:numPr>
        <w:tabs>
          <w:tab w:val="left" w:pos="1080"/>
        </w:tabs>
        <w:autoSpaceDE w:val="0"/>
        <w:autoSpaceDN w:val="0"/>
        <w:adjustRightInd w:val="0"/>
        <w:snapToGrid w:val="0"/>
        <w:spacing w:line="560" w:lineRule="exact"/>
        <w:ind w:left="0" w:firstLineChars="200" w:firstLine="640"/>
        <w:rPr>
          <w:rFonts w:ascii="仿宋_GB2312" w:eastAsia="仿宋_GB2312"/>
          <w:bCs/>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形式审核</w:t>
      </w:r>
      <w:r w:rsidRPr="00CC13EF">
        <w:rPr>
          <w:rFonts w:ascii="黑体" w:eastAsia="黑体" w:hAnsi="黑体" w:hint="eastAsia"/>
          <w:sz w:val="32"/>
          <w:szCs w:val="32"/>
        </w:rPr>
        <w:t>）</w:t>
      </w:r>
      <w:r w:rsidR="00B14BE3" w:rsidRPr="00CC13EF">
        <w:rPr>
          <w:rFonts w:ascii="仿宋_GB2312" w:eastAsia="仿宋_GB2312" w:hint="eastAsia"/>
          <w:bCs/>
          <w:sz w:val="32"/>
          <w:szCs w:val="32"/>
        </w:rPr>
        <w:t>本所对信息披露文件实施</w:t>
      </w:r>
      <w:r w:rsidR="004E6CDF" w:rsidRPr="00CC13EF">
        <w:rPr>
          <w:rFonts w:ascii="仿宋_GB2312" w:eastAsia="仿宋_GB2312" w:hint="eastAsia"/>
          <w:bCs/>
          <w:sz w:val="32"/>
          <w:szCs w:val="32"/>
        </w:rPr>
        <w:t>形式审核，对其内容的真实性不承担责任。</w:t>
      </w:r>
    </w:p>
    <w:p w:rsidR="003947CF" w:rsidRPr="00CC13EF" w:rsidRDefault="001C3629" w:rsidP="00882E19">
      <w:pPr>
        <w:numPr>
          <w:ilvl w:val="1"/>
          <w:numId w:val="46"/>
        </w:numPr>
        <w:tabs>
          <w:tab w:val="left" w:pos="1080"/>
        </w:tabs>
        <w:autoSpaceDE w:val="0"/>
        <w:autoSpaceDN w:val="0"/>
        <w:adjustRightInd w:val="0"/>
        <w:snapToGrid w:val="0"/>
        <w:spacing w:line="560" w:lineRule="exact"/>
        <w:ind w:left="0" w:firstLineChars="200" w:firstLine="640"/>
        <w:rPr>
          <w:rFonts w:ascii="仿宋_GB2312" w:eastAsia="仿宋_GB2312"/>
          <w:bCs/>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刨根问底</w:t>
      </w:r>
      <w:r w:rsidRPr="00CC13EF">
        <w:rPr>
          <w:rFonts w:ascii="黑体" w:eastAsia="黑体" w:hAnsi="黑体" w:hint="eastAsia"/>
          <w:sz w:val="32"/>
          <w:szCs w:val="32"/>
        </w:rPr>
        <w:t>）</w:t>
      </w:r>
      <w:r w:rsidR="00990490" w:rsidRPr="00CC13EF">
        <w:rPr>
          <w:rFonts w:ascii="仿宋_GB2312" w:eastAsia="仿宋_GB2312" w:hint="eastAsia"/>
          <w:bCs/>
          <w:sz w:val="32"/>
          <w:szCs w:val="32"/>
        </w:rPr>
        <w:t>本所经审核认为信息披露文件存在重大问题，可以提出问询。上市公司和相关信息披露义务人应当在规定期限内如实答复，并披露补充或者更正公告。</w:t>
      </w:r>
    </w:p>
    <w:p w:rsidR="00D00015" w:rsidRPr="00CC13EF" w:rsidRDefault="001C3629" w:rsidP="00882E19">
      <w:pPr>
        <w:numPr>
          <w:ilvl w:val="1"/>
          <w:numId w:val="46"/>
        </w:numPr>
        <w:tabs>
          <w:tab w:val="left" w:pos="1080"/>
        </w:tabs>
        <w:autoSpaceDE w:val="0"/>
        <w:autoSpaceDN w:val="0"/>
        <w:adjustRightInd w:val="0"/>
        <w:snapToGrid w:val="0"/>
        <w:spacing w:line="560" w:lineRule="exact"/>
        <w:ind w:left="0" w:firstLineChars="200" w:firstLine="640"/>
        <w:rPr>
          <w:rFonts w:ascii="仿宋_GB2312" w:eastAsia="仿宋_GB2312"/>
          <w:bCs/>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交易所公告</w:t>
      </w:r>
      <w:r w:rsidRPr="00CC13EF">
        <w:rPr>
          <w:rFonts w:ascii="黑体" w:eastAsia="黑体" w:hAnsi="黑体" w:hint="eastAsia"/>
          <w:sz w:val="32"/>
          <w:szCs w:val="32"/>
        </w:rPr>
        <w:t>）</w:t>
      </w:r>
      <w:r w:rsidR="001A0DF6" w:rsidRPr="00CC13EF">
        <w:rPr>
          <w:rFonts w:ascii="仿宋_GB2312" w:eastAsia="仿宋_GB2312" w:hint="eastAsia"/>
          <w:bCs/>
          <w:sz w:val="32"/>
          <w:szCs w:val="32"/>
        </w:rPr>
        <w:t>上市公司或</w:t>
      </w:r>
      <w:r w:rsidR="00CC0D6C" w:rsidRPr="00CC13EF">
        <w:rPr>
          <w:rFonts w:ascii="仿宋_GB2312" w:eastAsia="仿宋_GB2312" w:hint="eastAsia"/>
          <w:bCs/>
          <w:sz w:val="32"/>
          <w:szCs w:val="32"/>
        </w:rPr>
        <w:t>者</w:t>
      </w:r>
      <w:r w:rsidR="001A0DF6" w:rsidRPr="00CC13EF">
        <w:rPr>
          <w:rFonts w:ascii="仿宋_GB2312" w:eastAsia="仿宋_GB2312" w:hint="eastAsia"/>
          <w:bCs/>
          <w:sz w:val="32"/>
          <w:szCs w:val="32"/>
        </w:rPr>
        <w:t>相关</w:t>
      </w:r>
      <w:r w:rsidR="00D72B74" w:rsidRPr="00CC13EF">
        <w:rPr>
          <w:rFonts w:ascii="仿宋_GB2312" w:eastAsia="仿宋_GB2312" w:hint="eastAsia"/>
          <w:bCs/>
          <w:sz w:val="32"/>
          <w:szCs w:val="32"/>
        </w:rPr>
        <w:t>信息披露义务人未按照本规则</w:t>
      </w:r>
      <w:r w:rsidR="001A0DF6" w:rsidRPr="00CC13EF">
        <w:rPr>
          <w:rFonts w:ascii="仿宋_GB2312" w:eastAsia="仿宋_GB2312" w:hint="eastAsia"/>
          <w:bCs/>
          <w:sz w:val="32"/>
          <w:szCs w:val="32"/>
        </w:rPr>
        <w:t>或</w:t>
      </w:r>
      <w:r w:rsidR="00CC0D6C" w:rsidRPr="00CC13EF">
        <w:rPr>
          <w:rFonts w:ascii="仿宋_GB2312" w:eastAsia="仿宋_GB2312" w:hint="eastAsia"/>
          <w:bCs/>
          <w:sz w:val="32"/>
          <w:szCs w:val="32"/>
        </w:rPr>
        <w:t>者</w:t>
      </w:r>
      <w:r w:rsidR="00D72B74" w:rsidRPr="00CC13EF">
        <w:rPr>
          <w:rFonts w:ascii="仿宋_GB2312" w:eastAsia="仿宋_GB2312" w:hint="eastAsia"/>
          <w:bCs/>
          <w:sz w:val="32"/>
          <w:szCs w:val="32"/>
        </w:rPr>
        <w:t>本所要求进行公告的，或者本所认为必要</w:t>
      </w:r>
      <w:r w:rsidR="00CC0D6C" w:rsidRPr="00CC13EF">
        <w:rPr>
          <w:rFonts w:ascii="仿宋_GB2312" w:eastAsia="仿宋_GB2312" w:hint="eastAsia"/>
          <w:bCs/>
          <w:sz w:val="32"/>
          <w:szCs w:val="32"/>
        </w:rPr>
        <w:t>的</w:t>
      </w:r>
      <w:r w:rsidR="00D72B74" w:rsidRPr="00CC13EF">
        <w:rPr>
          <w:rFonts w:ascii="仿宋_GB2312" w:eastAsia="仿宋_GB2312" w:hint="eastAsia"/>
          <w:bCs/>
          <w:sz w:val="32"/>
          <w:szCs w:val="32"/>
        </w:rPr>
        <w:t>，本所可以</w:t>
      </w:r>
      <w:r w:rsidR="001A0DF6" w:rsidRPr="00CC13EF">
        <w:rPr>
          <w:rFonts w:ascii="仿宋_GB2312" w:eastAsia="仿宋_GB2312" w:hint="eastAsia"/>
          <w:bCs/>
          <w:sz w:val="32"/>
          <w:szCs w:val="32"/>
        </w:rPr>
        <w:t>以</w:t>
      </w:r>
      <w:r w:rsidR="00B14BE3" w:rsidRPr="00CC13EF">
        <w:rPr>
          <w:rFonts w:ascii="仿宋_GB2312" w:eastAsia="仿宋_GB2312" w:hint="eastAsia"/>
          <w:bCs/>
          <w:sz w:val="32"/>
          <w:szCs w:val="32"/>
        </w:rPr>
        <w:t>交易所公告</w:t>
      </w:r>
      <w:r w:rsidR="00D72B74" w:rsidRPr="00CC13EF">
        <w:rPr>
          <w:rFonts w:ascii="仿宋_GB2312" w:eastAsia="仿宋_GB2312" w:hint="eastAsia"/>
          <w:bCs/>
          <w:sz w:val="32"/>
          <w:szCs w:val="32"/>
        </w:rPr>
        <w:t>形式向市场说明有关情况。</w:t>
      </w:r>
    </w:p>
    <w:p w:rsidR="00D00015" w:rsidRPr="00CC13EF" w:rsidRDefault="001C3629" w:rsidP="00882E19">
      <w:pPr>
        <w:numPr>
          <w:ilvl w:val="1"/>
          <w:numId w:val="46"/>
        </w:numPr>
        <w:tabs>
          <w:tab w:val="clear" w:pos="992"/>
          <w:tab w:val="num" w:pos="0"/>
        </w:tabs>
        <w:autoSpaceDE w:val="0"/>
        <w:autoSpaceDN w:val="0"/>
        <w:adjustRightInd w:val="0"/>
        <w:snapToGrid w:val="0"/>
        <w:spacing w:line="560" w:lineRule="exact"/>
        <w:ind w:left="0" w:firstLineChars="200" w:firstLine="640"/>
        <w:rPr>
          <w:rFonts w:ascii="仿宋_GB2312" w:eastAsia="仿宋_GB2312" w:hAnsi="宋体"/>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直通车</w:t>
      </w:r>
      <w:r w:rsidRPr="00CC13EF">
        <w:rPr>
          <w:rFonts w:ascii="黑体" w:eastAsia="黑体" w:hAnsi="黑体" w:hint="eastAsia"/>
          <w:sz w:val="32"/>
          <w:szCs w:val="32"/>
        </w:rPr>
        <w:t>）</w:t>
      </w:r>
      <w:r w:rsidR="001A0DF6" w:rsidRPr="00CC13EF">
        <w:rPr>
          <w:rFonts w:ascii="仿宋_GB2312" w:eastAsia="仿宋_GB2312" w:hAnsi="宋体" w:hint="eastAsia"/>
          <w:sz w:val="32"/>
          <w:szCs w:val="32"/>
        </w:rPr>
        <w:t>上市公司</w:t>
      </w:r>
      <w:r w:rsidR="00223E96" w:rsidRPr="00CC13EF">
        <w:rPr>
          <w:rFonts w:ascii="仿宋_GB2312" w:eastAsia="仿宋_GB2312" w:hAnsi="宋体" w:hint="eastAsia"/>
          <w:sz w:val="32"/>
          <w:szCs w:val="32"/>
        </w:rPr>
        <w:t>应当通过本所上市公司信息披露电子化系统登记公告。</w:t>
      </w:r>
      <w:r w:rsidR="00B40CC6" w:rsidRPr="00CC13EF">
        <w:rPr>
          <w:rFonts w:ascii="仿宋_GB2312" w:eastAsia="仿宋_GB2312" w:hAnsi="宋体" w:hint="eastAsia"/>
          <w:sz w:val="32"/>
          <w:szCs w:val="32"/>
        </w:rPr>
        <w:t>相关</w:t>
      </w:r>
      <w:r w:rsidR="00223E96" w:rsidRPr="00CC13EF">
        <w:rPr>
          <w:rFonts w:ascii="仿宋_GB2312" w:eastAsia="仿宋_GB2312" w:hAnsi="宋体" w:hint="eastAsia"/>
          <w:sz w:val="32"/>
          <w:szCs w:val="32"/>
        </w:rPr>
        <w:t>信息披露义务人应当通过上市公司或</w:t>
      </w:r>
      <w:r w:rsidR="001C7A0B" w:rsidRPr="00CC13EF">
        <w:rPr>
          <w:rFonts w:ascii="仿宋_GB2312" w:eastAsia="仿宋_GB2312" w:hAnsi="宋体" w:hint="eastAsia"/>
          <w:sz w:val="32"/>
          <w:szCs w:val="32"/>
        </w:rPr>
        <w:t>者</w:t>
      </w:r>
      <w:r w:rsidR="00223E96" w:rsidRPr="00CC13EF">
        <w:rPr>
          <w:rFonts w:ascii="仿宋_GB2312" w:eastAsia="仿宋_GB2312" w:hAnsi="宋体" w:hint="eastAsia"/>
          <w:sz w:val="32"/>
          <w:szCs w:val="32"/>
          <w:shd w:val="clear" w:color="auto" w:fill="FFFFFF" w:themeFill="background1"/>
        </w:rPr>
        <w:t>本所指定的信息披露平台</w:t>
      </w:r>
      <w:r w:rsidR="00223E96" w:rsidRPr="00CC13EF">
        <w:rPr>
          <w:rFonts w:ascii="仿宋_GB2312" w:eastAsia="仿宋_GB2312" w:hAnsi="宋体" w:hint="eastAsia"/>
          <w:sz w:val="32"/>
          <w:szCs w:val="32"/>
        </w:rPr>
        <w:t>办理公告登记。</w:t>
      </w:r>
    </w:p>
    <w:p w:rsidR="00223E96" w:rsidRPr="00CC13EF" w:rsidRDefault="001A0DF6" w:rsidP="001C3629">
      <w:pPr>
        <w:tabs>
          <w:tab w:val="left" w:pos="1080"/>
        </w:tabs>
        <w:autoSpaceDE w:val="0"/>
        <w:autoSpaceDN w:val="0"/>
        <w:adjustRightInd w:val="0"/>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上市公司和相关</w:t>
      </w:r>
      <w:r w:rsidR="00223E96" w:rsidRPr="00CC13EF">
        <w:rPr>
          <w:rFonts w:ascii="仿宋_GB2312" w:eastAsia="仿宋_GB2312" w:hAnsi="宋体" w:hint="eastAsia"/>
          <w:sz w:val="32"/>
          <w:szCs w:val="32"/>
        </w:rPr>
        <w:t>信息披露义务人应当保证披露的信息与登记的</w:t>
      </w:r>
      <w:r w:rsidR="00834B2C" w:rsidRPr="00CC13EF">
        <w:rPr>
          <w:rFonts w:ascii="仿宋_GB2312" w:eastAsia="仿宋_GB2312" w:hAnsi="宋体" w:hint="eastAsia"/>
          <w:sz w:val="32"/>
          <w:szCs w:val="32"/>
        </w:rPr>
        <w:t>公告内容</w:t>
      </w:r>
      <w:r w:rsidR="00223E96" w:rsidRPr="00CC13EF">
        <w:rPr>
          <w:rFonts w:ascii="仿宋_GB2312" w:eastAsia="仿宋_GB2312" w:hAnsi="宋体" w:hint="eastAsia"/>
          <w:sz w:val="32"/>
          <w:szCs w:val="32"/>
        </w:rPr>
        <w:t>一致。未能按照登记内容披露的，应当立即向本所报告</w:t>
      </w:r>
      <w:r w:rsidR="00834B2C" w:rsidRPr="00CC13EF">
        <w:rPr>
          <w:rFonts w:ascii="仿宋_GB2312" w:eastAsia="仿宋_GB2312" w:hAnsi="宋体" w:hint="eastAsia"/>
          <w:sz w:val="32"/>
          <w:szCs w:val="32"/>
        </w:rPr>
        <w:t>并及时更正</w:t>
      </w:r>
      <w:r w:rsidR="00223E96" w:rsidRPr="00CC13EF">
        <w:rPr>
          <w:rFonts w:ascii="仿宋_GB2312" w:eastAsia="仿宋_GB2312" w:hAnsi="宋体" w:hint="eastAsia"/>
          <w:sz w:val="32"/>
          <w:szCs w:val="32"/>
        </w:rPr>
        <w:t>。</w:t>
      </w:r>
    </w:p>
    <w:p w:rsidR="00CB4C87" w:rsidRPr="00CC13EF" w:rsidRDefault="001A0DF6" w:rsidP="001C3629">
      <w:pPr>
        <w:tabs>
          <w:tab w:val="left" w:pos="1080"/>
        </w:tabs>
        <w:autoSpaceDE w:val="0"/>
        <w:autoSpaceDN w:val="0"/>
        <w:adjustRightInd w:val="0"/>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上市公司和相关</w:t>
      </w:r>
      <w:r w:rsidR="00223E96" w:rsidRPr="00CC13EF">
        <w:rPr>
          <w:rFonts w:ascii="仿宋_GB2312" w:eastAsia="仿宋_GB2312" w:hAnsi="宋体" w:hint="eastAsia"/>
          <w:sz w:val="32"/>
          <w:szCs w:val="32"/>
        </w:rPr>
        <w:t>信息披露义务人应当在本所网站和中国证监会指定媒体上披露信息披露文件。</w:t>
      </w:r>
    </w:p>
    <w:p w:rsidR="00E73210" w:rsidRPr="00CC13EF" w:rsidRDefault="001C3629" w:rsidP="00882E19">
      <w:pPr>
        <w:numPr>
          <w:ilvl w:val="1"/>
          <w:numId w:val="46"/>
        </w:numPr>
        <w:tabs>
          <w:tab w:val="left" w:pos="1080"/>
        </w:tabs>
        <w:autoSpaceDE w:val="0"/>
        <w:autoSpaceDN w:val="0"/>
        <w:adjustRightInd w:val="0"/>
        <w:snapToGrid w:val="0"/>
        <w:spacing w:line="560" w:lineRule="exact"/>
        <w:ind w:left="0" w:firstLineChars="200" w:firstLine="640"/>
        <w:rPr>
          <w:rFonts w:ascii="仿宋_GB2312" w:eastAsia="仿宋_GB2312"/>
          <w:bCs/>
          <w:sz w:val="32"/>
          <w:szCs w:val="32"/>
        </w:rPr>
      </w:pPr>
      <w:r w:rsidRPr="00CC13EF">
        <w:rPr>
          <w:rFonts w:ascii="黑体" w:eastAsia="黑体" w:hAnsi="黑体" w:hint="eastAsia"/>
          <w:sz w:val="32"/>
          <w:szCs w:val="32"/>
        </w:rPr>
        <w:t>（</w:t>
      </w:r>
      <w:r w:rsidR="00CE1499" w:rsidRPr="00CC13EF">
        <w:rPr>
          <w:rFonts w:ascii="黑体" w:eastAsia="黑体" w:hAnsi="黑体" w:hint="eastAsia"/>
          <w:sz w:val="32"/>
          <w:szCs w:val="32"/>
        </w:rPr>
        <w:t>暂停</w:t>
      </w:r>
      <w:r w:rsidR="00A70237" w:rsidRPr="00CC13EF">
        <w:rPr>
          <w:rFonts w:ascii="黑体" w:eastAsia="黑体" w:hAnsi="黑体" w:hint="eastAsia"/>
          <w:sz w:val="32"/>
          <w:szCs w:val="32"/>
        </w:rPr>
        <w:t>直通车</w:t>
      </w:r>
      <w:r w:rsidRPr="00CC13EF">
        <w:rPr>
          <w:rFonts w:ascii="黑体" w:eastAsia="黑体" w:hAnsi="黑体" w:hint="eastAsia"/>
          <w:sz w:val="32"/>
          <w:szCs w:val="32"/>
        </w:rPr>
        <w:t>）</w:t>
      </w:r>
      <w:r w:rsidR="001A0DF6" w:rsidRPr="00CC13EF">
        <w:rPr>
          <w:rFonts w:ascii="仿宋_GB2312" w:eastAsia="仿宋_GB2312" w:hint="eastAsia"/>
          <w:bCs/>
          <w:sz w:val="32"/>
          <w:szCs w:val="32"/>
        </w:rPr>
        <w:t>上市公司或</w:t>
      </w:r>
      <w:r w:rsidR="0079205F" w:rsidRPr="00CC13EF">
        <w:rPr>
          <w:rFonts w:ascii="仿宋_GB2312" w:eastAsia="仿宋_GB2312" w:hint="eastAsia"/>
          <w:bCs/>
          <w:sz w:val="32"/>
          <w:szCs w:val="32"/>
        </w:rPr>
        <w:t>者</w:t>
      </w:r>
      <w:r w:rsidR="001A0DF6" w:rsidRPr="00CC13EF">
        <w:rPr>
          <w:rFonts w:ascii="仿宋_GB2312" w:eastAsia="仿宋_GB2312" w:hint="eastAsia"/>
          <w:bCs/>
          <w:sz w:val="32"/>
          <w:szCs w:val="32"/>
        </w:rPr>
        <w:t>相关</w:t>
      </w:r>
      <w:r w:rsidR="00D72B74" w:rsidRPr="00CC13EF">
        <w:rPr>
          <w:rFonts w:ascii="仿宋_GB2312" w:eastAsia="仿宋_GB2312" w:hint="eastAsia"/>
          <w:bCs/>
          <w:sz w:val="32"/>
          <w:szCs w:val="32"/>
        </w:rPr>
        <w:t>信息披露义务人公告屡次出现</w:t>
      </w:r>
      <w:r w:rsidR="0079205F" w:rsidRPr="00CC13EF">
        <w:rPr>
          <w:rFonts w:ascii="仿宋_GB2312" w:eastAsia="仿宋_GB2312" w:hint="eastAsia"/>
          <w:bCs/>
          <w:sz w:val="32"/>
          <w:szCs w:val="32"/>
        </w:rPr>
        <w:t>虚假记载</w:t>
      </w:r>
      <w:r w:rsidR="00D72B74" w:rsidRPr="00CC13EF">
        <w:rPr>
          <w:rFonts w:ascii="仿宋_GB2312" w:eastAsia="仿宋_GB2312" w:hint="eastAsia"/>
          <w:bCs/>
          <w:sz w:val="32"/>
          <w:szCs w:val="32"/>
        </w:rPr>
        <w:t>、</w:t>
      </w:r>
      <w:r w:rsidR="0079205F" w:rsidRPr="00CC13EF">
        <w:rPr>
          <w:rFonts w:ascii="仿宋_GB2312" w:eastAsia="仿宋_GB2312" w:hint="eastAsia"/>
          <w:bCs/>
          <w:sz w:val="32"/>
          <w:szCs w:val="32"/>
        </w:rPr>
        <w:t>误导性陈述</w:t>
      </w:r>
      <w:r w:rsidR="00CE1499" w:rsidRPr="00CC13EF">
        <w:rPr>
          <w:rFonts w:ascii="仿宋_GB2312" w:eastAsia="仿宋_GB2312" w:hint="eastAsia"/>
          <w:bCs/>
          <w:sz w:val="32"/>
          <w:szCs w:val="32"/>
        </w:rPr>
        <w:t>或者</w:t>
      </w:r>
      <w:r w:rsidR="0079205F" w:rsidRPr="00CC13EF">
        <w:rPr>
          <w:rFonts w:ascii="仿宋_GB2312" w:eastAsia="仿宋_GB2312" w:hint="eastAsia"/>
          <w:bCs/>
          <w:sz w:val="32"/>
          <w:szCs w:val="32"/>
        </w:rPr>
        <w:t>重大遗漏</w:t>
      </w:r>
      <w:r w:rsidR="00036F64" w:rsidRPr="00CC13EF">
        <w:rPr>
          <w:rFonts w:ascii="仿宋_GB2312" w:eastAsia="仿宋_GB2312" w:hint="eastAsia"/>
          <w:bCs/>
          <w:sz w:val="32"/>
          <w:szCs w:val="32"/>
        </w:rPr>
        <w:t>等</w:t>
      </w:r>
      <w:r w:rsidR="00D72B74" w:rsidRPr="00CC13EF">
        <w:rPr>
          <w:rFonts w:ascii="仿宋_GB2312" w:eastAsia="仿宋_GB2312" w:hint="eastAsia"/>
          <w:bCs/>
          <w:sz w:val="32"/>
          <w:szCs w:val="32"/>
        </w:rPr>
        <w:t>情形的，本所可以</w:t>
      </w:r>
      <w:r w:rsidR="00040290" w:rsidRPr="00CC13EF">
        <w:rPr>
          <w:rFonts w:ascii="仿宋_GB2312" w:eastAsia="仿宋_GB2312" w:hint="eastAsia"/>
          <w:bCs/>
          <w:sz w:val="32"/>
          <w:szCs w:val="32"/>
        </w:rPr>
        <w:t>决定对其</w:t>
      </w:r>
      <w:r w:rsidR="00040290" w:rsidRPr="00CC13EF">
        <w:rPr>
          <w:rFonts w:ascii="仿宋_GB2312" w:eastAsia="仿宋_GB2312" w:hAnsi="Arial Unicode MS" w:cs="Arial Unicode MS" w:hint="eastAsia"/>
          <w:sz w:val="32"/>
          <w:szCs w:val="32"/>
        </w:rPr>
        <w:t>暂停适用信息披露直通车业务</w:t>
      </w:r>
      <w:r w:rsidR="00A95AA5" w:rsidRPr="00CC13EF">
        <w:rPr>
          <w:rFonts w:ascii="仿宋_GB2312" w:eastAsia="仿宋_GB2312" w:hint="eastAsia"/>
          <w:bCs/>
          <w:sz w:val="32"/>
          <w:szCs w:val="32"/>
        </w:rPr>
        <w:t>。</w:t>
      </w:r>
    </w:p>
    <w:p w:rsidR="00577AF0" w:rsidRPr="00CC13EF" w:rsidRDefault="00577AF0" w:rsidP="00577AF0">
      <w:pPr>
        <w:pStyle w:val="23"/>
      </w:pPr>
      <w:bookmarkStart w:id="105" w:name="_Toc536103911"/>
      <w:r w:rsidRPr="00CC13EF">
        <w:rPr>
          <w:rFonts w:hint="eastAsia"/>
        </w:rPr>
        <w:lastRenderedPageBreak/>
        <w:t>信息披露管理制度</w:t>
      </w:r>
      <w:bookmarkEnd w:id="105"/>
    </w:p>
    <w:p w:rsidR="00D00015" w:rsidRPr="00CC13EF" w:rsidRDefault="001C3629" w:rsidP="00882E19">
      <w:pPr>
        <w:numPr>
          <w:ilvl w:val="1"/>
          <w:numId w:val="61"/>
        </w:numPr>
        <w:autoSpaceDE w:val="0"/>
        <w:autoSpaceDN w:val="0"/>
        <w:adjustRightInd w:val="0"/>
        <w:snapToGrid w:val="0"/>
        <w:spacing w:line="560" w:lineRule="exact"/>
        <w:ind w:left="0" w:firstLineChars="200" w:firstLine="640"/>
        <w:rPr>
          <w:rFonts w:ascii="仿宋_GB2312" w:eastAsia="仿宋_GB2312" w:hAnsi="宋体"/>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信息披露管理制度</w:t>
      </w:r>
      <w:r w:rsidRPr="00CC13EF">
        <w:rPr>
          <w:rFonts w:ascii="黑体" w:eastAsia="黑体" w:hAnsi="黑体" w:hint="eastAsia"/>
          <w:sz w:val="32"/>
          <w:szCs w:val="32"/>
        </w:rPr>
        <w:t>）</w:t>
      </w:r>
      <w:r w:rsidR="008973ED" w:rsidRPr="00CC13EF">
        <w:rPr>
          <w:rFonts w:ascii="仿宋_GB2312" w:eastAsia="仿宋_GB2312" w:hAnsi="宋体" w:hint="eastAsia"/>
          <w:sz w:val="32"/>
          <w:szCs w:val="32"/>
        </w:rPr>
        <w:t>上市公司</w:t>
      </w:r>
      <w:r w:rsidR="00033384" w:rsidRPr="00CC13EF">
        <w:rPr>
          <w:rFonts w:ascii="仿宋_GB2312" w:eastAsia="仿宋_GB2312" w:hAnsi="宋体" w:hint="eastAsia"/>
          <w:sz w:val="32"/>
          <w:szCs w:val="32"/>
        </w:rPr>
        <w:t>应当建立信息披露事务管理制度</w:t>
      </w:r>
      <w:r w:rsidR="001F3CE3" w:rsidRPr="00CC13EF">
        <w:rPr>
          <w:rFonts w:ascii="仿宋_GB2312" w:eastAsia="仿宋_GB2312" w:hAnsi="宋体" w:hint="eastAsia"/>
          <w:sz w:val="32"/>
          <w:szCs w:val="32"/>
        </w:rPr>
        <w:t>，</w:t>
      </w:r>
      <w:r w:rsidR="00033384" w:rsidRPr="00CC13EF">
        <w:rPr>
          <w:rFonts w:ascii="仿宋_GB2312" w:eastAsia="仿宋_GB2312" w:hAnsi="宋体" w:hint="eastAsia"/>
          <w:sz w:val="32"/>
          <w:szCs w:val="32"/>
        </w:rPr>
        <w:t>经董事会审议通过</w:t>
      </w:r>
      <w:r w:rsidR="006F59FA" w:rsidRPr="00CC13EF">
        <w:rPr>
          <w:rFonts w:ascii="仿宋_GB2312" w:eastAsia="仿宋_GB2312" w:hAnsi="宋体" w:hint="eastAsia"/>
          <w:sz w:val="32"/>
          <w:szCs w:val="32"/>
        </w:rPr>
        <w:t>并</w:t>
      </w:r>
      <w:r w:rsidR="00033384" w:rsidRPr="00CC13EF">
        <w:rPr>
          <w:rFonts w:ascii="仿宋_GB2312" w:eastAsia="仿宋_GB2312" w:hAnsi="宋体" w:hint="eastAsia"/>
          <w:sz w:val="32"/>
          <w:szCs w:val="32"/>
        </w:rPr>
        <w:t>披露。</w:t>
      </w:r>
    </w:p>
    <w:p w:rsidR="007F03C9" w:rsidRPr="00CC13EF" w:rsidRDefault="00B40083" w:rsidP="001C3629">
      <w:pPr>
        <w:tabs>
          <w:tab w:val="left" w:pos="1080"/>
        </w:tabs>
        <w:autoSpaceDE w:val="0"/>
        <w:autoSpaceDN w:val="0"/>
        <w:adjustRightInd w:val="0"/>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上市公司应当建立与本所的有效沟通渠道，</w:t>
      </w:r>
      <w:r w:rsidR="007D7F09" w:rsidRPr="00CC13EF">
        <w:rPr>
          <w:rFonts w:ascii="仿宋_GB2312" w:eastAsia="仿宋_GB2312" w:hAnsi="宋体" w:hint="eastAsia"/>
          <w:sz w:val="32"/>
          <w:szCs w:val="32"/>
        </w:rPr>
        <w:t>保</w:t>
      </w:r>
      <w:r w:rsidR="006B5733" w:rsidRPr="00CC13EF">
        <w:rPr>
          <w:rFonts w:ascii="仿宋_GB2312" w:eastAsia="仿宋_GB2312" w:hAnsi="宋体" w:hint="eastAsia"/>
          <w:sz w:val="32"/>
          <w:szCs w:val="32"/>
        </w:rPr>
        <w:t>证</w:t>
      </w:r>
      <w:r w:rsidR="007D7F09" w:rsidRPr="00CC13EF">
        <w:rPr>
          <w:rFonts w:ascii="仿宋_GB2312" w:eastAsia="仿宋_GB2312" w:hAnsi="宋体" w:hint="eastAsia"/>
          <w:sz w:val="32"/>
          <w:szCs w:val="32"/>
        </w:rPr>
        <w:t>联系</w:t>
      </w:r>
      <w:r w:rsidR="006B5733" w:rsidRPr="00CC13EF">
        <w:rPr>
          <w:rFonts w:ascii="仿宋_GB2312" w:eastAsia="仿宋_GB2312" w:hAnsi="宋体" w:hint="eastAsia"/>
          <w:sz w:val="32"/>
          <w:szCs w:val="32"/>
        </w:rPr>
        <w:t>畅通</w:t>
      </w:r>
      <w:r w:rsidR="007D7F09" w:rsidRPr="00CC13EF">
        <w:rPr>
          <w:rFonts w:ascii="仿宋_GB2312" w:eastAsia="仿宋_GB2312" w:hAnsi="宋体" w:hint="eastAsia"/>
          <w:sz w:val="32"/>
          <w:szCs w:val="32"/>
        </w:rPr>
        <w:t>。</w:t>
      </w:r>
    </w:p>
    <w:p w:rsidR="00D00015" w:rsidRPr="00CC13EF" w:rsidRDefault="001C3629" w:rsidP="00882E19">
      <w:pPr>
        <w:numPr>
          <w:ilvl w:val="1"/>
          <w:numId w:val="61"/>
        </w:numPr>
        <w:autoSpaceDE w:val="0"/>
        <w:autoSpaceDN w:val="0"/>
        <w:adjustRightInd w:val="0"/>
        <w:snapToGrid w:val="0"/>
        <w:spacing w:line="560" w:lineRule="exact"/>
        <w:ind w:left="0" w:firstLineChars="200" w:firstLine="640"/>
        <w:rPr>
          <w:rFonts w:ascii="仿宋_GB2312" w:eastAsia="仿宋_GB2312" w:hAnsi="宋体"/>
          <w:sz w:val="32"/>
          <w:szCs w:val="32"/>
        </w:rPr>
      </w:pPr>
      <w:r w:rsidRPr="00CC13EF">
        <w:rPr>
          <w:rFonts w:ascii="黑体" w:eastAsia="黑体" w:hAnsi="黑体" w:hint="eastAsia"/>
          <w:sz w:val="32"/>
          <w:szCs w:val="32"/>
        </w:rPr>
        <w:t>（</w:t>
      </w:r>
      <w:r w:rsidR="0039733E" w:rsidRPr="00CC13EF">
        <w:rPr>
          <w:rFonts w:ascii="黑体" w:eastAsia="黑体" w:hAnsi="黑体" w:hint="eastAsia"/>
          <w:sz w:val="32"/>
          <w:szCs w:val="32"/>
        </w:rPr>
        <w:t>董监高对外发布要求</w:t>
      </w:r>
      <w:r w:rsidRPr="00CC13EF">
        <w:rPr>
          <w:rFonts w:ascii="黑体" w:eastAsia="黑体" w:hAnsi="黑体" w:hint="eastAsia"/>
          <w:sz w:val="32"/>
          <w:szCs w:val="32"/>
        </w:rPr>
        <w:t>）</w:t>
      </w:r>
      <w:r w:rsidR="00577AF0" w:rsidRPr="00CC13EF">
        <w:rPr>
          <w:rFonts w:ascii="仿宋_GB2312" w:eastAsia="仿宋_GB2312" w:hAnsi="宋体" w:hint="eastAsia"/>
          <w:sz w:val="32"/>
          <w:szCs w:val="32"/>
        </w:rPr>
        <w:t>上市公司应当制定董事、监事、高级管理人员以及其他相关人员对外发布信息的内部规范制度，明确</w:t>
      </w:r>
      <w:r w:rsidR="00E63ACC" w:rsidRPr="00CC13EF">
        <w:rPr>
          <w:rFonts w:ascii="仿宋_GB2312" w:eastAsia="仿宋_GB2312" w:hAnsi="宋体" w:hint="eastAsia"/>
          <w:sz w:val="32"/>
          <w:szCs w:val="32"/>
        </w:rPr>
        <w:t>发布</w:t>
      </w:r>
      <w:r w:rsidR="00577AF0" w:rsidRPr="00CC13EF">
        <w:rPr>
          <w:rFonts w:ascii="仿宋_GB2312" w:eastAsia="仿宋_GB2312" w:hAnsi="宋体" w:hint="eastAsia"/>
          <w:sz w:val="32"/>
          <w:szCs w:val="32"/>
        </w:rPr>
        <w:t>程序、</w:t>
      </w:r>
      <w:r w:rsidR="00893D04" w:rsidRPr="00CC13EF">
        <w:rPr>
          <w:rFonts w:ascii="仿宋_GB2312" w:eastAsia="仿宋_GB2312" w:hAnsi="宋体" w:hint="eastAsia"/>
          <w:sz w:val="32"/>
          <w:szCs w:val="32"/>
        </w:rPr>
        <w:t>方式和未经董事会许可不得对外发布的情形</w:t>
      </w:r>
      <w:r w:rsidR="00577AF0" w:rsidRPr="00CC13EF">
        <w:rPr>
          <w:rFonts w:ascii="仿宋_GB2312" w:eastAsia="仿宋_GB2312" w:hAnsi="宋体" w:hint="eastAsia"/>
          <w:sz w:val="32"/>
          <w:szCs w:val="32"/>
        </w:rPr>
        <w:t>等事项。</w:t>
      </w:r>
    </w:p>
    <w:p w:rsidR="00C51645" w:rsidRPr="00CC13EF" w:rsidRDefault="00AA02B9" w:rsidP="00C51645">
      <w:pPr>
        <w:autoSpaceDE w:val="0"/>
        <w:autoSpaceDN w:val="0"/>
        <w:adjustRightInd w:val="0"/>
        <w:snapToGrid w:val="0"/>
        <w:spacing w:line="560" w:lineRule="exact"/>
        <w:rPr>
          <w:rFonts w:ascii="仿宋_GB2312" w:eastAsia="仿宋_GB2312" w:hAnsi="宋体"/>
          <w:sz w:val="32"/>
          <w:szCs w:val="32"/>
        </w:rPr>
      </w:pPr>
      <w:r w:rsidRPr="00CC13EF">
        <w:rPr>
          <w:rFonts w:ascii="仿宋_GB2312" w:eastAsia="仿宋_GB2312" w:hAnsi="宋体" w:hint="eastAsia"/>
          <w:sz w:val="32"/>
          <w:szCs w:val="32"/>
        </w:rPr>
        <w:t xml:space="preserve">    上市公司控股股东、实际控制人应当比照前款要求，规范与上市公司有关的信息发布行为。</w:t>
      </w:r>
    </w:p>
    <w:p w:rsidR="00D00015" w:rsidRPr="00CC13EF" w:rsidRDefault="001C3629" w:rsidP="00882E19">
      <w:pPr>
        <w:numPr>
          <w:ilvl w:val="1"/>
          <w:numId w:val="61"/>
        </w:numPr>
        <w:autoSpaceDE w:val="0"/>
        <w:autoSpaceDN w:val="0"/>
        <w:adjustRightInd w:val="0"/>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w:t>
      </w:r>
      <w:r w:rsidR="0082618B" w:rsidRPr="00CC13EF">
        <w:rPr>
          <w:rFonts w:ascii="黑体" w:eastAsia="黑体" w:hAnsi="黑体" w:hint="eastAsia"/>
          <w:sz w:val="32"/>
          <w:szCs w:val="32"/>
        </w:rPr>
        <w:t>新闻发布</w:t>
      </w:r>
      <w:r w:rsidR="00BB5C92" w:rsidRPr="00CC13EF">
        <w:rPr>
          <w:rFonts w:ascii="黑体" w:eastAsia="黑体" w:hAnsi="黑体" w:hint="eastAsia"/>
          <w:sz w:val="32"/>
          <w:szCs w:val="32"/>
        </w:rPr>
        <w:t>披露要求</w:t>
      </w:r>
      <w:r w:rsidRPr="00CC13EF">
        <w:rPr>
          <w:rFonts w:ascii="黑体" w:eastAsia="黑体" w:hAnsi="黑体" w:hint="eastAsia"/>
          <w:sz w:val="32"/>
          <w:szCs w:val="32"/>
        </w:rPr>
        <w:t>）</w:t>
      </w:r>
      <w:r w:rsidR="00A70237" w:rsidRPr="00CC13EF">
        <w:rPr>
          <w:rFonts w:ascii="仿宋_GB2312" w:eastAsia="仿宋_GB2312" w:hint="eastAsia"/>
          <w:sz w:val="32"/>
          <w:szCs w:val="32"/>
        </w:rPr>
        <w:t>上市公司和</w:t>
      </w:r>
      <w:r w:rsidR="0082618B" w:rsidRPr="00CC13EF">
        <w:rPr>
          <w:rFonts w:ascii="仿宋_GB2312" w:eastAsia="仿宋_GB2312" w:hint="eastAsia"/>
          <w:sz w:val="32"/>
          <w:szCs w:val="32"/>
        </w:rPr>
        <w:t>相关</w:t>
      </w:r>
      <w:r w:rsidR="00500526" w:rsidRPr="00CC13EF">
        <w:rPr>
          <w:rFonts w:ascii="仿宋_GB2312" w:eastAsia="仿宋_GB2312" w:hint="eastAsia"/>
          <w:sz w:val="32"/>
          <w:szCs w:val="32"/>
        </w:rPr>
        <w:t>信息披露义务人不得以新闻发布或者答记者问等其他形式代替信息披露或泄露未公开重大信息。</w:t>
      </w:r>
    </w:p>
    <w:p w:rsidR="00CB4C87" w:rsidRPr="008731E0" w:rsidRDefault="00BB5C92" w:rsidP="001A44B1">
      <w:pPr>
        <w:tabs>
          <w:tab w:val="left" w:pos="1080"/>
        </w:tabs>
        <w:autoSpaceDE w:val="0"/>
        <w:autoSpaceDN w:val="0"/>
        <w:adjustRightInd w:val="0"/>
        <w:snapToGrid w:val="0"/>
        <w:spacing w:line="560" w:lineRule="exact"/>
        <w:ind w:firstLineChars="200" w:firstLine="640"/>
        <w:rPr>
          <w:rFonts w:ascii="仿宋_GB2312" w:eastAsia="仿宋_GB2312"/>
          <w:bCs/>
          <w:sz w:val="32"/>
          <w:szCs w:val="32"/>
        </w:rPr>
      </w:pPr>
      <w:r w:rsidRPr="008731E0">
        <w:rPr>
          <w:rFonts w:ascii="仿宋_GB2312" w:eastAsia="仿宋_GB2312" w:hint="eastAsia"/>
          <w:sz w:val="32"/>
          <w:szCs w:val="32"/>
        </w:rPr>
        <w:t>上市公司和</w:t>
      </w:r>
      <w:r w:rsidR="002D03BE" w:rsidRPr="008731E0">
        <w:rPr>
          <w:rFonts w:ascii="仿宋_GB2312" w:eastAsia="仿宋_GB2312" w:hint="eastAsia"/>
          <w:sz w:val="32"/>
          <w:szCs w:val="32"/>
        </w:rPr>
        <w:t>相关</w:t>
      </w:r>
      <w:r w:rsidR="00D60595" w:rsidRPr="008731E0">
        <w:rPr>
          <w:rFonts w:ascii="仿宋_GB2312" w:eastAsia="仿宋_GB2312" w:hAnsi="宋体" w:hint="eastAsia"/>
          <w:sz w:val="32"/>
          <w:szCs w:val="32"/>
        </w:rPr>
        <w:t>信息披露义务人</w:t>
      </w:r>
      <w:r w:rsidR="001A44B1">
        <w:rPr>
          <w:rFonts w:ascii="仿宋_GB2312" w:eastAsia="仿宋_GB2312" w:hAnsi="宋体" w:hint="eastAsia"/>
          <w:sz w:val="32"/>
          <w:szCs w:val="32"/>
        </w:rPr>
        <w:t>确有需要的，可以</w:t>
      </w:r>
      <w:r w:rsidR="00223E96" w:rsidRPr="008731E0">
        <w:rPr>
          <w:rFonts w:ascii="仿宋_GB2312" w:eastAsia="仿宋_GB2312" w:hAnsi="宋体" w:hint="eastAsia"/>
          <w:sz w:val="32"/>
          <w:szCs w:val="32"/>
        </w:rPr>
        <w:t>在非交易时段通过新闻发布会、媒体专访、</w:t>
      </w:r>
      <w:r w:rsidRPr="008731E0">
        <w:rPr>
          <w:rFonts w:ascii="仿宋_GB2312" w:eastAsia="仿宋_GB2312" w:hAnsi="宋体" w:hint="eastAsia"/>
          <w:sz w:val="32"/>
          <w:szCs w:val="32"/>
        </w:rPr>
        <w:t>公司网站、</w:t>
      </w:r>
      <w:r w:rsidR="00223E96" w:rsidRPr="008731E0">
        <w:rPr>
          <w:rFonts w:ascii="仿宋_GB2312" w:eastAsia="仿宋_GB2312" w:hAnsi="宋体" w:hint="eastAsia"/>
          <w:sz w:val="32"/>
          <w:szCs w:val="32"/>
        </w:rPr>
        <w:t>网络自媒体等方式对外发布</w:t>
      </w:r>
      <w:r w:rsidR="00D60595" w:rsidRPr="008731E0">
        <w:rPr>
          <w:rFonts w:ascii="仿宋_GB2312" w:eastAsia="仿宋_GB2312" w:hAnsi="宋体" w:hint="eastAsia"/>
          <w:sz w:val="32"/>
          <w:szCs w:val="32"/>
        </w:rPr>
        <w:t>应披露</w:t>
      </w:r>
      <w:r w:rsidR="00606D03">
        <w:rPr>
          <w:rFonts w:ascii="仿宋_GB2312" w:eastAsia="仿宋_GB2312" w:hAnsi="宋体" w:hint="eastAsia"/>
          <w:sz w:val="32"/>
          <w:szCs w:val="32"/>
        </w:rPr>
        <w:t>的</w:t>
      </w:r>
      <w:r w:rsidR="00223E96" w:rsidRPr="008731E0">
        <w:rPr>
          <w:rFonts w:ascii="仿宋_GB2312" w:eastAsia="仿宋_GB2312" w:hAnsi="宋体" w:hint="eastAsia"/>
          <w:sz w:val="32"/>
          <w:szCs w:val="32"/>
        </w:rPr>
        <w:t>信息，</w:t>
      </w:r>
      <w:r w:rsidR="00606D03">
        <w:rPr>
          <w:rFonts w:ascii="仿宋_GB2312" w:eastAsia="仿宋_GB2312" w:hAnsi="宋体" w:hint="eastAsia"/>
          <w:sz w:val="32"/>
          <w:szCs w:val="32"/>
        </w:rPr>
        <w:t>但</w:t>
      </w:r>
      <w:r w:rsidR="00A95AA5" w:rsidRPr="008731E0">
        <w:rPr>
          <w:rFonts w:ascii="仿宋_GB2312" w:eastAsia="仿宋_GB2312" w:hAnsi="宋体" w:hint="eastAsia"/>
          <w:sz w:val="32"/>
          <w:szCs w:val="32"/>
        </w:rPr>
        <w:t>公司</w:t>
      </w:r>
      <w:r w:rsidR="00223E96" w:rsidRPr="008731E0">
        <w:rPr>
          <w:rFonts w:ascii="仿宋_GB2312" w:eastAsia="仿宋_GB2312" w:hAnsi="宋体" w:hint="eastAsia"/>
          <w:sz w:val="32"/>
          <w:szCs w:val="32"/>
        </w:rPr>
        <w:t>应当于下一交易时段开始前披露相关公告。</w:t>
      </w:r>
    </w:p>
    <w:p w:rsidR="003120CF" w:rsidRPr="00CC13EF" w:rsidRDefault="001C3629" w:rsidP="00945B9E">
      <w:pPr>
        <w:numPr>
          <w:ilvl w:val="1"/>
          <w:numId w:val="61"/>
        </w:numPr>
        <w:autoSpaceDE w:val="0"/>
        <w:autoSpaceDN w:val="0"/>
        <w:adjustRightInd w:val="0"/>
        <w:snapToGrid w:val="0"/>
        <w:spacing w:line="560" w:lineRule="exact"/>
        <w:ind w:left="0" w:firstLineChars="200" w:firstLine="640"/>
        <w:rPr>
          <w:rFonts w:ascii="仿宋_GB2312" w:eastAsia="仿宋_GB2312" w:hAnsi="宋体"/>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内幕信息管理制度</w:t>
      </w:r>
      <w:r w:rsidRPr="00CC13EF">
        <w:rPr>
          <w:rFonts w:ascii="黑体" w:eastAsia="黑体" w:hAnsi="黑体" w:hint="eastAsia"/>
          <w:sz w:val="32"/>
          <w:szCs w:val="32"/>
        </w:rPr>
        <w:t>）</w:t>
      </w:r>
      <w:r w:rsidR="00354F29" w:rsidRPr="00CC13EF">
        <w:rPr>
          <w:rFonts w:ascii="仿宋_GB2312" w:eastAsia="仿宋_GB2312" w:hAnsi="宋体" w:hint="eastAsia"/>
          <w:sz w:val="32"/>
          <w:szCs w:val="32"/>
        </w:rPr>
        <w:t>上市公司</w:t>
      </w:r>
      <w:r w:rsidR="00033384" w:rsidRPr="00CC13EF">
        <w:rPr>
          <w:rFonts w:ascii="仿宋_GB2312" w:eastAsia="仿宋_GB2312" w:hAnsi="宋体" w:hint="eastAsia"/>
          <w:sz w:val="32"/>
          <w:szCs w:val="32"/>
        </w:rPr>
        <w:t>应当建立内幕信息管理制度。</w:t>
      </w:r>
      <w:r w:rsidR="00354F29" w:rsidRPr="00CC13EF">
        <w:rPr>
          <w:rFonts w:ascii="仿宋_GB2312" w:eastAsia="仿宋_GB2312" w:hAnsi="宋体" w:hint="eastAsia"/>
          <w:sz w:val="32"/>
          <w:szCs w:val="32"/>
        </w:rPr>
        <w:t>上市公司</w:t>
      </w:r>
      <w:r w:rsidR="00033384" w:rsidRPr="00CC13EF">
        <w:rPr>
          <w:rFonts w:ascii="仿宋_GB2312" w:eastAsia="仿宋_GB2312" w:hAnsi="宋体" w:hint="eastAsia"/>
          <w:sz w:val="32"/>
          <w:szCs w:val="32"/>
        </w:rPr>
        <w:t>及其董事、监事、高级管理人员和其他内幕信息知情人在信息披露前，应当将</w:t>
      </w:r>
      <w:r w:rsidR="00777CEC" w:rsidRPr="00CC13EF">
        <w:rPr>
          <w:rFonts w:ascii="仿宋_GB2312" w:eastAsia="仿宋_GB2312" w:hAnsi="宋体" w:hint="eastAsia"/>
          <w:sz w:val="32"/>
          <w:szCs w:val="32"/>
        </w:rPr>
        <w:t>内幕</w:t>
      </w:r>
      <w:r w:rsidR="00033384" w:rsidRPr="00CC13EF">
        <w:rPr>
          <w:rFonts w:ascii="仿宋_GB2312" w:eastAsia="仿宋_GB2312" w:hAnsi="宋体" w:hint="eastAsia"/>
          <w:sz w:val="32"/>
          <w:szCs w:val="32"/>
        </w:rPr>
        <w:t>信息知情</w:t>
      </w:r>
      <w:r w:rsidR="009728FE" w:rsidRPr="00CC13EF">
        <w:rPr>
          <w:rFonts w:ascii="仿宋_GB2312" w:eastAsia="仿宋_GB2312" w:hAnsi="宋体" w:hint="eastAsia"/>
          <w:sz w:val="32"/>
          <w:szCs w:val="32"/>
        </w:rPr>
        <w:t>人</w:t>
      </w:r>
      <w:r w:rsidR="00033384" w:rsidRPr="00CC13EF">
        <w:rPr>
          <w:rFonts w:ascii="仿宋_GB2312" w:eastAsia="仿宋_GB2312" w:hAnsi="宋体" w:hint="eastAsia"/>
          <w:sz w:val="32"/>
          <w:szCs w:val="32"/>
        </w:rPr>
        <w:t>控制在最小范围</w:t>
      </w:r>
      <w:r w:rsidR="009C0CF0" w:rsidRPr="00CC13EF">
        <w:rPr>
          <w:rFonts w:ascii="仿宋_GB2312" w:eastAsia="仿宋_GB2312" w:hAnsi="宋体" w:hint="eastAsia"/>
          <w:sz w:val="32"/>
          <w:szCs w:val="32"/>
        </w:rPr>
        <w:t>。</w:t>
      </w:r>
    </w:p>
    <w:p w:rsidR="003947CF" w:rsidRPr="00CC13EF" w:rsidRDefault="009C0CF0">
      <w:pPr>
        <w:autoSpaceDE w:val="0"/>
        <w:autoSpaceDN w:val="0"/>
        <w:adjustRightInd w:val="0"/>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内幕信息知情人</w:t>
      </w:r>
      <w:r w:rsidR="00AB49CF" w:rsidRPr="00CC13EF">
        <w:rPr>
          <w:rFonts w:ascii="仿宋_GB2312" w:eastAsia="仿宋_GB2312" w:hAnsi="宋体" w:hint="eastAsia"/>
          <w:sz w:val="32"/>
          <w:szCs w:val="32"/>
        </w:rPr>
        <w:t>在内幕信息公开前，</w:t>
      </w:r>
      <w:r w:rsidR="00033384" w:rsidRPr="00CC13EF">
        <w:rPr>
          <w:rFonts w:ascii="仿宋_GB2312" w:eastAsia="仿宋_GB2312" w:hAnsi="宋体" w:hint="eastAsia"/>
          <w:sz w:val="32"/>
          <w:szCs w:val="32"/>
        </w:rPr>
        <w:t>不得</w:t>
      </w:r>
      <w:r w:rsidR="002A47A5" w:rsidRPr="00CC13EF">
        <w:rPr>
          <w:rFonts w:ascii="仿宋_GB2312" w:eastAsia="仿宋_GB2312" w:hAnsi="宋体" w:hint="eastAsia"/>
          <w:sz w:val="32"/>
          <w:szCs w:val="32"/>
        </w:rPr>
        <w:t>买卖</w:t>
      </w:r>
      <w:r w:rsidRPr="00CC13EF">
        <w:rPr>
          <w:rFonts w:ascii="仿宋_GB2312" w:eastAsia="仿宋_GB2312" w:hAnsi="宋体" w:hint="eastAsia"/>
          <w:sz w:val="32"/>
          <w:szCs w:val="32"/>
        </w:rPr>
        <w:t>公司</w:t>
      </w:r>
      <w:r w:rsidR="002A47A5" w:rsidRPr="00CC13EF">
        <w:rPr>
          <w:rFonts w:ascii="仿宋_GB2312" w:eastAsia="仿宋_GB2312" w:hAnsi="宋体" w:hint="eastAsia"/>
          <w:sz w:val="32"/>
          <w:szCs w:val="32"/>
        </w:rPr>
        <w:t>股票</w:t>
      </w:r>
      <w:r w:rsidRPr="00CC13EF">
        <w:rPr>
          <w:rFonts w:ascii="仿宋_GB2312" w:eastAsia="仿宋_GB2312" w:hAnsi="宋体" w:hint="eastAsia"/>
          <w:sz w:val="32"/>
          <w:szCs w:val="32"/>
        </w:rPr>
        <w:t>、</w:t>
      </w:r>
      <w:r w:rsidR="00033384" w:rsidRPr="00CC13EF">
        <w:rPr>
          <w:rFonts w:ascii="仿宋_GB2312" w:eastAsia="仿宋_GB2312" w:hAnsi="宋体" w:hint="eastAsia"/>
          <w:sz w:val="32"/>
          <w:szCs w:val="32"/>
        </w:rPr>
        <w:t>泄露内幕信息</w:t>
      </w:r>
      <w:r w:rsidRPr="00CC13EF">
        <w:rPr>
          <w:rFonts w:ascii="仿宋_GB2312" w:eastAsia="仿宋_GB2312" w:hAnsi="宋体" w:hint="eastAsia"/>
          <w:sz w:val="32"/>
          <w:szCs w:val="32"/>
        </w:rPr>
        <w:t>或者建议他人买卖公司股票</w:t>
      </w:r>
      <w:r w:rsidR="00033384" w:rsidRPr="00CC13EF">
        <w:rPr>
          <w:rFonts w:ascii="仿宋_GB2312" w:eastAsia="仿宋_GB2312" w:hAnsi="宋体" w:hint="eastAsia"/>
          <w:sz w:val="32"/>
          <w:szCs w:val="32"/>
        </w:rPr>
        <w:t>。</w:t>
      </w:r>
    </w:p>
    <w:p w:rsidR="00D00015" w:rsidRPr="00CC13EF" w:rsidRDefault="001C3629" w:rsidP="00882E19">
      <w:pPr>
        <w:numPr>
          <w:ilvl w:val="1"/>
          <w:numId w:val="61"/>
        </w:numPr>
        <w:autoSpaceDE w:val="0"/>
        <w:autoSpaceDN w:val="0"/>
        <w:adjustRightInd w:val="0"/>
        <w:snapToGrid w:val="0"/>
        <w:spacing w:line="560" w:lineRule="exact"/>
        <w:ind w:left="0" w:firstLineChars="200" w:firstLine="640"/>
        <w:rPr>
          <w:rFonts w:ascii="仿宋_GB2312" w:eastAsia="仿宋_GB2312" w:hAnsi="宋体"/>
          <w:sz w:val="32"/>
          <w:szCs w:val="32"/>
        </w:rPr>
      </w:pPr>
      <w:r w:rsidRPr="00CC13EF">
        <w:rPr>
          <w:rFonts w:ascii="黑体" w:eastAsia="黑体" w:hAnsi="黑体" w:hint="eastAsia"/>
          <w:sz w:val="32"/>
          <w:szCs w:val="32"/>
        </w:rPr>
        <w:lastRenderedPageBreak/>
        <w:t>（</w:t>
      </w:r>
      <w:r w:rsidR="00A70237" w:rsidRPr="00CC13EF">
        <w:rPr>
          <w:rFonts w:ascii="黑体" w:eastAsia="黑体" w:hAnsi="黑体" w:hint="eastAsia"/>
          <w:sz w:val="32"/>
          <w:szCs w:val="32"/>
        </w:rPr>
        <w:t>相关信息披露人信披义务</w:t>
      </w:r>
      <w:r w:rsidRPr="00CC13EF">
        <w:rPr>
          <w:rFonts w:ascii="黑体" w:eastAsia="黑体" w:hAnsi="黑体" w:hint="eastAsia"/>
          <w:sz w:val="32"/>
          <w:szCs w:val="32"/>
        </w:rPr>
        <w:t>）</w:t>
      </w:r>
      <w:r w:rsidR="00DA31B4" w:rsidRPr="00CC13EF">
        <w:rPr>
          <w:rFonts w:ascii="仿宋_GB2312" w:eastAsia="仿宋_GB2312" w:hAnsi="宋体" w:hint="eastAsia"/>
          <w:sz w:val="32"/>
          <w:szCs w:val="32"/>
        </w:rPr>
        <w:t>相关信息披露义务人应当积极配合上市公司做好信息披露工作，及时告知公司已发生或者可能发生的重大事件</w:t>
      </w:r>
      <w:r w:rsidR="008F153B" w:rsidRPr="00CC13EF">
        <w:rPr>
          <w:rFonts w:ascii="仿宋_GB2312" w:eastAsia="仿宋_GB2312" w:hAnsi="宋体" w:hint="eastAsia"/>
          <w:sz w:val="32"/>
          <w:szCs w:val="32"/>
        </w:rPr>
        <w:t>，严格履行承诺</w:t>
      </w:r>
      <w:r w:rsidR="00DA31B4" w:rsidRPr="00CC13EF">
        <w:rPr>
          <w:rFonts w:ascii="仿宋_GB2312" w:eastAsia="仿宋_GB2312" w:hAnsi="宋体" w:hint="eastAsia"/>
          <w:sz w:val="32"/>
          <w:szCs w:val="32"/>
        </w:rPr>
        <w:t>。</w:t>
      </w:r>
    </w:p>
    <w:p w:rsidR="00C51645" w:rsidRPr="00CC13EF" w:rsidRDefault="00D64896" w:rsidP="00C51645">
      <w:pPr>
        <w:autoSpaceDE w:val="0"/>
        <w:autoSpaceDN w:val="0"/>
        <w:adjustRightInd w:val="0"/>
        <w:snapToGrid w:val="0"/>
        <w:spacing w:line="560" w:lineRule="exact"/>
        <w:rPr>
          <w:rFonts w:ascii="仿宋_GB2312" w:eastAsia="仿宋_GB2312" w:hAnsi="宋体"/>
          <w:sz w:val="32"/>
          <w:szCs w:val="32"/>
        </w:rPr>
      </w:pPr>
      <w:r w:rsidRPr="00CC13EF">
        <w:rPr>
          <w:rFonts w:ascii="仿宋_GB2312" w:eastAsia="仿宋_GB2312" w:hAnsi="宋体" w:hint="eastAsia"/>
          <w:sz w:val="32"/>
          <w:szCs w:val="32"/>
        </w:rPr>
        <w:t xml:space="preserve">    相关信息披露义务人通过上市公司披露信息的，上市公司应当予以协助。</w:t>
      </w:r>
    </w:p>
    <w:p w:rsidR="00D00015" w:rsidRPr="00CC13EF" w:rsidRDefault="001C3629" w:rsidP="00882E19">
      <w:pPr>
        <w:numPr>
          <w:ilvl w:val="1"/>
          <w:numId w:val="61"/>
        </w:numPr>
        <w:autoSpaceDE w:val="0"/>
        <w:autoSpaceDN w:val="0"/>
        <w:adjustRightInd w:val="0"/>
        <w:snapToGrid w:val="0"/>
        <w:spacing w:line="560" w:lineRule="exact"/>
        <w:ind w:left="0" w:firstLineChars="200" w:firstLine="640"/>
        <w:rPr>
          <w:rFonts w:ascii="仿宋_GB2312" w:eastAsia="仿宋_GB2312" w:hAnsi="宋体"/>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投资者关系</w:t>
      </w:r>
      <w:r w:rsidRPr="00CC13EF">
        <w:rPr>
          <w:rFonts w:ascii="黑体" w:eastAsia="黑体" w:hAnsi="黑体" w:hint="eastAsia"/>
          <w:sz w:val="32"/>
          <w:szCs w:val="32"/>
        </w:rPr>
        <w:t>）</w:t>
      </w:r>
      <w:r w:rsidR="00F74051" w:rsidRPr="00CC13EF">
        <w:rPr>
          <w:rFonts w:ascii="仿宋_GB2312" w:eastAsia="仿宋_GB2312" w:hAnsi="宋体" w:hint="eastAsia"/>
          <w:sz w:val="32"/>
          <w:szCs w:val="32"/>
        </w:rPr>
        <w:t>上市公司</w:t>
      </w:r>
      <w:r w:rsidR="00E97A7B" w:rsidRPr="00CC13EF">
        <w:rPr>
          <w:rFonts w:ascii="仿宋_GB2312" w:eastAsia="仿宋_GB2312" w:hAnsi="宋体" w:hint="eastAsia"/>
          <w:sz w:val="32"/>
          <w:szCs w:val="32"/>
        </w:rPr>
        <w:t>应当建立与投资者的有效沟通渠道，保障投资者合法权益</w:t>
      </w:r>
      <w:r w:rsidR="007D7F09" w:rsidRPr="00CC13EF">
        <w:rPr>
          <w:rFonts w:ascii="仿宋_GB2312" w:eastAsia="仿宋_GB2312" w:hAnsi="宋体" w:hint="eastAsia"/>
          <w:sz w:val="32"/>
          <w:szCs w:val="32"/>
        </w:rPr>
        <w:t>。</w:t>
      </w:r>
    </w:p>
    <w:p w:rsidR="00220F3E" w:rsidRPr="00CC13EF" w:rsidRDefault="00EA3172" w:rsidP="001C3629">
      <w:pPr>
        <w:tabs>
          <w:tab w:val="left" w:pos="1080"/>
        </w:tabs>
        <w:autoSpaceDE w:val="0"/>
        <w:autoSpaceDN w:val="0"/>
        <w:adjustRightInd w:val="0"/>
        <w:snapToGrid w:val="0"/>
        <w:spacing w:line="560" w:lineRule="exact"/>
        <w:ind w:firstLineChars="200" w:firstLine="640"/>
        <w:rPr>
          <w:rFonts w:ascii="仿宋_GB2312" w:eastAsia="仿宋_GB2312"/>
          <w:bCs/>
          <w:sz w:val="32"/>
          <w:szCs w:val="32"/>
        </w:rPr>
      </w:pPr>
      <w:r w:rsidRPr="00CC13EF">
        <w:rPr>
          <w:rFonts w:ascii="仿宋_GB2312" w:eastAsia="仿宋_GB2312" w:hAnsi="宋体" w:hint="eastAsia"/>
          <w:sz w:val="32"/>
          <w:szCs w:val="32"/>
        </w:rPr>
        <w:t>上市公司应当积极召开投资者说明会，向投资者说明公司重大事项，澄清媒体传闻。</w:t>
      </w:r>
    </w:p>
    <w:p w:rsidR="00F84780" w:rsidRPr="00CC13EF" w:rsidRDefault="00F84780" w:rsidP="001C3629">
      <w:pPr>
        <w:tabs>
          <w:tab w:val="left" w:pos="1080"/>
        </w:tabs>
        <w:autoSpaceDE w:val="0"/>
        <w:autoSpaceDN w:val="0"/>
        <w:adjustRightInd w:val="0"/>
        <w:snapToGrid w:val="0"/>
        <w:spacing w:line="560" w:lineRule="exact"/>
        <w:ind w:firstLineChars="200" w:firstLine="640"/>
        <w:rPr>
          <w:rFonts w:ascii="仿宋_GB2312" w:eastAsia="仿宋_GB2312"/>
          <w:bCs/>
          <w:sz w:val="32"/>
          <w:szCs w:val="32"/>
        </w:rPr>
      </w:pPr>
    </w:p>
    <w:p w:rsidR="003342FF" w:rsidRPr="00CC13EF" w:rsidRDefault="003342FF" w:rsidP="00B30440">
      <w:pPr>
        <w:pStyle w:val="6"/>
      </w:pPr>
      <w:bookmarkStart w:id="106" w:name="_Toc530161890"/>
      <w:bookmarkStart w:id="107" w:name="_Toc530162034"/>
      <w:bookmarkStart w:id="108" w:name="_Toc530162179"/>
      <w:bookmarkStart w:id="109" w:name="_Toc530162324"/>
      <w:bookmarkStart w:id="110" w:name="_Toc530162470"/>
      <w:bookmarkStart w:id="111" w:name="_Toc530162612"/>
      <w:bookmarkStart w:id="112" w:name="_Toc530162755"/>
      <w:bookmarkStart w:id="113" w:name="_Toc530161891"/>
      <w:bookmarkStart w:id="114" w:name="_Toc530162035"/>
      <w:bookmarkStart w:id="115" w:name="_Toc530162180"/>
      <w:bookmarkStart w:id="116" w:name="_Toc530162325"/>
      <w:bookmarkStart w:id="117" w:name="_Toc530162471"/>
      <w:bookmarkStart w:id="118" w:name="_Toc530162613"/>
      <w:bookmarkStart w:id="119" w:name="_Toc530162756"/>
      <w:bookmarkStart w:id="120" w:name="_Toc530161892"/>
      <w:bookmarkStart w:id="121" w:name="_Toc530162036"/>
      <w:bookmarkStart w:id="122" w:name="_Toc530162181"/>
      <w:bookmarkStart w:id="123" w:name="_Toc530162326"/>
      <w:bookmarkStart w:id="124" w:name="_Toc530162472"/>
      <w:bookmarkStart w:id="125" w:name="_Toc530162614"/>
      <w:bookmarkStart w:id="126" w:name="_Toc530162757"/>
      <w:bookmarkStart w:id="127" w:name="_Toc530161893"/>
      <w:bookmarkStart w:id="128" w:name="_Toc530162037"/>
      <w:bookmarkStart w:id="129" w:name="_Toc530162182"/>
      <w:bookmarkStart w:id="130" w:name="_Toc530162327"/>
      <w:bookmarkStart w:id="131" w:name="_Toc530162473"/>
      <w:bookmarkStart w:id="132" w:name="_Toc530162615"/>
      <w:bookmarkStart w:id="133" w:name="_Toc530162758"/>
      <w:bookmarkStart w:id="134" w:name="_Toc530161894"/>
      <w:bookmarkStart w:id="135" w:name="_Toc530162038"/>
      <w:bookmarkStart w:id="136" w:name="_Toc530162183"/>
      <w:bookmarkStart w:id="137" w:name="_Toc530162328"/>
      <w:bookmarkStart w:id="138" w:name="_Toc530162474"/>
      <w:bookmarkStart w:id="139" w:name="_Toc530162616"/>
      <w:bookmarkStart w:id="140" w:name="_Toc530162759"/>
      <w:bookmarkStart w:id="141" w:name="_Toc530161895"/>
      <w:bookmarkStart w:id="142" w:name="_Toc530162039"/>
      <w:bookmarkStart w:id="143" w:name="_Toc530162184"/>
      <w:bookmarkStart w:id="144" w:name="_Toc530162329"/>
      <w:bookmarkStart w:id="145" w:name="_Toc530162475"/>
      <w:bookmarkStart w:id="146" w:name="_Toc530162617"/>
      <w:bookmarkStart w:id="147" w:name="_Toc530162760"/>
      <w:bookmarkStart w:id="148" w:name="_Toc530161896"/>
      <w:bookmarkStart w:id="149" w:name="_Toc530162040"/>
      <w:bookmarkStart w:id="150" w:name="_Toc530162185"/>
      <w:bookmarkStart w:id="151" w:name="_Toc530162330"/>
      <w:bookmarkStart w:id="152" w:name="_Toc530162476"/>
      <w:bookmarkStart w:id="153" w:name="_Toc530162618"/>
      <w:bookmarkStart w:id="154" w:name="_Toc530162761"/>
      <w:bookmarkStart w:id="155" w:name="_Toc530161897"/>
      <w:bookmarkStart w:id="156" w:name="_Toc530162041"/>
      <w:bookmarkStart w:id="157" w:name="_Toc530162186"/>
      <w:bookmarkStart w:id="158" w:name="_Toc530162331"/>
      <w:bookmarkStart w:id="159" w:name="_Toc530162477"/>
      <w:bookmarkStart w:id="160" w:name="_Toc530162619"/>
      <w:bookmarkStart w:id="161" w:name="_Toc530162762"/>
      <w:bookmarkStart w:id="162" w:name="_Toc530161898"/>
      <w:bookmarkStart w:id="163" w:name="_Toc530162042"/>
      <w:bookmarkStart w:id="164" w:name="_Toc530162187"/>
      <w:bookmarkStart w:id="165" w:name="_Toc530162332"/>
      <w:bookmarkStart w:id="166" w:name="_Toc530162478"/>
      <w:bookmarkStart w:id="167" w:name="_Toc530162620"/>
      <w:bookmarkStart w:id="168" w:name="_Toc530162763"/>
      <w:bookmarkStart w:id="169" w:name="_Toc530161899"/>
      <w:bookmarkStart w:id="170" w:name="_Toc530162043"/>
      <w:bookmarkStart w:id="171" w:name="_Toc530162188"/>
      <w:bookmarkStart w:id="172" w:name="_Toc530162333"/>
      <w:bookmarkStart w:id="173" w:name="_Toc530162479"/>
      <w:bookmarkStart w:id="174" w:name="_Toc530162621"/>
      <w:bookmarkStart w:id="175" w:name="_Toc530162764"/>
      <w:bookmarkStart w:id="176" w:name="_Toc530161900"/>
      <w:bookmarkStart w:id="177" w:name="_Toc530162044"/>
      <w:bookmarkStart w:id="178" w:name="_Toc530162189"/>
      <w:bookmarkStart w:id="179" w:name="_Toc530162334"/>
      <w:bookmarkStart w:id="180" w:name="_Toc530162480"/>
      <w:bookmarkStart w:id="181" w:name="_Toc530162622"/>
      <w:bookmarkStart w:id="182" w:name="_Toc530162765"/>
      <w:bookmarkStart w:id="183" w:name="_Toc530161901"/>
      <w:bookmarkStart w:id="184" w:name="_Toc530162045"/>
      <w:bookmarkStart w:id="185" w:name="_Toc530162190"/>
      <w:bookmarkStart w:id="186" w:name="_Toc530162335"/>
      <w:bookmarkStart w:id="187" w:name="_Toc530162481"/>
      <w:bookmarkStart w:id="188" w:name="_Toc530162623"/>
      <w:bookmarkStart w:id="189" w:name="_Toc530162766"/>
      <w:bookmarkStart w:id="190" w:name="_Toc530161902"/>
      <w:bookmarkStart w:id="191" w:name="_Toc530162046"/>
      <w:bookmarkStart w:id="192" w:name="_Toc530162191"/>
      <w:bookmarkStart w:id="193" w:name="_Toc530162336"/>
      <w:bookmarkStart w:id="194" w:name="_Toc530162482"/>
      <w:bookmarkStart w:id="195" w:name="_Toc530162624"/>
      <w:bookmarkStart w:id="196" w:name="_Toc530162767"/>
      <w:bookmarkStart w:id="197" w:name="_Toc530161903"/>
      <w:bookmarkStart w:id="198" w:name="_Toc530162047"/>
      <w:bookmarkStart w:id="199" w:name="_Toc530162192"/>
      <w:bookmarkStart w:id="200" w:name="_Toc530162337"/>
      <w:bookmarkStart w:id="201" w:name="_Toc530162483"/>
      <w:bookmarkStart w:id="202" w:name="_Toc530162625"/>
      <w:bookmarkStart w:id="203" w:name="_Toc530162768"/>
      <w:bookmarkStart w:id="204" w:name="_Toc530161904"/>
      <w:bookmarkStart w:id="205" w:name="_Toc530162048"/>
      <w:bookmarkStart w:id="206" w:name="_Toc530162193"/>
      <w:bookmarkStart w:id="207" w:name="_Toc530162338"/>
      <w:bookmarkStart w:id="208" w:name="_Toc530162484"/>
      <w:bookmarkStart w:id="209" w:name="_Toc530162626"/>
      <w:bookmarkStart w:id="210" w:name="_Toc530162769"/>
      <w:bookmarkStart w:id="211" w:name="_Toc530161905"/>
      <w:bookmarkStart w:id="212" w:name="_Toc530162049"/>
      <w:bookmarkStart w:id="213" w:name="_Toc530162194"/>
      <w:bookmarkStart w:id="214" w:name="_Toc530162339"/>
      <w:bookmarkStart w:id="215" w:name="_Toc530162485"/>
      <w:bookmarkStart w:id="216" w:name="_Toc530162627"/>
      <w:bookmarkStart w:id="217" w:name="_Toc530162770"/>
      <w:bookmarkStart w:id="218" w:name="_Toc530161906"/>
      <w:bookmarkStart w:id="219" w:name="_Toc530162050"/>
      <w:bookmarkStart w:id="220" w:name="_Toc530162195"/>
      <w:bookmarkStart w:id="221" w:name="_Toc530162340"/>
      <w:bookmarkStart w:id="222" w:name="_Toc530162486"/>
      <w:bookmarkStart w:id="223" w:name="_Toc530162628"/>
      <w:bookmarkStart w:id="224" w:name="_Toc530162771"/>
      <w:bookmarkStart w:id="225" w:name="_Toc530161907"/>
      <w:bookmarkStart w:id="226" w:name="_Toc530162051"/>
      <w:bookmarkStart w:id="227" w:name="_Toc530162196"/>
      <w:bookmarkStart w:id="228" w:name="_Toc530162341"/>
      <w:bookmarkStart w:id="229" w:name="_Toc530162487"/>
      <w:bookmarkStart w:id="230" w:name="_Toc530162629"/>
      <w:bookmarkStart w:id="231" w:name="_Toc530162772"/>
      <w:bookmarkStart w:id="232" w:name="_Toc530161908"/>
      <w:bookmarkStart w:id="233" w:name="_Toc530162052"/>
      <w:bookmarkStart w:id="234" w:name="_Toc530162197"/>
      <w:bookmarkStart w:id="235" w:name="_Toc530162342"/>
      <w:bookmarkStart w:id="236" w:name="_Toc530162488"/>
      <w:bookmarkStart w:id="237" w:name="_Toc530162630"/>
      <w:bookmarkStart w:id="238" w:name="_Toc530162773"/>
      <w:bookmarkStart w:id="239" w:name="_Toc530161909"/>
      <w:bookmarkStart w:id="240" w:name="_Toc530162053"/>
      <w:bookmarkStart w:id="241" w:name="_Toc530162198"/>
      <w:bookmarkStart w:id="242" w:name="_Toc530162343"/>
      <w:bookmarkStart w:id="243" w:name="_Toc530162489"/>
      <w:bookmarkStart w:id="244" w:name="_Toc530162631"/>
      <w:bookmarkStart w:id="245" w:name="_Toc530162774"/>
      <w:bookmarkStart w:id="246" w:name="_Toc530161910"/>
      <w:bookmarkStart w:id="247" w:name="_Toc530162054"/>
      <w:bookmarkStart w:id="248" w:name="_Toc530162199"/>
      <w:bookmarkStart w:id="249" w:name="_Toc530162344"/>
      <w:bookmarkStart w:id="250" w:name="_Toc530162490"/>
      <w:bookmarkStart w:id="251" w:name="_Toc530162632"/>
      <w:bookmarkStart w:id="252" w:name="_Toc530162775"/>
      <w:bookmarkStart w:id="253" w:name="_Toc530161911"/>
      <w:bookmarkStart w:id="254" w:name="_Toc530162055"/>
      <w:bookmarkStart w:id="255" w:name="_Toc530162200"/>
      <w:bookmarkStart w:id="256" w:name="_Toc530162345"/>
      <w:bookmarkStart w:id="257" w:name="_Toc530162491"/>
      <w:bookmarkStart w:id="258" w:name="_Toc530162633"/>
      <w:bookmarkStart w:id="259" w:name="_Toc530162776"/>
      <w:bookmarkStart w:id="260" w:name="_Toc530161912"/>
      <w:bookmarkStart w:id="261" w:name="_Toc530162056"/>
      <w:bookmarkStart w:id="262" w:name="_Toc530162201"/>
      <w:bookmarkStart w:id="263" w:name="_Toc530162346"/>
      <w:bookmarkStart w:id="264" w:name="_Toc530162492"/>
      <w:bookmarkStart w:id="265" w:name="_Toc530162634"/>
      <w:bookmarkStart w:id="266" w:name="_Toc530162777"/>
      <w:bookmarkStart w:id="267" w:name="_Toc530161913"/>
      <w:bookmarkStart w:id="268" w:name="_Toc530162057"/>
      <w:bookmarkStart w:id="269" w:name="_Toc530162202"/>
      <w:bookmarkStart w:id="270" w:name="_Toc530162347"/>
      <w:bookmarkStart w:id="271" w:name="_Toc530162493"/>
      <w:bookmarkStart w:id="272" w:name="_Toc530162635"/>
      <w:bookmarkStart w:id="273" w:name="_Toc530162778"/>
      <w:bookmarkStart w:id="274" w:name="_Toc530034645"/>
      <w:bookmarkStart w:id="275" w:name="_Toc530052382"/>
      <w:bookmarkStart w:id="276" w:name="_Toc530056397"/>
      <w:bookmarkStart w:id="277" w:name="_Toc530034646"/>
      <w:bookmarkStart w:id="278" w:name="_Toc530052383"/>
      <w:bookmarkStart w:id="279" w:name="_Toc530056398"/>
      <w:bookmarkStart w:id="280" w:name="_Toc530034647"/>
      <w:bookmarkStart w:id="281" w:name="_Toc530052384"/>
      <w:bookmarkStart w:id="282" w:name="_Toc530056399"/>
      <w:bookmarkStart w:id="283" w:name="_Toc530162827"/>
      <w:bookmarkStart w:id="284" w:name="_Toc530162828"/>
      <w:bookmarkStart w:id="285" w:name="_Toc530162829"/>
      <w:bookmarkStart w:id="286" w:name="_Toc530162830"/>
      <w:bookmarkStart w:id="287" w:name="_Toc530162831"/>
      <w:bookmarkStart w:id="288" w:name="_Toc530162832"/>
      <w:bookmarkStart w:id="289" w:name="_Toc530162833"/>
      <w:bookmarkStart w:id="290" w:name="_Toc530162834"/>
      <w:bookmarkStart w:id="291" w:name="_Toc530162835"/>
      <w:bookmarkStart w:id="292" w:name="_Toc530162836"/>
      <w:bookmarkStart w:id="293" w:name="_Toc530162837"/>
      <w:bookmarkStart w:id="294" w:name="_Toc530162838"/>
      <w:bookmarkStart w:id="295" w:name="_Toc530162839"/>
      <w:bookmarkStart w:id="296" w:name="_Toc530162840"/>
      <w:bookmarkStart w:id="297" w:name="_Toc530162841"/>
      <w:bookmarkStart w:id="298" w:name="_Toc530162842"/>
      <w:bookmarkStart w:id="299" w:name="_Toc530162843"/>
      <w:bookmarkStart w:id="300" w:name="_Toc530162844"/>
      <w:bookmarkStart w:id="301" w:name="_Toc530162845"/>
      <w:bookmarkStart w:id="302" w:name="_Toc530162846"/>
      <w:bookmarkStart w:id="303" w:name="_Toc530162847"/>
      <w:bookmarkStart w:id="304" w:name="_Toc530162848"/>
      <w:bookmarkStart w:id="305" w:name="_Toc530162849"/>
      <w:bookmarkStart w:id="306" w:name="_Toc530162850"/>
      <w:bookmarkStart w:id="307" w:name="_Toc530162851"/>
      <w:bookmarkStart w:id="308" w:name="_Toc530162852"/>
      <w:bookmarkStart w:id="309" w:name="_Toc530162853"/>
      <w:bookmarkStart w:id="310" w:name="_Toc530162854"/>
      <w:bookmarkStart w:id="311" w:name="_Toc530162855"/>
      <w:bookmarkStart w:id="312" w:name="_Toc530162856"/>
      <w:bookmarkStart w:id="313" w:name="_Toc530162857"/>
      <w:bookmarkStart w:id="314" w:name="_Toc530162858"/>
      <w:bookmarkStart w:id="315" w:name="_Toc530162859"/>
      <w:bookmarkStart w:id="316" w:name="_Toc530162860"/>
      <w:bookmarkStart w:id="317" w:name="_Toc530162861"/>
      <w:bookmarkStart w:id="318" w:name="_Toc530162862"/>
      <w:bookmarkStart w:id="319" w:name="_Toc530162863"/>
      <w:bookmarkStart w:id="320" w:name="_Toc530162864"/>
      <w:bookmarkStart w:id="321" w:name="_Toc530162865"/>
      <w:bookmarkStart w:id="322" w:name="_Toc530162866"/>
      <w:bookmarkStart w:id="323" w:name="_Toc530162867"/>
      <w:bookmarkStart w:id="324" w:name="_Toc530162868"/>
      <w:bookmarkStart w:id="325" w:name="_Toc530162869"/>
      <w:bookmarkStart w:id="326" w:name="_Toc530162870"/>
      <w:bookmarkStart w:id="327" w:name="_Toc530162871"/>
      <w:bookmarkStart w:id="328" w:name="_Toc530162872"/>
      <w:bookmarkStart w:id="329" w:name="_Toc530162873"/>
      <w:bookmarkStart w:id="330" w:name="_Toc530162874"/>
      <w:bookmarkStart w:id="331" w:name="_Toc530162875"/>
      <w:bookmarkStart w:id="332" w:name="_Toc530162876"/>
      <w:bookmarkStart w:id="333" w:name="_Toc530162877"/>
      <w:bookmarkStart w:id="334" w:name="_Toc530162878"/>
      <w:bookmarkStart w:id="335" w:name="_Toc530162879"/>
      <w:bookmarkStart w:id="336" w:name="_Toc530162880"/>
      <w:bookmarkStart w:id="337" w:name="_Toc530162881"/>
      <w:bookmarkStart w:id="338" w:name="_Toc530162882"/>
      <w:bookmarkStart w:id="339" w:name="_Toc530162883"/>
      <w:bookmarkStart w:id="340" w:name="_Toc530162884"/>
      <w:bookmarkStart w:id="341" w:name="_Toc530162885"/>
      <w:bookmarkStart w:id="342" w:name="_Toc530162886"/>
      <w:bookmarkStart w:id="343" w:name="_Toc530162887"/>
      <w:bookmarkStart w:id="344" w:name="_Toc530162888"/>
      <w:bookmarkStart w:id="345" w:name="_Toc530162889"/>
      <w:bookmarkStart w:id="346" w:name="_Toc530162890"/>
      <w:bookmarkStart w:id="347" w:name="_Toc530162891"/>
      <w:bookmarkStart w:id="348" w:name="_Toc530162892"/>
      <w:bookmarkStart w:id="349" w:name="_Toc530162893"/>
      <w:bookmarkStart w:id="350" w:name="_Toc530162894"/>
      <w:bookmarkStart w:id="351" w:name="_Toc530162895"/>
      <w:bookmarkStart w:id="352" w:name="_Toc530162896"/>
      <w:bookmarkStart w:id="353" w:name="_Toc530162897"/>
      <w:bookmarkStart w:id="354" w:name="_Toc530162898"/>
      <w:bookmarkStart w:id="355" w:name="_Toc530162899"/>
      <w:bookmarkStart w:id="356" w:name="_Toc530162900"/>
      <w:bookmarkStart w:id="357" w:name="_Toc530162901"/>
      <w:bookmarkStart w:id="358" w:name="_Toc530162902"/>
      <w:bookmarkStart w:id="359" w:name="_Toc530162903"/>
      <w:bookmarkStart w:id="360" w:name="_Toc530162904"/>
      <w:bookmarkStart w:id="361" w:name="_Toc530162905"/>
      <w:bookmarkStart w:id="362" w:name="_Toc530162906"/>
      <w:bookmarkStart w:id="363" w:name="_Toc530162907"/>
      <w:bookmarkStart w:id="364" w:name="_Toc530162908"/>
      <w:bookmarkStart w:id="365" w:name="_Toc530162909"/>
      <w:bookmarkStart w:id="366" w:name="_Toc536103912"/>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sidRPr="00CC13EF">
        <w:rPr>
          <w:rFonts w:hint="eastAsia"/>
        </w:rPr>
        <w:t>定期报告</w:t>
      </w:r>
      <w:bookmarkEnd w:id="366"/>
    </w:p>
    <w:p w:rsidR="00F22C7B" w:rsidRPr="00CC13EF" w:rsidRDefault="00EF55FF" w:rsidP="00577AF0">
      <w:pPr>
        <w:pStyle w:val="23"/>
      </w:pPr>
      <w:bookmarkStart w:id="367" w:name="_Toc536103913"/>
      <w:r w:rsidRPr="00CC13EF">
        <w:rPr>
          <w:rFonts w:hint="eastAsia"/>
        </w:rPr>
        <w:t>定期报告</w:t>
      </w:r>
      <w:r w:rsidR="00084B7D" w:rsidRPr="00CC13EF">
        <w:rPr>
          <w:rFonts w:hint="eastAsia"/>
        </w:rPr>
        <w:t>编制和</w:t>
      </w:r>
      <w:r w:rsidRPr="00CC13EF">
        <w:rPr>
          <w:rFonts w:hint="eastAsia"/>
        </w:rPr>
        <w:t>披露要求</w:t>
      </w:r>
      <w:bookmarkEnd w:id="367"/>
    </w:p>
    <w:p w:rsidR="003947CF" w:rsidRPr="00CC13EF" w:rsidRDefault="001C3629" w:rsidP="00882E19">
      <w:pPr>
        <w:pStyle w:val="af1"/>
        <w:numPr>
          <w:ilvl w:val="0"/>
          <w:numId w:val="20"/>
        </w:numPr>
        <w:tabs>
          <w:tab w:val="left" w:pos="1276"/>
          <w:tab w:val="left" w:pos="1418"/>
        </w:tabs>
        <w:spacing w:line="560" w:lineRule="exact"/>
        <w:ind w:left="0" w:firstLine="640"/>
        <w:rPr>
          <w:rFonts w:ascii="仿宋_GB2312" w:eastAsia="仿宋_GB2312"/>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一般要求</w:t>
      </w:r>
      <w:r w:rsidRPr="00CC13EF">
        <w:rPr>
          <w:rFonts w:ascii="黑体" w:eastAsia="黑体" w:hAnsi="黑体" w:cs="Times New Roman" w:hint="eastAsia"/>
          <w:sz w:val="32"/>
          <w:szCs w:val="32"/>
        </w:rPr>
        <w:t>）</w:t>
      </w:r>
      <w:r w:rsidR="008965D2" w:rsidRPr="00CC13EF">
        <w:rPr>
          <w:rFonts w:ascii="仿宋_GB2312" w:eastAsia="仿宋_GB2312" w:hAnsi="宋体" w:hint="eastAsia"/>
          <w:sz w:val="32"/>
          <w:szCs w:val="32"/>
        </w:rPr>
        <w:t>上市公司应当在规定的期间内</w:t>
      </w:r>
      <w:r w:rsidR="008965D2" w:rsidRPr="00CC13EF">
        <w:rPr>
          <w:rFonts w:ascii="仿宋_GB2312" w:eastAsia="仿宋_GB2312" w:hint="eastAsia"/>
          <w:sz w:val="32"/>
          <w:szCs w:val="32"/>
        </w:rPr>
        <w:t>，依照中国证监会和本所的要求编制并披露定期报告。</w:t>
      </w:r>
    </w:p>
    <w:p w:rsidR="003947CF" w:rsidRPr="00CC13EF" w:rsidRDefault="008973ED" w:rsidP="006C4F41">
      <w:pPr>
        <w:tabs>
          <w:tab w:val="left" w:pos="1276"/>
          <w:tab w:val="left" w:pos="1418"/>
        </w:tabs>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定期报告包括年度报告、半年度报告和季度报告。</w:t>
      </w:r>
    </w:p>
    <w:p w:rsidR="00EA4107" w:rsidRPr="00CC13EF" w:rsidRDefault="001C3629" w:rsidP="0081412B">
      <w:pPr>
        <w:pStyle w:val="af1"/>
        <w:numPr>
          <w:ilvl w:val="0"/>
          <w:numId w:val="20"/>
        </w:numPr>
        <w:tabs>
          <w:tab w:val="left" w:pos="1276"/>
          <w:tab w:val="left" w:pos="1418"/>
        </w:tabs>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披露期限</w:t>
      </w:r>
      <w:r w:rsidRPr="00CC13EF">
        <w:rPr>
          <w:rFonts w:ascii="黑体" w:eastAsia="黑体" w:hAnsi="黑体" w:cs="Times New Roman" w:hint="eastAsia"/>
          <w:sz w:val="32"/>
          <w:szCs w:val="32"/>
        </w:rPr>
        <w:t>）</w:t>
      </w:r>
      <w:r w:rsidR="00D7201D" w:rsidRPr="00CC13EF">
        <w:rPr>
          <w:rFonts w:ascii="仿宋_GB2312" w:eastAsia="仿宋_GB2312" w:hAnsi="宋体" w:hint="eastAsia"/>
          <w:sz w:val="32"/>
          <w:szCs w:val="32"/>
        </w:rPr>
        <w:t>上市公司应当在每个会计年度结束之日起</w:t>
      </w:r>
      <w:r w:rsidR="00635D98" w:rsidRPr="00CC13EF">
        <w:rPr>
          <w:rFonts w:ascii="仿宋_GB2312" w:eastAsia="仿宋_GB2312" w:hAnsi="宋体" w:hint="eastAsia"/>
          <w:sz w:val="32"/>
          <w:szCs w:val="32"/>
        </w:rPr>
        <w:t>4</w:t>
      </w:r>
      <w:r w:rsidR="00D7201D" w:rsidRPr="00CC13EF">
        <w:rPr>
          <w:rFonts w:ascii="仿宋_GB2312" w:eastAsia="仿宋_GB2312" w:hAnsi="宋体" w:hint="eastAsia"/>
          <w:sz w:val="32"/>
          <w:szCs w:val="32"/>
        </w:rPr>
        <w:t>个月内</w:t>
      </w:r>
      <w:r w:rsidR="00EA4107" w:rsidRPr="00CC13EF">
        <w:rPr>
          <w:rFonts w:ascii="仿宋_GB2312" w:eastAsia="仿宋_GB2312" w:hAnsi="宋体" w:hint="eastAsia"/>
          <w:sz w:val="32"/>
          <w:szCs w:val="32"/>
        </w:rPr>
        <w:t>披露年度报告</w:t>
      </w:r>
      <w:r w:rsidR="00D7201D" w:rsidRPr="00CC13EF">
        <w:rPr>
          <w:rFonts w:ascii="仿宋_GB2312" w:eastAsia="仿宋_GB2312" w:hAnsi="宋体" w:hint="eastAsia"/>
          <w:sz w:val="32"/>
          <w:szCs w:val="32"/>
        </w:rPr>
        <w:t>，在每个会计年度的上半年结束之日起</w:t>
      </w:r>
      <w:r w:rsidR="00791A45" w:rsidRPr="00CC13EF">
        <w:rPr>
          <w:rFonts w:ascii="仿宋_GB2312" w:eastAsia="仿宋_GB2312" w:hAnsi="宋体" w:hint="eastAsia"/>
          <w:sz w:val="32"/>
          <w:szCs w:val="32"/>
        </w:rPr>
        <w:t>2</w:t>
      </w:r>
      <w:r w:rsidR="00D7201D" w:rsidRPr="00CC13EF">
        <w:rPr>
          <w:rFonts w:ascii="仿宋_GB2312" w:eastAsia="仿宋_GB2312" w:hAnsi="宋体" w:hint="eastAsia"/>
          <w:sz w:val="32"/>
          <w:szCs w:val="32"/>
        </w:rPr>
        <w:t>个月内</w:t>
      </w:r>
      <w:r w:rsidR="00EA4107" w:rsidRPr="00CC13EF">
        <w:rPr>
          <w:rFonts w:ascii="仿宋_GB2312" w:eastAsia="仿宋_GB2312" w:hAnsi="宋体" w:hint="eastAsia"/>
          <w:sz w:val="32"/>
          <w:szCs w:val="32"/>
        </w:rPr>
        <w:t>披露</w:t>
      </w:r>
      <w:r w:rsidR="00250090" w:rsidRPr="00CC13EF">
        <w:rPr>
          <w:rFonts w:ascii="仿宋_GB2312" w:eastAsia="仿宋_GB2312" w:hAnsi="宋体" w:hint="eastAsia"/>
          <w:sz w:val="32"/>
          <w:szCs w:val="32"/>
        </w:rPr>
        <w:t>半年度</w:t>
      </w:r>
      <w:r w:rsidR="00EA4107" w:rsidRPr="00CC13EF">
        <w:rPr>
          <w:rFonts w:ascii="仿宋_GB2312" w:eastAsia="仿宋_GB2312" w:hAnsi="宋体" w:hint="eastAsia"/>
          <w:sz w:val="32"/>
          <w:szCs w:val="32"/>
        </w:rPr>
        <w:t>报告</w:t>
      </w:r>
      <w:r w:rsidR="00D7201D" w:rsidRPr="00CC13EF">
        <w:rPr>
          <w:rFonts w:ascii="仿宋_GB2312" w:eastAsia="仿宋_GB2312" w:hAnsi="宋体" w:hint="eastAsia"/>
          <w:sz w:val="32"/>
          <w:szCs w:val="32"/>
        </w:rPr>
        <w:t>，在每个会计年度前</w:t>
      </w:r>
      <w:r w:rsidR="00635D98" w:rsidRPr="00CC13EF">
        <w:rPr>
          <w:rFonts w:ascii="仿宋_GB2312" w:eastAsia="仿宋_GB2312" w:hAnsi="宋体" w:hint="eastAsia"/>
          <w:sz w:val="32"/>
          <w:szCs w:val="32"/>
        </w:rPr>
        <w:t>3</w:t>
      </w:r>
      <w:r w:rsidR="00D7201D" w:rsidRPr="00CC13EF">
        <w:rPr>
          <w:rFonts w:ascii="仿宋_GB2312" w:eastAsia="仿宋_GB2312" w:hAnsi="宋体" w:hint="eastAsia"/>
          <w:sz w:val="32"/>
          <w:szCs w:val="32"/>
        </w:rPr>
        <w:t>个月、</w:t>
      </w:r>
      <w:r w:rsidR="00635D98" w:rsidRPr="00CC13EF">
        <w:rPr>
          <w:rFonts w:ascii="仿宋_GB2312" w:eastAsia="仿宋_GB2312" w:hAnsi="宋体" w:hint="eastAsia"/>
          <w:sz w:val="32"/>
          <w:szCs w:val="32"/>
        </w:rPr>
        <w:t>9</w:t>
      </w:r>
      <w:r w:rsidR="00D7201D" w:rsidRPr="00CC13EF">
        <w:rPr>
          <w:rFonts w:ascii="仿宋_GB2312" w:eastAsia="仿宋_GB2312" w:hAnsi="宋体" w:hint="eastAsia"/>
          <w:sz w:val="32"/>
          <w:szCs w:val="32"/>
        </w:rPr>
        <w:t>个月结束</w:t>
      </w:r>
      <w:r w:rsidR="007F7B88" w:rsidRPr="00CC13EF">
        <w:rPr>
          <w:rFonts w:ascii="仿宋_GB2312" w:eastAsia="仿宋_GB2312" w:hAnsi="宋体" w:hint="eastAsia"/>
          <w:sz w:val="32"/>
          <w:szCs w:val="32"/>
        </w:rPr>
        <w:t>之日起</w:t>
      </w:r>
      <w:r w:rsidR="00791A45" w:rsidRPr="00CC13EF">
        <w:rPr>
          <w:rFonts w:ascii="仿宋_GB2312" w:eastAsia="仿宋_GB2312" w:hAnsi="宋体" w:hint="eastAsia"/>
          <w:sz w:val="32"/>
          <w:szCs w:val="32"/>
        </w:rPr>
        <w:t>1</w:t>
      </w:r>
      <w:r w:rsidR="00D7201D" w:rsidRPr="00CC13EF">
        <w:rPr>
          <w:rFonts w:ascii="仿宋_GB2312" w:eastAsia="仿宋_GB2312" w:hAnsi="宋体" w:hint="eastAsia"/>
          <w:sz w:val="32"/>
          <w:szCs w:val="32"/>
        </w:rPr>
        <w:t>个月内披露</w:t>
      </w:r>
      <w:r w:rsidR="00EA4107" w:rsidRPr="00CC13EF">
        <w:rPr>
          <w:rFonts w:ascii="仿宋_GB2312" w:eastAsia="仿宋_GB2312" w:hAnsi="宋体" w:hint="eastAsia"/>
          <w:sz w:val="32"/>
          <w:szCs w:val="32"/>
        </w:rPr>
        <w:t>季度报告</w:t>
      </w:r>
      <w:r w:rsidR="00D7201D" w:rsidRPr="00CC13EF">
        <w:rPr>
          <w:rFonts w:ascii="仿宋_GB2312" w:eastAsia="仿宋_GB2312" w:hAnsi="宋体" w:hint="eastAsia"/>
          <w:sz w:val="32"/>
          <w:szCs w:val="32"/>
        </w:rPr>
        <w:t>。</w:t>
      </w:r>
      <w:r w:rsidR="00EA4107" w:rsidRPr="00CC13EF">
        <w:rPr>
          <w:rFonts w:ascii="仿宋_GB2312" w:eastAsia="仿宋_GB2312" w:hAnsi="宋体" w:hint="eastAsia"/>
          <w:sz w:val="32"/>
          <w:szCs w:val="32"/>
        </w:rPr>
        <w:t>第一季度季度报告的披露时间不得早于上一年度年度报告的披露时间。</w:t>
      </w:r>
    </w:p>
    <w:p w:rsidR="00E52C5E" w:rsidRPr="00CC13EF" w:rsidRDefault="00E52C5E" w:rsidP="001C3629">
      <w:pPr>
        <w:tabs>
          <w:tab w:val="left" w:pos="1276"/>
          <w:tab w:val="left" w:pos="1418"/>
        </w:tabs>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上市公司预计不能在规定期限内披露定期报告的，应当及时公告不能按期披露的原因、解决方案以及</w:t>
      </w:r>
      <w:r w:rsidR="00E40A0E" w:rsidRPr="00CC13EF">
        <w:rPr>
          <w:rFonts w:ascii="仿宋_GB2312" w:eastAsia="仿宋_GB2312" w:hAnsi="宋体" w:hint="eastAsia"/>
          <w:sz w:val="32"/>
          <w:szCs w:val="32"/>
        </w:rPr>
        <w:t>预计</w:t>
      </w:r>
      <w:r w:rsidRPr="00CC13EF">
        <w:rPr>
          <w:rFonts w:ascii="仿宋_GB2312" w:eastAsia="仿宋_GB2312" w:hAnsi="宋体" w:hint="eastAsia"/>
          <w:sz w:val="32"/>
          <w:szCs w:val="32"/>
        </w:rPr>
        <w:t>披露的</w:t>
      </w:r>
      <w:r w:rsidR="00E40A0E" w:rsidRPr="00CC13EF">
        <w:rPr>
          <w:rFonts w:ascii="仿宋_GB2312" w:eastAsia="仿宋_GB2312" w:hAnsi="宋体" w:hint="eastAsia"/>
          <w:sz w:val="32"/>
          <w:szCs w:val="32"/>
        </w:rPr>
        <w:t>时间</w:t>
      </w:r>
      <w:r w:rsidRPr="00CC13EF">
        <w:rPr>
          <w:rFonts w:ascii="仿宋_GB2312" w:eastAsia="仿宋_GB2312" w:hAnsi="宋体" w:hint="eastAsia"/>
          <w:sz w:val="32"/>
          <w:szCs w:val="32"/>
        </w:rPr>
        <w:t>。</w:t>
      </w:r>
    </w:p>
    <w:p w:rsidR="00D00015" w:rsidRPr="00CC13EF" w:rsidRDefault="001C3629" w:rsidP="00882E19">
      <w:pPr>
        <w:pStyle w:val="af1"/>
        <w:numPr>
          <w:ilvl w:val="0"/>
          <w:numId w:val="20"/>
        </w:numPr>
        <w:tabs>
          <w:tab w:val="left" w:pos="1276"/>
          <w:tab w:val="left" w:pos="1418"/>
        </w:tabs>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预约披露</w:t>
      </w:r>
      <w:r w:rsidRPr="00CC13EF">
        <w:rPr>
          <w:rFonts w:ascii="黑体" w:eastAsia="黑体" w:hAnsi="黑体" w:cs="Times New Roman" w:hint="eastAsia"/>
          <w:sz w:val="32"/>
          <w:szCs w:val="32"/>
        </w:rPr>
        <w:t>）</w:t>
      </w:r>
      <w:r w:rsidR="00354F29" w:rsidRPr="00CC13EF">
        <w:rPr>
          <w:rFonts w:ascii="仿宋_GB2312" w:eastAsia="仿宋_GB2312" w:hAnsi="宋体" w:hint="eastAsia"/>
          <w:sz w:val="32"/>
          <w:szCs w:val="32"/>
        </w:rPr>
        <w:t>上市公司应当向本所预约定期报告</w:t>
      </w:r>
      <w:r w:rsidR="00354F29" w:rsidRPr="00CC13EF">
        <w:rPr>
          <w:rFonts w:ascii="仿宋_GB2312" w:eastAsia="仿宋_GB2312" w:hAnsi="宋体" w:hint="eastAsia"/>
          <w:sz w:val="32"/>
          <w:szCs w:val="32"/>
        </w:rPr>
        <w:lastRenderedPageBreak/>
        <w:t>的披露时间</w:t>
      </w:r>
      <w:r w:rsidR="009927A5" w:rsidRPr="00CC13EF">
        <w:rPr>
          <w:rFonts w:ascii="仿宋_GB2312" w:eastAsia="仿宋_GB2312" w:hAnsi="宋体" w:hint="eastAsia"/>
          <w:sz w:val="32"/>
          <w:szCs w:val="32"/>
        </w:rPr>
        <w:t>。</w:t>
      </w:r>
    </w:p>
    <w:p w:rsidR="00E52C5E" w:rsidRPr="00CC13EF" w:rsidRDefault="00354F29" w:rsidP="001C3629">
      <w:pPr>
        <w:tabs>
          <w:tab w:val="left" w:pos="1276"/>
          <w:tab w:val="left" w:pos="1418"/>
        </w:tabs>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因故需要变更披露时间的，应当提前5个交易日向本所申请变更，</w:t>
      </w:r>
      <w:r w:rsidR="00B274A4" w:rsidRPr="00CC13EF">
        <w:rPr>
          <w:rFonts w:ascii="仿宋_GB2312" w:eastAsia="仿宋_GB2312" w:hAnsi="宋体" w:hint="eastAsia"/>
          <w:sz w:val="32"/>
          <w:szCs w:val="32"/>
        </w:rPr>
        <w:t>本所视情况决定是否予以调整。</w:t>
      </w:r>
    </w:p>
    <w:p w:rsidR="00D00015" w:rsidRPr="00CC13EF" w:rsidRDefault="001C3629" w:rsidP="00882E19">
      <w:pPr>
        <w:pStyle w:val="af1"/>
        <w:numPr>
          <w:ilvl w:val="0"/>
          <w:numId w:val="20"/>
        </w:numPr>
        <w:tabs>
          <w:tab w:val="left" w:pos="1276"/>
          <w:tab w:val="left" w:pos="1418"/>
        </w:tabs>
        <w:spacing w:line="560" w:lineRule="exact"/>
        <w:ind w:left="0" w:firstLine="640"/>
        <w:rPr>
          <w:rFonts w:ascii="仿宋_GB2312" w:eastAsia="仿宋_GB2312"/>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董事会</w:t>
      </w:r>
      <w:r w:rsidR="00473957" w:rsidRPr="00CC13EF">
        <w:rPr>
          <w:rFonts w:ascii="黑体" w:eastAsia="黑体" w:hAnsi="黑体" w:cs="Times New Roman" w:hint="eastAsia"/>
          <w:sz w:val="32"/>
          <w:szCs w:val="32"/>
        </w:rPr>
        <w:t>定期报告相关</w:t>
      </w:r>
      <w:r w:rsidR="00A70237" w:rsidRPr="00CC13EF">
        <w:rPr>
          <w:rFonts w:ascii="黑体" w:eastAsia="黑体" w:hAnsi="黑体" w:cs="Times New Roman" w:hint="eastAsia"/>
          <w:sz w:val="32"/>
          <w:szCs w:val="32"/>
        </w:rPr>
        <w:t>职责</w:t>
      </w:r>
      <w:r w:rsidRPr="00CC13EF">
        <w:rPr>
          <w:rFonts w:ascii="黑体" w:eastAsia="黑体" w:hAnsi="黑体" w:cs="Times New Roman" w:hint="eastAsia"/>
          <w:sz w:val="32"/>
          <w:szCs w:val="32"/>
        </w:rPr>
        <w:t>）</w:t>
      </w:r>
      <w:r w:rsidR="00C72FDC" w:rsidRPr="00CC13EF">
        <w:rPr>
          <w:rFonts w:ascii="仿宋_GB2312" w:eastAsia="仿宋_GB2312" w:hint="eastAsia"/>
          <w:sz w:val="32"/>
          <w:szCs w:val="32"/>
        </w:rPr>
        <w:t>上市公司董事会应当编制</w:t>
      </w:r>
      <w:r w:rsidR="00473957" w:rsidRPr="00CC13EF">
        <w:rPr>
          <w:rFonts w:ascii="仿宋_GB2312" w:eastAsia="仿宋_GB2312" w:hint="eastAsia"/>
          <w:sz w:val="32"/>
          <w:szCs w:val="32"/>
        </w:rPr>
        <w:t>和审议定期报告</w:t>
      </w:r>
      <w:r w:rsidR="00C72FDC" w:rsidRPr="00CC13EF">
        <w:rPr>
          <w:rFonts w:ascii="仿宋_GB2312" w:eastAsia="仿宋_GB2312" w:hint="eastAsia"/>
          <w:sz w:val="32"/>
          <w:szCs w:val="32"/>
        </w:rPr>
        <w:t>，确保按时披露。</w:t>
      </w:r>
    </w:p>
    <w:p w:rsidR="00E93370" w:rsidRPr="00CC13EF" w:rsidRDefault="00473957" w:rsidP="001C3629">
      <w:pPr>
        <w:spacing w:line="560" w:lineRule="exact"/>
        <w:ind w:firstLineChars="200" w:firstLine="640"/>
        <w:rPr>
          <w:rFonts w:ascii="仿宋_GB2312" w:eastAsia="仿宋_GB2312" w:hAnsiTheme="minorHAnsi" w:cstheme="minorBidi"/>
          <w:sz w:val="32"/>
          <w:szCs w:val="32"/>
        </w:rPr>
      </w:pPr>
      <w:r w:rsidRPr="00CC13EF">
        <w:rPr>
          <w:rFonts w:ascii="仿宋_GB2312" w:eastAsia="仿宋_GB2312" w:hint="eastAsia"/>
          <w:sz w:val="32"/>
          <w:szCs w:val="32"/>
        </w:rPr>
        <w:t>上市公司不得披露未经董事会审议通过的定期报告。定期报告未经董事会审议或者审议未通过</w:t>
      </w:r>
      <w:r w:rsidR="00C72FDC" w:rsidRPr="00CC13EF">
        <w:rPr>
          <w:rFonts w:ascii="仿宋_GB2312" w:eastAsia="仿宋_GB2312" w:hAnsiTheme="minorHAnsi" w:cstheme="minorBidi" w:hint="eastAsia"/>
          <w:sz w:val="32"/>
          <w:szCs w:val="32"/>
        </w:rPr>
        <w:t>的，公司应当披露原因和存在的风险、董事会的专项说明</w:t>
      </w:r>
      <w:r w:rsidR="00C01E60" w:rsidRPr="00CC13EF">
        <w:rPr>
          <w:rFonts w:ascii="仿宋_GB2312" w:eastAsia="仿宋_GB2312" w:hAnsiTheme="minorHAnsi" w:cstheme="minorBidi" w:hint="eastAsia"/>
          <w:sz w:val="32"/>
          <w:szCs w:val="32"/>
        </w:rPr>
        <w:t>以</w:t>
      </w:r>
      <w:r w:rsidR="00C72FDC" w:rsidRPr="00CC13EF">
        <w:rPr>
          <w:rFonts w:ascii="仿宋_GB2312" w:eastAsia="仿宋_GB2312" w:hAnsiTheme="minorHAnsi" w:cstheme="minorBidi" w:hint="eastAsia"/>
          <w:sz w:val="32"/>
          <w:szCs w:val="32"/>
        </w:rPr>
        <w:t>及独立董事意见。</w:t>
      </w:r>
    </w:p>
    <w:p w:rsidR="00D00015" w:rsidRPr="00CC13EF" w:rsidRDefault="001C3629" w:rsidP="00882E19">
      <w:pPr>
        <w:pStyle w:val="af1"/>
        <w:numPr>
          <w:ilvl w:val="0"/>
          <w:numId w:val="20"/>
        </w:numPr>
        <w:tabs>
          <w:tab w:val="left" w:pos="1276"/>
          <w:tab w:val="left" w:pos="1418"/>
        </w:tabs>
        <w:spacing w:line="560" w:lineRule="exact"/>
        <w:ind w:left="0" w:firstLine="640"/>
        <w:rPr>
          <w:rFonts w:ascii="仿宋_GB2312" w:eastAsia="仿宋_GB2312"/>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监事会</w:t>
      </w:r>
      <w:r w:rsidR="002A7E42" w:rsidRPr="00CC13EF">
        <w:rPr>
          <w:rFonts w:ascii="黑体" w:eastAsia="黑体" w:hAnsi="黑体" w:cs="Times New Roman" w:hint="eastAsia"/>
          <w:sz w:val="32"/>
          <w:szCs w:val="32"/>
        </w:rPr>
        <w:t>定期报告相关</w:t>
      </w:r>
      <w:r w:rsidR="00A70237" w:rsidRPr="00CC13EF">
        <w:rPr>
          <w:rFonts w:ascii="黑体" w:eastAsia="黑体" w:hAnsi="黑体" w:cs="Times New Roman" w:hint="eastAsia"/>
          <w:sz w:val="32"/>
          <w:szCs w:val="32"/>
        </w:rPr>
        <w:t>职责</w:t>
      </w:r>
      <w:r w:rsidRPr="00CC13EF">
        <w:rPr>
          <w:rFonts w:ascii="黑体" w:eastAsia="黑体" w:hAnsi="黑体" w:cs="Times New Roman" w:hint="eastAsia"/>
          <w:sz w:val="32"/>
          <w:szCs w:val="32"/>
        </w:rPr>
        <w:t>）</w:t>
      </w:r>
      <w:r w:rsidR="006C5472" w:rsidRPr="00CC13EF">
        <w:rPr>
          <w:rFonts w:ascii="仿宋_GB2312" w:eastAsia="仿宋_GB2312" w:hAnsi="黑体" w:cs="Times New Roman" w:hint="eastAsia"/>
          <w:sz w:val="32"/>
          <w:szCs w:val="32"/>
        </w:rPr>
        <w:t>上市公司</w:t>
      </w:r>
      <w:r w:rsidR="002A7E42" w:rsidRPr="00CC13EF">
        <w:rPr>
          <w:rFonts w:ascii="仿宋_GB2312" w:eastAsia="仿宋_GB2312" w:hint="eastAsia"/>
          <w:sz w:val="32"/>
          <w:szCs w:val="32"/>
        </w:rPr>
        <w:t>监事会应当审核定期报告</w:t>
      </w:r>
      <w:r w:rsidR="00E52C5E" w:rsidRPr="00CC13EF">
        <w:rPr>
          <w:rFonts w:ascii="仿宋_GB2312" w:eastAsia="仿宋_GB2312" w:hint="eastAsia"/>
          <w:sz w:val="32"/>
          <w:szCs w:val="32"/>
        </w:rPr>
        <w:t>，</w:t>
      </w:r>
      <w:r w:rsidR="002A7E42" w:rsidRPr="00CC13EF">
        <w:rPr>
          <w:rFonts w:ascii="仿宋_GB2312" w:eastAsia="仿宋_GB2312" w:hint="eastAsia"/>
          <w:sz w:val="32"/>
          <w:szCs w:val="32"/>
        </w:rPr>
        <w:t>并</w:t>
      </w:r>
      <w:r w:rsidR="00E52C5E" w:rsidRPr="00CC13EF">
        <w:rPr>
          <w:rFonts w:ascii="仿宋_GB2312" w:eastAsia="仿宋_GB2312" w:hint="eastAsia"/>
          <w:sz w:val="32"/>
          <w:szCs w:val="32"/>
        </w:rPr>
        <w:t>以监事会决议的形式说明定期报告编制和审核程序是否符合相关规定，内容是否真实、准确、完整。</w:t>
      </w:r>
    </w:p>
    <w:p w:rsidR="00D00015" w:rsidRPr="00CC13EF" w:rsidRDefault="001C3629" w:rsidP="00882E19">
      <w:pPr>
        <w:pStyle w:val="af1"/>
        <w:numPr>
          <w:ilvl w:val="0"/>
          <w:numId w:val="20"/>
        </w:numPr>
        <w:tabs>
          <w:tab w:val="left" w:pos="1276"/>
          <w:tab w:val="left" w:pos="1418"/>
        </w:tabs>
        <w:spacing w:line="560" w:lineRule="exact"/>
        <w:ind w:left="0" w:firstLine="640"/>
        <w:rPr>
          <w:rFonts w:ascii="仿宋_GB2312" w:eastAsia="仿宋_GB2312"/>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董高</w:t>
      </w:r>
      <w:r w:rsidR="002A7E42" w:rsidRPr="00CC13EF">
        <w:rPr>
          <w:rFonts w:ascii="黑体" w:eastAsia="黑体" w:hAnsi="黑体" w:cs="Times New Roman" w:hint="eastAsia"/>
          <w:sz w:val="32"/>
          <w:szCs w:val="32"/>
        </w:rPr>
        <w:t>定期报告相关</w:t>
      </w:r>
      <w:r w:rsidR="00A70237" w:rsidRPr="00CC13EF">
        <w:rPr>
          <w:rFonts w:ascii="黑体" w:eastAsia="黑体" w:hAnsi="黑体" w:cs="Times New Roman" w:hint="eastAsia"/>
          <w:sz w:val="32"/>
          <w:szCs w:val="32"/>
        </w:rPr>
        <w:t>职责</w:t>
      </w:r>
      <w:r w:rsidRPr="00CC13EF">
        <w:rPr>
          <w:rFonts w:ascii="黑体" w:eastAsia="黑体" w:hAnsi="黑体" w:cs="Times New Roman" w:hint="eastAsia"/>
          <w:sz w:val="32"/>
          <w:szCs w:val="32"/>
        </w:rPr>
        <w:t>）</w:t>
      </w:r>
      <w:r w:rsidR="00D7201D" w:rsidRPr="00CC13EF">
        <w:rPr>
          <w:rFonts w:ascii="仿宋_GB2312" w:eastAsia="仿宋_GB2312" w:hint="eastAsia"/>
          <w:sz w:val="32"/>
          <w:szCs w:val="32"/>
        </w:rPr>
        <w:t>上市公司董事、高级管理人员应当对定期报告签署书面意见，保证定期报告真实、准确、完整；</w:t>
      </w:r>
      <w:r w:rsidR="008731E0">
        <w:rPr>
          <w:rFonts w:ascii="仿宋_GB2312" w:eastAsia="仿宋_GB2312" w:hint="eastAsia"/>
          <w:sz w:val="32"/>
          <w:szCs w:val="32"/>
        </w:rPr>
        <w:t>对定期报告内容存在异议的，</w:t>
      </w:r>
      <w:r w:rsidR="00D7201D" w:rsidRPr="00CC13EF">
        <w:rPr>
          <w:rFonts w:ascii="仿宋_GB2312" w:eastAsia="仿宋_GB2312" w:hint="eastAsia"/>
          <w:sz w:val="32"/>
          <w:szCs w:val="32"/>
        </w:rPr>
        <w:t>应当说明原因并披露。</w:t>
      </w:r>
    </w:p>
    <w:p w:rsidR="00D7201D" w:rsidRPr="00CC13EF" w:rsidRDefault="00D7201D" w:rsidP="001C3629">
      <w:pPr>
        <w:autoSpaceDE w:val="0"/>
        <w:autoSpaceDN w:val="0"/>
        <w:adjustRightInd w:val="0"/>
        <w:snapToGrid w:val="0"/>
        <w:spacing w:line="560" w:lineRule="exact"/>
        <w:ind w:firstLineChars="200" w:firstLine="640"/>
        <w:jc w:val="left"/>
        <w:rPr>
          <w:rFonts w:ascii="仿宋_GB2312" w:eastAsia="仿宋_GB2312"/>
          <w:sz w:val="32"/>
          <w:szCs w:val="32"/>
        </w:rPr>
      </w:pPr>
      <w:r w:rsidRPr="00CC13EF">
        <w:rPr>
          <w:rFonts w:ascii="仿宋_GB2312" w:eastAsia="仿宋_GB2312" w:hint="eastAsia"/>
          <w:sz w:val="32"/>
          <w:szCs w:val="32"/>
        </w:rPr>
        <w:t>董事、高级管理人员不得以任何理由拒绝对定期报告签署书面意见。</w:t>
      </w:r>
    </w:p>
    <w:p w:rsidR="00D00015" w:rsidRPr="00CC13EF" w:rsidRDefault="001C3629" w:rsidP="00882E19">
      <w:pPr>
        <w:pStyle w:val="af1"/>
        <w:numPr>
          <w:ilvl w:val="0"/>
          <w:numId w:val="20"/>
        </w:numPr>
        <w:tabs>
          <w:tab w:val="left" w:pos="1276"/>
          <w:tab w:val="left" w:pos="1418"/>
        </w:tabs>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会计师职责</w:t>
      </w:r>
      <w:r w:rsidRPr="00CC13EF">
        <w:rPr>
          <w:rFonts w:ascii="黑体" w:eastAsia="黑体" w:hAnsi="黑体" w:cs="Times New Roman" w:hint="eastAsia"/>
          <w:sz w:val="32"/>
          <w:szCs w:val="32"/>
        </w:rPr>
        <w:t>）</w:t>
      </w:r>
      <w:r w:rsidR="00B274A4" w:rsidRPr="00CC13EF">
        <w:rPr>
          <w:rFonts w:ascii="仿宋_GB2312" w:eastAsia="仿宋_GB2312" w:hAnsi="宋体" w:hint="eastAsia"/>
          <w:sz w:val="32"/>
          <w:szCs w:val="32"/>
        </w:rPr>
        <w:t>为</w:t>
      </w:r>
      <w:r w:rsidR="00295017" w:rsidRPr="00CC13EF">
        <w:rPr>
          <w:rFonts w:ascii="仿宋_GB2312" w:eastAsia="仿宋_GB2312" w:hAnsi="宋体" w:hint="eastAsia"/>
          <w:sz w:val="32"/>
          <w:szCs w:val="32"/>
        </w:rPr>
        <w:t>上市</w:t>
      </w:r>
      <w:r w:rsidR="00B274A4" w:rsidRPr="00CC13EF">
        <w:rPr>
          <w:rFonts w:ascii="仿宋_GB2312" w:eastAsia="仿宋_GB2312" w:hAnsi="宋体" w:hint="eastAsia"/>
          <w:sz w:val="32"/>
          <w:szCs w:val="32"/>
        </w:rPr>
        <w:t>公司定期报告出具审计意见的会计师事务所，应当严格按照注册会计师执业准则</w:t>
      </w:r>
      <w:r w:rsidR="000542EA" w:rsidRPr="00CC13EF">
        <w:rPr>
          <w:rFonts w:ascii="仿宋_GB2312" w:eastAsia="仿宋_GB2312" w:hAnsi="宋体" w:hint="eastAsia"/>
          <w:sz w:val="32"/>
          <w:szCs w:val="32"/>
        </w:rPr>
        <w:t>以</w:t>
      </w:r>
      <w:r w:rsidR="00B274A4" w:rsidRPr="00CC13EF">
        <w:rPr>
          <w:rFonts w:ascii="仿宋_GB2312" w:eastAsia="仿宋_GB2312" w:hAnsi="宋体" w:hint="eastAsia"/>
          <w:sz w:val="32"/>
          <w:szCs w:val="32"/>
        </w:rPr>
        <w:t>及相关规定发表审计意见，不得无故拖延</w:t>
      </w:r>
      <w:r w:rsidR="00295017" w:rsidRPr="00CC13EF">
        <w:rPr>
          <w:rFonts w:ascii="仿宋_GB2312" w:eastAsia="仿宋_GB2312" w:hAnsi="宋体" w:hint="eastAsia"/>
          <w:sz w:val="32"/>
          <w:szCs w:val="32"/>
        </w:rPr>
        <w:t>，</w:t>
      </w:r>
      <w:r w:rsidR="00B274A4" w:rsidRPr="00CC13EF">
        <w:rPr>
          <w:rFonts w:ascii="仿宋_GB2312" w:eastAsia="仿宋_GB2312" w:hAnsi="宋体" w:hint="eastAsia"/>
          <w:sz w:val="32"/>
          <w:szCs w:val="32"/>
        </w:rPr>
        <w:t>影响定期报告按时披露。</w:t>
      </w:r>
    </w:p>
    <w:p w:rsidR="00D00015" w:rsidRPr="00CC13EF" w:rsidRDefault="001C3629" w:rsidP="00882E19">
      <w:pPr>
        <w:pStyle w:val="af1"/>
        <w:numPr>
          <w:ilvl w:val="0"/>
          <w:numId w:val="20"/>
        </w:numPr>
        <w:tabs>
          <w:tab w:val="left" w:pos="1276"/>
          <w:tab w:val="left" w:pos="1418"/>
        </w:tabs>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审计要求</w:t>
      </w:r>
      <w:r w:rsidRPr="00CC13EF">
        <w:rPr>
          <w:rFonts w:ascii="黑体" w:eastAsia="黑体" w:hAnsi="黑体" w:cs="Times New Roman" w:hint="eastAsia"/>
          <w:sz w:val="32"/>
          <w:szCs w:val="32"/>
        </w:rPr>
        <w:t>）</w:t>
      </w:r>
      <w:r w:rsidR="00D7201D" w:rsidRPr="00CC13EF">
        <w:rPr>
          <w:rFonts w:ascii="仿宋_GB2312" w:eastAsia="仿宋_GB2312" w:hAnsi="宋体" w:hint="eastAsia"/>
          <w:sz w:val="32"/>
          <w:szCs w:val="32"/>
        </w:rPr>
        <w:t>上市公司年度报告的财务会计报告应当经具有执行证券、期货相关业务资格的会计师事务所审计。</w:t>
      </w:r>
    </w:p>
    <w:p w:rsidR="00D7201D" w:rsidRPr="00CC13EF" w:rsidRDefault="00D7201D" w:rsidP="00D06902">
      <w:pPr>
        <w:numPr>
          <w:ilvl w:val="12"/>
          <w:numId w:val="0"/>
        </w:numPr>
        <w:tabs>
          <w:tab w:val="left" w:pos="-540"/>
        </w:tabs>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lastRenderedPageBreak/>
        <w:t>上市公司</w:t>
      </w:r>
      <w:r w:rsidR="00AD38A0" w:rsidRPr="00CC13EF">
        <w:rPr>
          <w:rFonts w:ascii="仿宋_GB2312" w:eastAsia="仿宋_GB2312" w:hAnsi="宋体" w:hint="eastAsia"/>
          <w:sz w:val="32"/>
          <w:szCs w:val="32"/>
        </w:rPr>
        <w:t>拟实施送股或者以资本公积转增股本的</w:t>
      </w:r>
      <w:r w:rsidRPr="00CC13EF">
        <w:rPr>
          <w:rFonts w:ascii="仿宋_GB2312" w:eastAsia="仿宋_GB2312" w:hAnsi="宋体" w:hint="eastAsia"/>
          <w:sz w:val="32"/>
          <w:szCs w:val="32"/>
        </w:rPr>
        <w:t>，</w:t>
      </w:r>
      <w:r w:rsidR="00250090" w:rsidRPr="00CC13EF">
        <w:rPr>
          <w:rFonts w:ascii="仿宋_GB2312" w:eastAsia="仿宋_GB2312" w:hAnsi="宋体" w:hint="eastAsia"/>
          <w:sz w:val="32"/>
          <w:szCs w:val="32"/>
        </w:rPr>
        <w:t>半年度</w:t>
      </w:r>
      <w:r w:rsidRPr="00CC13EF">
        <w:rPr>
          <w:rFonts w:ascii="仿宋_GB2312" w:eastAsia="仿宋_GB2312" w:hAnsi="宋体" w:hint="eastAsia"/>
          <w:sz w:val="32"/>
          <w:szCs w:val="32"/>
        </w:rPr>
        <w:t>报告</w:t>
      </w:r>
      <w:r w:rsidR="00AD38A0" w:rsidRPr="00CC13EF">
        <w:rPr>
          <w:rFonts w:ascii="仿宋_GB2312" w:eastAsia="仿宋_GB2312" w:hAnsi="宋体" w:hint="eastAsia"/>
          <w:sz w:val="32"/>
          <w:szCs w:val="32"/>
        </w:rPr>
        <w:t>或者</w:t>
      </w:r>
      <w:r w:rsidRPr="00CC13EF">
        <w:rPr>
          <w:rFonts w:ascii="仿宋_GB2312" w:eastAsia="仿宋_GB2312" w:hAnsi="宋体" w:hint="eastAsia"/>
          <w:sz w:val="32"/>
          <w:szCs w:val="32"/>
        </w:rPr>
        <w:t>季度报告的财务会计报告应当审计</w:t>
      </w:r>
      <w:r w:rsidR="004576CA" w:rsidRPr="00CC13EF">
        <w:rPr>
          <w:rFonts w:ascii="仿宋_GB2312" w:eastAsia="仿宋_GB2312" w:hAnsi="宋体" w:hint="eastAsia"/>
          <w:sz w:val="32"/>
          <w:szCs w:val="32"/>
        </w:rPr>
        <w:t>；</w:t>
      </w:r>
      <w:r w:rsidRPr="00CC13EF">
        <w:rPr>
          <w:rFonts w:ascii="仿宋_GB2312" w:eastAsia="仿宋_GB2312" w:hAnsi="宋体" w:hint="eastAsia"/>
          <w:sz w:val="32"/>
          <w:szCs w:val="32"/>
        </w:rPr>
        <w:t>仅</w:t>
      </w:r>
      <w:r w:rsidR="00AD38A0" w:rsidRPr="00CC13EF">
        <w:rPr>
          <w:rFonts w:ascii="仿宋_GB2312" w:eastAsia="仿宋_GB2312" w:hAnsi="宋体" w:hint="eastAsia"/>
          <w:sz w:val="32"/>
          <w:szCs w:val="32"/>
        </w:rPr>
        <w:t>实施</w:t>
      </w:r>
      <w:r w:rsidRPr="00CC13EF">
        <w:rPr>
          <w:rFonts w:ascii="仿宋_GB2312" w:eastAsia="仿宋_GB2312" w:hAnsi="宋体" w:hint="eastAsia"/>
          <w:sz w:val="32"/>
          <w:szCs w:val="32"/>
        </w:rPr>
        <w:t>现金</w:t>
      </w:r>
      <w:r w:rsidR="00AD38A0" w:rsidRPr="00CC13EF">
        <w:rPr>
          <w:rFonts w:ascii="仿宋_GB2312" w:eastAsia="仿宋_GB2312" w:hAnsi="宋体" w:hint="eastAsia"/>
          <w:sz w:val="32"/>
          <w:szCs w:val="32"/>
        </w:rPr>
        <w:t>分红</w:t>
      </w:r>
      <w:r w:rsidRPr="00CC13EF">
        <w:rPr>
          <w:rFonts w:ascii="仿宋_GB2312" w:eastAsia="仿宋_GB2312" w:hAnsi="宋体" w:hint="eastAsia"/>
          <w:sz w:val="32"/>
          <w:szCs w:val="32"/>
        </w:rPr>
        <w:t>的，可免于审计。</w:t>
      </w:r>
    </w:p>
    <w:p w:rsidR="00D00015" w:rsidRPr="00CC13EF" w:rsidRDefault="001C3629" w:rsidP="00882E19">
      <w:pPr>
        <w:pStyle w:val="af1"/>
        <w:numPr>
          <w:ilvl w:val="0"/>
          <w:numId w:val="20"/>
        </w:numPr>
        <w:tabs>
          <w:tab w:val="left" w:pos="1276"/>
          <w:tab w:val="left" w:pos="1418"/>
        </w:tabs>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非标意见</w:t>
      </w:r>
      <w:r w:rsidRPr="00CC13EF">
        <w:rPr>
          <w:rFonts w:ascii="黑体" w:eastAsia="黑体" w:hAnsi="黑体" w:cs="Times New Roman" w:hint="eastAsia"/>
          <w:sz w:val="32"/>
          <w:szCs w:val="32"/>
        </w:rPr>
        <w:t>）</w:t>
      </w:r>
      <w:r w:rsidR="00C43A89" w:rsidRPr="00CC13EF">
        <w:rPr>
          <w:rFonts w:ascii="仿宋_GB2312" w:eastAsia="仿宋_GB2312" w:hAnsi="宋体" w:hint="eastAsia"/>
          <w:sz w:val="32"/>
          <w:szCs w:val="32"/>
        </w:rPr>
        <w:t>上市公司财务会计报告被会计师事务所出具非标准审计意见的，按照《公开发行证券的公司信息披露编报规则第14号</w:t>
      </w:r>
      <w:r w:rsidR="00FF2D8C" w:rsidRPr="00CC13EF">
        <w:rPr>
          <w:rFonts w:ascii="仿宋_GB2312" w:eastAsia="仿宋_GB2312" w:hAnsi="宋体" w:hint="eastAsia"/>
          <w:sz w:val="32"/>
          <w:szCs w:val="32"/>
        </w:rPr>
        <w:t>——</w:t>
      </w:r>
      <w:r w:rsidR="00C43A89" w:rsidRPr="00CC13EF">
        <w:rPr>
          <w:rFonts w:ascii="仿宋_GB2312" w:eastAsia="仿宋_GB2312" w:hAnsi="宋体" w:hint="eastAsia"/>
          <w:sz w:val="32"/>
          <w:szCs w:val="32"/>
        </w:rPr>
        <w:t>非标准审计意见及其涉及事项的处理》的规定，公司在披露定期报告的同时，应当披露下列文件：</w:t>
      </w:r>
    </w:p>
    <w:p w:rsidR="00C43A89" w:rsidRPr="00CC13EF" w:rsidRDefault="00C43A89" w:rsidP="001C3629">
      <w:pPr>
        <w:numPr>
          <w:ilvl w:val="12"/>
          <w:numId w:val="0"/>
        </w:numPr>
        <w:tabs>
          <w:tab w:val="left" w:pos="-540"/>
        </w:tabs>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（一）董事会对审计意见涉及事项</w:t>
      </w:r>
      <w:r w:rsidR="00B516E1" w:rsidRPr="00CC13EF">
        <w:rPr>
          <w:rFonts w:ascii="仿宋_GB2312" w:eastAsia="仿宋_GB2312" w:hAnsi="宋体" w:hint="eastAsia"/>
          <w:sz w:val="32"/>
          <w:szCs w:val="32"/>
        </w:rPr>
        <w:t>的</w:t>
      </w:r>
      <w:r w:rsidRPr="00CC13EF">
        <w:rPr>
          <w:rFonts w:ascii="仿宋_GB2312" w:eastAsia="仿宋_GB2312" w:hAnsi="宋体" w:hint="eastAsia"/>
          <w:sz w:val="32"/>
          <w:szCs w:val="32"/>
        </w:rPr>
        <w:t>专项说明</w:t>
      </w:r>
      <w:r w:rsidR="00B516E1" w:rsidRPr="00CC13EF">
        <w:rPr>
          <w:rFonts w:ascii="仿宋_GB2312" w:eastAsia="仿宋_GB2312" w:hAnsi="宋体" w:hint="eastAsia"/>
          <w:sz w:val="32"/>
          <w:szCs w:val="32"/>
        </w:rPr>
        <w:t>和决议</w:t>
      </w:r>
      <w:r w:rsidRPr="00CC13EF">
        <w:rPr>
          <w:rFonts w:ascii="仿宋_GB2312" w:eastAsia="仿宋_GB2312" w:hAnsi="宋体" w:hint="eastAsia"/>
          <w:sz w:val="32"/>
          <w:szCs w:val="32"/>
        </w:rPr>
        <w:t>；</w:t>
      </w:r>
    </w:p>
    <w:p w:rsidR="00C43A89" w:rsidRPr="00CC13EF" w:rsidRDefault="00C43A89" w:rsidP="001C3629">
      <w:pPr>
        <w:numPr>
          <w:ilvl w:val="12"/>
          <w:numId w:val="0"/>
        </w:numPr>
        <w:tabs>
          <w:tab w:val="left" w:pos="-540"/>
        </w:tabs>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（二）独立董事对审计意见涉及事项发表的意见；</w:t>
      </w:r>
    </w:p>
    <w:p w:rsidR="00C43A89" w:rsidRPr="00CC13EF" w:rsidRDefault="00C43A89" w:rsidP="001C3629">
      <w:pPr>
        <w:numPr>
          <w:ilvl w:val="12"/>
          <w:numId w:val="0"/>
        </w:numPr>
        <w:tabs>
          <w:tab w:val="left" w:pos="-540"/>
        </w:tabs>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（三）监事会对董事会专项说明的意见和决议；</w:t>
      </w:r>
    </w:p>
    <w:p w:rsidR="00C43A89" w:rsidRPr="00CC13EF" w:rsidRDefault="00C43A89" w:rsidP="001C3629">
      <w:pPr>
        <w:numPr>
          <w:ilvl w:val="12"/>
          <w:numId w:val="0"/>
        </w:numPr>
        <w:tabs>
          <w:tab w:val="left" w:pos="-540"/>
        </w:tabs>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（四）会计师事务所和注册会计师出具的专项说明；</w:t>
      </w:r>
    </w:p>
    <w:p w:rsidR="00C43A89" w:rsidRPr="00CC13EF" w:rsidRDefault="00C43A89" w:rsidP="001C3629">
      <w:pPr>
        <w:numPr>
          <w:ilvl w:val="12"/>
          <w:numId w:val="0"/>
        </w:numPr>
        <w:tabs>
          <w:tab w:val="left" w:pos="-540"/>
        </w:tabs>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（五）中国证监会和本所要求的其他文件。</w:t>
      </w:r>
    </w:p>
    <w:p w:rsidR="00D00015" w:rsidRPr="00CC13EF" w:rsidRDefault="001C3629" w:rsidP="00882E19">
      <w:pPr>
        <w:pStyle w:val="af1"/>
        <w:numPr>
          <w:ilvl w:val="0"/>
          <w:numId w:val="20"/>
        </w:numPr>
        <w:tabs>
          <w:tab w:val="left" w:pos="1276"/>
          <w:tab w:val="left" w:pos="1418"/>
        </w:tabs>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违反会计准则</w:t>
      </w:r>
      <w:r w:rsidRPr="00CC13EF">
        <w:rPr>
          <w:rFonts w:ascii="黑体" w:eastAsia="黑体" w:hAnsi="黑体" w:cs="Times New Roman" w:hint="eastAsia"/>
          <w:sz w:val="32"/>
          <w:szCs w:val="32"/>
        </w:rPr>
        <w:t>）</w:t>
      </w:r>
      <w:r w:rsidR="00A66600" w:rsidRPr="00CC13EF">
        <w:rPr>
          <w:rFonts w:ascii="仿宋_GB2312" w:eastAsia="仿宋_GB2312" w:hAnsi="宋体" w:hint="eastAsia"/>
          <w:sz w:val="32"/>
          <w:szCs w:val="32"/>
        </w:rPr>
        <w:t>上市公司财务会计报告被会计师事务所出具非标准审计意见，</w:t>
      </w:r>
      <w:r w:rsidR="00842489" w:rsidRPr="00CC13EF">
        <w:rPr>
          <w:rFonts w:ascii="仿宋_GB2312" w:eastAsia="仿宋_GB2312" w:hAnsi="宋体" w:hint="eastAsia"/>
          <w:sz w:val="32"/>
          <w:szCs w:val="32"/>
        </w:rPr>
        <w:t>涉及事项</w:t>
      </w:r>
      <w:r w:rsidR="00C43A89" w:rsidRPr="00CC13EF">
        <w:rPr>
          <w:rFonts w:ascii="仿宋_GB2312" w:eastAsia="仿宋_GB2312" w:hAnsi="宋体" w:hint="eastAsia"/>
          <w:sz w:val="32"/>
          <w:szCs w:val="32"/>
        </w:rPr>
        <w:t>属于明显违反会计准则及相关信息披露规定</w:t>
      </w:r>
      <w:r w:rsidR="00777CEC" w:rsidRPr="00CC13EF">
        <w:rPr>
          <w:rFonts w:ascii="仿宋_GB2312" w:eastAsia="仿宋_GB2312" w:hAnsi="宋体" w:hint="eastAsia"/>
          <w:sz w:val="32"/>
          <w:szCs w:val="32"/>
        </w:rPr>
        <w:t>的</w:t>
      </w:r>
      <w:r w:rsidR="00C43A89" w:rsidRPr="00CC13EF">
        <w:rPr>
          <w:rFonts w:ascii="仿宋_GB2312" w:eastAsia="仿宋_GB2312" w:hAnsi="宋体" w:hint="eastAsia"/>
          <w:sz w:val="32"/>
          <w:szCs w:val="32"/>
        </w:rPr>
        <w:t>，</w:t>
      </w:r>
      <w:r w:rsidR="00777CEC" w:rsidRPr="00CC13EF">
        <w:rPr>
          <w:rFonts w:ascii="仿宋_GB2312" w:eastAsia="仿宋_GB2312" w:hAnsi="宋体" w:hint="eastAsia"/>
          <w:sz w:val="32"/>
          <w:szCs w:val="32"/>
        </w:rPr>
        <w:t>上市公司</w:t>
      </w:r>
      <w:r w:rsidR="00C43A89" w:rsidRPr="00CC13EF">
        <w:rPr>
          <w:rFonts w:ascii="仿宋_GB2312" w:eastAsia="仿宋_GB2312" w:hAnsi="宋体" w:hint="eastAsia"/>
          <w:sz w:val="32"/>
          <w:szCs w:val="32"/>
        </w:rPr>
        <w:t>应当对有关事项进行纠正，并及时披露纠正</w:t>
      </w:r>
      <w:r w:rsidR="006C01E7" w:rsidRPr="00CC13EF">
        <w:rPr>
          <w:rFonts w:ascii="仿宋_GB2312" w:eastAsia="仿宋_GB2312" w:hAnsi="宋体" w:hint="eastAsia"/>
          <w:sz w:val="32"/>
          <w:szCs w:val="32"/>
        </w:rPr>
        <w:t>后</w:t>
      </w:r>
      <w:r w:rsidR="00C43A89" w:rsidRPr="00CC13EF">
        <w:rPr>
          <w:rFonts w:ascii="仿宋_GB2312" w:eastAsia="仿宋_GB2312" w:hAnsi="宋体" w:hint="eastAsia"/>
          <w:sz w:val="32"/>
          <w:szCs w:val="32"/>
        </w:rPr>
        <w:t>的财务会计资料和会计师事务所出具的审计报告或专项鉴证报告等有关材料。</w:t>
      </w:r>
    </w:p>
    <w:p w:rsidR="00D00015" w:rsidRPr="00CC13EF" w:rsidRDefault="001C3629" w:rsidP="00882E19">
      <w:pPr>
        <w:pStyle w:val="af1"/>
        <w:numPr>
          <w:ilvl w:val="0"/>
          <w:numId w:val="20"/>
        </w:numPr>
        <w:tabs>
          <w:tab w:val="left" w:pos="1276"/>
          <w:tab w:val="left" w:pos="1418"/>
        </w:tabs>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定期报告存在差错或者虚假记载</w:t>
      </w:r>
      <w:r w:rsidRPr="00CC13EF">
        <w:rPr>
          <w:rFonts w:ascii="黑体" w:eastAsia="黑体" w:hAnsi="黑体" w:cs="Times New Roman" w:hint="eastAsia"/>
          <w:sz w:val="32"/>
          <w:szCs w:val="32"/>
        </w:rPr>
        <w:t>）</w:t>
      </w:r>
      <w:r w:rsidR="00BE347B" w:rsidRPr="00CC13EF">
        <w:rPr>
          <w:rFonts w:ascii="仿宋_GB2312" w:eastAsia="仿宋_GB2312" w:hAnsi="宋体" w:hint="eastAsia"/>
          <w:sz w:val="32"/>
          <w:szCs w:val="32"/>
        </w:rPr>
        <w:t>上市公司定期报告存在差错或者虚假记载，被有关机关责令改正或者董事会决定更正的，</w:t>
      </w:r>
      <w:r w:rsidR="00643667" w:rsidRPr="00CC13EF">
        <w:rPr>
          <w:rFonts w:ascii="仿宋_GB2312" w:eastAsia="仿宋_GB2312" w:hAnsi="宋体" w:hint="eastAsia"/>
          <w:sz w:val="32"/>
          <w:szCs w:val="32"/>
        </w:rPr>
        <w:t>应当</w:t>
      </w:r>
      <w:r w:rsidR="00BE347B" w:rsidRPr="00CC13EF">
        <w:rPr>
          <w:rFonts w:ascii="仿宋_GB2312" w:eastAsia="仿宋_GB2312" w:hAnsi="宋体" w:hint="eastAsia"/>
          <w:sz w:val="32"/>
          <w:szCs w:val="32"/>
        </w:rPr>
        <w:t>按照中国证监会《公开发行证券的公司信息披露编报规则第</w:t>
      </w:r>
      <w:r w:rsidR="00BE347B" w:rsidRPr="00CC13EF">
        <w:rPr>
          <w:rFonts w:ascii="仿宋_GB2312" w:eastAsia="仿宋_GB2312" w:hAnsi="宋体"/>
          <w:sz w:val="32"/>
          <w:szCs w:val="32"/>
        </w:rPr>
        <w:t>19号</w:t>
      </w:r>
      <w:r w:rsidR="00BE347B" w:rsidRPr="00CC13EF">
        <w:rPr>
          <w:rFonts w:ascii="仿宋_GB2312" w:eastAsia="仿宋_GB2312" w:hAnsi="宋体"/>
          <w:sz w:val="32"/>
          <w:szCs w:val="32"/>
        </w:rPr>
        <w:t>——</w:t>
      </w:r>
      <w:r w:rsidR="00BE347B" w:rsidRPr="00CC13EF">
        <w:rPr>
          <w:rFonts w:ascii="仿宋_GB2312" w:eastAsia="仿宋_GB2312" w:hAnsi="宋体"/>
          <w:sz w:val="32"/>
          <w:szCs w:val="32"/>
        </w:rPr>
        <w:t>财务信息的更正及相关披露》等有关规定，及时披露。</w:t>
      </w:r>
    </w:p>
    <w:p w:rsidR="008C7C10" w:rsidRPr="00CC13EF" w:rsidRDefault="008C7C10" w:rsidP="00882E19">
      <w:pPr>
        <w:pStyle w:val="af1"/>
        <w:numPr>
          <w:ilvl w:val="0"/>
          <w:numId w:val="20"/>
        </w:numPr>
        <w:tabs>
          <w:tab w:val="left" w:pos="1276"/>
          <w:tab w:val="left" w:pos="1418"/>
        </w:tabs>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（未按期披露定期报告的处理）</w:t>
      </w:r>
      <w:r w:rsidRPr="00CC13EF">
        <w:rPr>
          <w:rFonts w:ascii="仿宋_GB2312" w:eastAsia="仿宋_GB2312" w:hAnsi="宋体" w:hint="eastAsia"/>
          <w:sz w:val="32"/>
          <w:szCs w:val="32"/>
        </w:rPr>
        <w:t>上市公司未在规</w:t>
      </w:r>
      <w:r w:rsidRPr="00CC13EF">
        <w:rPr>
          <w:rFonts w:ascii="仿宋_GB2312" w:eastAsia="仿宋_GB2312" w:hAnsi="宋体" w:hint="eastAsia"/>
          <w:sz w:val="32"/>
          <w:szCs w:val="32"/>
        </w:rPr>
        <w:lastRenderedPageBreak/>
        <w:t>定的期限内披露季度报告，公司股票应当于报告披露期限届满的</w:t>
      </w:r>
      <w:r w:rsidR="00E11B06" w:rsidRPr="00CC13EF">
        <w:rPr>
          <w:rFonts w:ascii="仿宋_GB2312" w:eastAsia="仿宋_GB2312" w:hAnsi="宋体" w:hint="eastAsia"/>
          <w:sz w:val="32"/>
          <w:szCs w:val="32"/>
        </w:rPr>
        <w:t>次</w:t>
      </w:r>
      <w:r w:rsidRPr="00CC13EF">
        <w:rPr>
          <w:rFonts w:ascii="仿宋_GB2312" w:eastAsia="仿宋_GB2312" w:hAnsi="宋体" w:hint="eastAsia"/>
          <w:sz w:val="32"/>
          <w:szCs w:val="32"/>
        </w:rPr>
        <w:t>一交易日停牌</w:t>
      </w:r>
      <w:r w:rsidR="00546724" w:rsidRPr="00CC13EF">
        <w:rPr>
          <w:rFonts w:ascii="仿宋_GB2312" w:eastAsia="仿宋_GB2312" w:hAnsi="宋体" w:hint="eastAsia"/>
          <w:sz w:val="32"/>
          <w:szCs w:val="32"/>
        </w:rPr>
        <w:t>1天</w:t>
      </w:r>
      <w:r w:rsidRPr="00CC13EF">
        <w:rPr>
          <w:rFonts w:ascii="仿宋_GB2312" w:eastAsia="仿宋_GB2312" w:hAnsi="宋体" w:hint="eastAsia"/>
          <w:sz w:val="32"/>
          <w:szCs w:val="32"/>
        </w:rPr>
        <w:t>。</w:t>
      </w:r>
    </w:p>
    <w:p w:rsidR="008C7C10" w:rsidRPr="00CC13EF" w:rsidRDefault="008C7C10" w:rsidP="008C7C10">
      <w:pPr>
        <w:tabs>
          <w:tab w:val="left" w:pos="1080"/>
        </w:tabs>
        <w:snapToGrid w:val="0"/>
        <w:spacing w:line="560" w:lineRule="exact"/>
        <w:ind w:firstLineChars="200" w:firstLine="640"/>
        <w:rPr>
          <w:rFonts w:ascii="仿宋_GB2312" w:eastAsia="仿宋_GB2312" w:hAnsi="宋体" w:cstheme="minorBidi"/>
          <w:sz w:val="32"/>
          <w:szCs w:val="32"/>
        </w:rPr>
      </w:pPr>
      <w:r w:rsidRPr="00CC13EF">
        <w:rPr>
          <w:rFonts w:ascii="仿宋_GB2312" w:eastAsia="仿宋_GB2312" w:hAnsi="宋体" w:cstheme="minorBidi" w:hint="eastAsia"/>
          <w:sz w:val="32"/>
          <w:szCs w:val="32"/>
        </w:rPr>
        <w:t>公司未在规定期限内披露年度报告或者半年度报告</w:t>
      </w:r>
      <w:r w:rsidR="00546724" w:rsidRPr="00CC13EF">
        <w:rPr>
          <w:rFonts w:ascii="仿宋_GB2312" w:eastAsia="仿宋_GB2312" w:hAnsi="宋体" w:cstheme="minorBidi" w:hint="eastAsia"/>
          <w:sz w:val="32"/>
          <w:szCs w:val="32"/>
        </w:rPr>
        <w:t>的</w:t>
      </w:r>
      <w:r w:rsidRPr="00CC13EF">
        <w:rPr>
          <w:rFonts w:ascii="仿宋_GB2312" w:eastAsia="仿宋_GB2312" w:hAnsi="宋体" w:cstheme="minorBidi" w:hint="eastAsia"/>
          <w:sz w:val="32"/>
          <w:szCs w:val="32"/>
        </w:rPr>
        <w:t>，公司股票应当</w:t>
      </w:r>
      <w:r w:rsidR="00777CEC" w:rsidRPr="00CC13EF">
        <w:rPr>
          <w:rFonts w:ascii="仿宋_GB2312" w:eastAsia="仿宋_GB2312" w:hAnsi="宋体" w:hint="eastAsia"/>
          <w:sz w:val="32"/>
          <w:szCs w:val="32"/>
        </w:rPr>
        <w:t>于报告披露期限届满的</w:t>
      </w:r>
      <w:r w:rsidR="00E11B06" w:rsidRPr="00CC13EF">
        <w:rPr>
          <w:rFonts w:ascii="仿宋_GB2312" w:eastAsia="仿宋_GB2312" w:hAnsi="宋体" w:hint="eastAsia"/>
          <w:sz w:val="32"/>
          <w:szCs w:val="32"/>
        </w:rPr>
        <w:t>次</w:t>
      </w:r>
      <w:r w:rsidR="00777CEC" w:rsidRPr="00CC13EF">
        <w:rPr>
          <w:rFonts w:ascii="仿宋_GB2312" w:eastAsia="仿宋_GB2312" w:hAnsi="宋体" w:hint="eastAsia"/>
          <w:sz w:val="32"/>
          <w:szCs w:val="32"/>
        </w:rPr>
        <w:t>一交易日</w:t>
      </w:r>
      <w:r w:rsidR="00546724" w:rsidRPr="00CC13EF">
        <w:rPr>
          <w:rFonts w:ascii="仿宋_GB2312" w:eastAsia="仿宋_GB2312" w:hAnsi="宋体" w:hint="eastAsia"/>
          <w:sz w:val="32"/>
          <w:szCs w:val="32"/>
        </w:rPr>
        <w:t>起</w:t>
      </w:r>
      <w:r w:rsidRPr="00CC13EF">
        <w:rPr>
          <w:rFonts w:ascii="仿宋_GB2312" w:eastAsia="仿宋_GB2312" w:hAnsi="宋体" w:cstheme="minorBidi" w:hint="eastAsia"/>
          <w:sz w:val="32"/>
          <w:szCs w:val="32"/>
        </w:rPr>
        <w:t>停牌，直至公司披露相关定期报告的当日复牌。公告披露日为非交易日的，则在公告披露后的第一个交易日开市时复牌。公司因未披露年度报告或者</w:t>
      </w:r>
      <w:r w:rsidR="00777CEC" w:rsidRPr="00CC13EF">
        <w:rPr>
          <w:rFonts w:ascii="仿宋_GB2312" w:eastAsia="仿宋_GB2312" w:hAnsi="宋体" w:cstheme="minorBidi" w:hint="eastAsia"/>
          <w:sz w:val="32"/>
          <w:szCs w:val="32"/>
        </w:rPr>
        <w:t>半年度</w:t>
      </w:r>
      <w:r w:rsidRPr="00CC13EF">
        <w:rPr>
          <w:rFonts w:ascii="仿宋_GB2312" w:eastAsia="仿宋_GB2312" w:hAnsi="宋体" w:cstheme="minorBidi" w:hint="eastAsia"/>
          <w:sz w:val="32"/>
          <w:szCs w:val="32"/>
        </w:rPr>
        <w:t>报告的停牌期限不超过</w:t>
      </w:r>
      <w:r w:rsidR="00777CEC" w:rsidRPr="00CC13EF">
        <w:rPr>
          <w:rFonts w:ascii="仿宋_GB2312" w:eastAsia="仿宋_GB2312" w:hAnsi="宋体" w:cstheme="minorBidi" w:hint="eastAsia"/>
          <w:sz w:val="32"/>
          <w:szCs w:val="32"/>
        </w:rPr>
        <w:t>2</w:t>
      </w:r>
      <w:r w:rsidRPr="00CC13EF">
        <w:rPr>
          <w:rFonts w:ascii="仿宋_GB2312" w:eastAsia="仿宋_GB2312" w:hAnsi="宋体" w:cstheme="minorBidi" w:hint="eastAsia"/>
          <w:sz w:val="32"/>
          <w:szCs w:val="32"/>
        </w:rPr>
        <w:t>个月。停牌期间，公司应当至少发布3次风险提示公告。</w:t>
      </w:r>
    </w:p>
    <w:p w:rsidR="008C7C10" w:rsidRPr="00CC13EF" w:rsidRDefault="008C7C10" w:rsidP="008C7C10">
      <w:pPr>
        <w:tabs>
          <w:tab w:val="left" w:pos="1080"/>
        </w:tabs>
        <w:snapToGrid w:val="0"/>
        <w:spacing w:line="560" w:lineRule="exact"/>
        <w:ind w:firstLineChars="200" w:firstLine="640"/>
        <w:rPr>
          <w:rFonts w:ascii="仿宋_GB2312" w:eastAsia="仿宋_GB2312" w:hAnsi="宋体" w:cstheme="minorBidi"/>
          <w:sz w:val="32"/>
          <w:szCs w:val="32"/>
        </w:rPr>
      </w:pPr>
      <w:r w:rsidRPr="00CC13EF">
        <w:rPr>
          <w:rFonts w:ascii="仿宋_GB2312" w:eastAsia="仿宋_GB2312" w:hAnsi="宋体" w:cstheme="minorBidi" w:hint="eastAsia"/>
          <w:sz w:val="32"/>
          <w:szCs w:val="32"/>
        </w:rPr>
        <w:t>公司未披露季度报告的同时存在未披露年度报告或者</w:t>
      </w:r>
      <w:r w:rsidR="00777CEC" w:rsidRPr="00CC13EF">
        <w:rPr>
          <w:rFonts w:ascii="仿宋_GB2312" w:eastAsia="仿宋_GB2312" w:hAnsi="宋体" w:cstheme="minorBidi" w:hint="eastAsia"/>
          <w:sz w:val="32"/>
          <w:szCs w:val="32"/>
        </w:rPr>
        <w:t>半年度</w:t>
      </w:r>
      <w:r w:rsidRPr="00CC13EF">
        <w:rPr>
          <w:rFonts w:ascii="仿宋_GB2312" w:eastAsia="仿宋_GB2312" w:hAnsi="宋体" w:cstheme="minorBidi" w:hint="eastAsia"/>
          <w:sz w:val="32"/>
          <w:szCs w:val="32"/>
        </w:rPr>
        <w:t>报告情形的，公司股票应当按照前款有关规定停牌与复牌。</w:t>
      </w:r>
    </w:p>
    <w:p w:rsidR="008C7C10" w:rsidRPr="00CC13EF" w:rsidRDefault="008C7C10" w:rsidP="00882E19">
      <w:pPr>
        <w:pStyle w:val="af1"/>
        <w:numPr>
          <w:ilvl w:val="0"/>
          <w:numId w:val="20"/>
        </w:numPr>
        <w:tabs>
          <w:tab w:val="left" w:pos="1276"/>
          <w:tab w:val="left" w:pos="1418"/>
        </w:tabs>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（重大会计差错被责令改正的停牌）</w:t>
      </w:r>
      <w:r w:rsidRPr="00CC13EF">
        <w:rPr>
          <w:rFonts w:ascii="仿宋_GB2312" w:eastAsia="仿宋_GB2312" w:hAnsi="宋体" w:hint="eastAsia"/>
          <w:sz w:val="32"/>
          <w:szCs w:val="32"/>
        </w:rPr>
        <w:t>上市公司财务会计报告因存在重大会计差错或者虚假记载，被中国证监会责令改正但未在规定期限内改正的，公司股票应当停牌，直至公司披露改正后的财务会计报告当日复牌。公告披露日为非交易日的，则在公告披露后的第一个交易日复牌。</w:t>
      </w:r>
    </w:p>
    <w:p w:rsidR="008C7C10" w:rsidRPr="00CC13EF" w:rsidRDefault="008C7C10" w:rsidP="008C7C10">
      <w:pPr>
        <w:tabs>
          <w:tab w:val="left" w:pos="1276"/>
          <w:tab w:val="left" w:pos="1418"/>
        </w:tabs>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公司因未按要求改正财务会计报告的停牌期限不超过</w:t>
      </w:r>
      <w:r w:rsidR="002E30FE" w:rsidRPr="00CC13EF">
        <w:rPr>
          <w:rFonts w:ascii="仿宋_GB2312" w:eastAsia="仿宋_GB2312" w:hAnsi="宋体" w:hint="eastAsia"/>
          <w:sz w:val="32"/>
          <w:szCs w:val="32"/>
        </w:rPr>
        <w:t>2</w:t>
      </w:r>
      <w:r w:rsidRPr="00CC13EF">
        <w:rPr>
          <w:rFonts w:ascii="仿宋_GB2312" w:eastAsia="仿宋_GB2312" w:hAnsi="宋体" w:hint="eastAsia"/>
          <w:sz w:val="32"/>
          <w:szCs w:val="32"/>
        </w:rPr>
        <w:t>个月。停牌期间，公司应当至少发布3次风险提示公告。</w:t>
      </w:r>
    </w:p>
    <w:p w:rsidR="00084B7D" w:rsidRPr="00CC13EF" w:rsidRDefault="00084B7D" w:rsidP="00577AF0">
      <w:pPr>
        <w:pStyle w:val="23"/>
      </w:pPr>
      <w:bookmarkStart w:id="368" w:name="_Toc536103914"/>
      <w:r w:rsidRPr="00CC13EF">
        <w:rPr>
          <w:rFonts w:hint="eastAsia"/>
        </w:rPr>
        <w:t>业绩预告</w:t>
      </w:r>
      <w:r w:rsidR="00FC47D0" w:rsidRPr="00CC13EF">
        <w:rPr>
          <w:rFonts w:hint="eastAsia"/>
        </w:rPr>
        <w:t>和</w:t>
      </w:r>
      <w:r w:rsidRPr="00CC13EF">
        <w:rPr>
          <w:rFonts w:hint="eastAsia"/>
        </w:rPr>
        <w:t>业绩快报</w:t>
      </w:r>
      <w:bookmarkEnd w:id="368"/>
    </w:p>
    <w:p w:rsidR="00D00015" w:rsidRPr="00CC13EF" w:rsidRDefault="001C3629" w:rsidP="00882E19">
      <w:pPr>
        <w:numPr>
          <w:ilvl w:val="2"/>
          <w:numId w:val="19"/>
        </w:numPr>
        <w:tabs>
          <w:tab w:val="clear" w:pos="709"/>
          <w:tab w:val="num" w:pos="0"/>
        </w:tabs>
        <w:snapToGrid w:val="0"/>
        <w:spacing w:line="560" w:lineRule="exact"/>
        <w:ind w:left="0" w:firstLineChars="200" w:firstLine="640"/>
        <w:rPr>
          <w:rFonts w:ascii="仿宋_GB2312" w:eastAsia="仿宋_GB2312" w:hAnsi="宋体"/>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业绩预告适用条件</w:t>
      </w:r>
      <w:r w:rsidRPr="00CC13EF">
        <w:rPr>
          <w:rFonts w:ascii="黑体" w:eastAsia="黑体" w:hAnsi="黑体" w:hint="eastAsia"/>
          <w:sz w:val="32"/>
          <w:szCs w:val="32"/>
        </w:rPr>
        <w:t>）</w:t>
      </w:r>
      <w:r w:rsidR="00084B7D" w:rsidRPr="00CC13EF">
        <w:rPr>
          <w:rFonts w:ascii="仿宋_GB2312" w:eastAsia="仿宋_GB2312" w:hAnsi="宋体" w:hint="eastAsia"/>
          <w:sz w:val="32"/>
          <w:szCs w:val="32"/>
        </w:rPr>
        <w:t>上市公司预计年度经营业绩将出现下列情形之一的，应当在会计年度结束</w:t>
      </w:r>
      <w:r w:rsidR="00966F8C" w:rsidRPr="00CC13EF">
        <w:rPr>
          <w:rFonts w:ascii="仿宋_GB2312" w:eastAsia="仿宋_GB2312" w:hAnsi="宋体" w:hint="eastAsia"/>
          <w:sz w:val="32"/>
          <w:szCs w:val="32"/>
        </w:rPr>
        <w:t>之日起</w:t>
      </w:r>
      <w:r w:rsidR="002E30FE" w:rsidRPr="00CC13EF">
        <w:rPr>
          <w:rFonts w:ascii="仿宋_GB2312" w:eastAsia="仿宋_GB2312" w:hAnsi="宋体" w:hint="eastAsia"/>
          <w:sz w:val="32"/>
          <w:szCs w:val="32"/>
        </w:rPr>
        <w:t>1</w:t>
      </w:r>
      <w:r w:rsidR="00084B7D" w:rsidRPr="00CC13EF">
        <w:rPr>
          <w:rFonts w:ascii="仿宋_GB2312" w:eastAsia="仿宋_GB2312" w:hAnsi="宋体" w:hint="eastAsia"/>
          <w:sz w:val="32"/>
          <w:szCs w:val="32"/>
        </w:rPr>
        <w:t>个月内进行业绩预告：</w:t>
      </w:r>
    </w:p>
    <w:p w:rsidR="00084B7D" w:rsidRPr="00CC13EF" w:rsidRDefault="00084B7D" w:rsidP="001C3629">
      <w:pPr>
        <w:numPr>
          <w:ilvl w:val="12"/>
          <w:numId w:val="0"/>
        </w:numPr>
        <w:tabs>
          <w:tab w:val="left" w:pos="-540"/>
        </w:tabs>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（一）净利润为负值；</w:t>
      </w:r>
    </w:p>
    <w:p w:rsidR="00084B7D" w:rsidRPr="00CC13EF" w:rsidRDefault="00084B7D" w:rsidP="001C3629">
      <w:pPr>
        <w:adjustRightIn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（二）</w:t>
      </w:r>
      <w:r w:rsidRPr="00CC13EF">
        <w:rPr>
          <w:rFonts w:ascii="仿宋_GB2312" w:eastAsia="仿宋_GB2312" w:hAnsi="宋体" w:cs="宋体" w:hint="eastAsia"/>
          <w:kern w:val="0"/>
          <w:sz w:val="32"/>
          <w:szCs w:val="32"/>
        </w:rPr>
        <w:t>净利润与上年同期相比上升或者下降</w:t>
      </w:r>
      <w:r w:rsidRPr="00CC13EF">
        <w:rPr>
          <w:rFonts w:ascii="仿宋_GB2312" w:eastAsia="仿宋_GB2312" w:hAnsi="宋体" w:hint="eastAsia"/>
          <w:sz w:val="32"/>
          <w:szCs w:val="32"/>
        </w:rPr>
        <w:t>50％以上；</w:t>
      </w:r>
    </w:p>
    <w:p w:rsidR="00084B7D" w:rsidRPr="00CC13EF" w:rsidRDefault="00084B7D" w:rsidP="004F2D1A">
      <w:pPr>
        <w:numPr>
          <w:ilvl w:val="12"/>
          <w:numId w:val="0"/>
        </w:numPr>
        <w:tabs>
          <w:tab w:val="left" w:pos="-540"/>
          <w:tab w:val="left" w:pos="4678"/>
        </w:tabs>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lastRenderedPageBreak/>
        <w:t>（三）实现扭亏为盈。</w:t>
      </w:r>
      <w:r w:rsidR="00B77A76" w:rsidRPr="00CC13EF">
        <w:rPr>
          <w:rFonts w:ascii="仿宋_GB2312" w:eastAsia="仿宋_GB2312" w:hAnsi="宋体" w:hint="eastAsia"/>
          <w:sz w:val="32"/>
          <w:szCs w:val="32"/>
        </w:rPr>
        <w:t xml:space="preserve">                                                                                                                                                                                                                                                                                                                                                                                                                                                                                                                                                                                                                                                                                                                                                                                                                                              </w:t>
      </w:r>
    </w:p>
    <w:p w:rsidR="00084B7D" w:rsidRPr="00CC13EF" w:rsidRDefault="00084B7D" w:rsidP="004F2D1A">
      <w:pPr>
        <w:numPr>
          <w:ilvl w:val="12"/>
          <w:numId w:val="0"/>
        </w:numPr>
        <w:tabs>
          <w:tab w:val="left" w:pos="-540"/>
        </w:tabs>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上市公司预计</w:t>
      </w:r>
      <w:r w:rsidR="00BD0ACE" w:rsidRPr="00CC13EF">
        <w:rPr>
          <w:rFonts w:ascii="仿宋_GB2312" w:eastAsia="仿宋_GB2312" w:hAnsi="宋体" w:hint="eastAsia"/>
          <w:sz w:val="32"/>
          <w:szCs w:val="32"/>
        </w:rPr>
        <w:t>半年度</w:t>
      </w:r>
      <w:r w:rsidRPr="00CC13EF">
        <w:rPr>
          <w:rFonts w:ascii="仿宋_GB2312" w:eastAsia="仿宋_GB2312" w:hAnsi="宋体" w:hint="eastAsia"/>
          <w:sz w:val="32"/>
          <w:szCs w:val="32"/>
        </w:rPr>
        <w:t>和季度业绩出现前述情形之一的，可以进行业绩预告。</w:t>
      </w:r>
    </w:p>
    <w:p w:rsidR="0081412B" w:rsidRPr="00CC13EF" w:rsidRDefault="0081412B" w:rsidP="004F2D1A">
      <w:pPr>
        <w:numPr>
          <w:ilvl w:val="12"/>
          <w:numId w:val="0"/>
        </w:numPr>
        <w:tabs>
          <w:tab w:val="left" w:pos="-540"/>
        </w:tabs>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上市公司董事、监事、高级管理人员应当及时、全面了解和关注公司经营情况和财务信息，并和会计师事务所进行必要的沟通，审慎判断是否达到</w:t>
      </w:r>
      <w:r w:rsidR="00910EE9">
        <w:rPr>
          <w:rFonts w:ascii="仿宋_GB2312" w:eastAsia="仿宋_GB2312" w:hAnsi="宋体" w:hint="eastAsia"/>
          <w:sz w:val="32"/>
          <w:szCs w:val="32"/>
        </w:rPr>
        <w:t>本</w:t>
      </w:r>
      <w:r w:rsidRPr="00CC13EF">
        <w:rPr>
          <w:rFonts w:ascii="仿宋_GB2312" w:eastAsia="仿宋_GB2312" w:hAnsi="宋体" w:hint="eastAsia"/>
          <w:sz w:val="32"/>
          <w:szCs w:val="32"/>
        </w:rPr>
        <w:t>条规定情形。</w:t>
      </w:r>
    </w:p>
    <w:p w:rsidR="007F7B88" w:rsidRPr="00CC13EF" w:rsidRDefault="007F7B88" w:rsidP="007F7B88">
      <w:pPr>
        <w:numPr>
          <w:ilvl w:val="2"/>
          <w:numId w:val="19"/>
        </w:numPr>
        <w:tabs>
          <w:tab w:val="clear" w:pos="709"/>
          <w:tab w:val="num" w:pos="0"/>
        </w:tabs>
        <w:snapToGrid w:val="0"/>
        <w:spacing w:line="560" w:lineRule="exact"/>
        <w:ind w:left="0" w:firstLineChars="200" w:firstLine="640"/>
        <w:rPr>
          <w:rFonts w:ascii="仿宋_GB2312" w:eastAsia="仿宋_GB2312" w:hAnsi="宋体"/>
          <w:sz w:val="32"/>
          <w:szCs w:val="32"/>
        </w:rPr>
      </w:pPr>
      <w:r w:rsidRPr="00CC13EF">
        <w:rPr>
          <w:rFonts w:ascii="黑体" w:eastAsia="黑体" w:hAnsi="黑体" w:hint="eastAsia"/>
          <w:sz w:val="32"/>
          <w:szCs w:val="32"/>
        </w:rPr>
        <w:t>（未在会计年度结束后2个月内披露年报）</w:t>
      </w:r>
      <w:r w:rsidRPr="00CC13EF">
        <w:rPr>
          <w:rFonts w:ascii="仿宋_GB2312" w:eastAsia="仿宋_GB2312" w:hAnsi="黑体" w:hint="eastAsia"/>
          <w:sz w:val="32"/>
          <w:szCs w:val="32"/>
        </w:rPr>
        <w:t>上市公司</w:t>
      </w:r>
      <w:r w:rsidRPr="00CC13EF">
        <w:rPr>
          <w:rFonts w:ascii="仿宋_GB2312" w:eastAsia="仿宋_GB2312" w:hAnsi="宋体" w:hint="eastAsia"/>
          <w:sz w:val="32"/>
          <w:szCs w:val="32"/>
        </w:rPr>
        <w:t>预计不能在会计年度结束之日起2个月内披露年度报告的，应当在该会计年度结束之日起2个月内按照本规则</w:t>
      </w:r>
      <w:r w:rsidR="00504854">
        <w:rPr>
          <w:rFonts w:ascii="仿宋_GB2312" w:eastAsia="仿宋_GB2312" w:hAnsi="宋体" w:hint="eastAsia"/>
          <w:sz w:val="32"/>
          <w:szCs w:val="32"/>
        </w:rPr>
        <w:t>第</w:t>
      </w:r>
      <w:r w:rsidRPr="00CC13EF">
        <w:rPr>
          <w:rFonts w:ascii="仿宋_GB2312" w:eastAsia="仿宋_GB2312" w:hAnsi="宋体"/>
          <w:sz w:val="32"/>
          <w:szCs w:val="32"/>
        </w:rPr>
        <w:t>6.2.</w:t>
      </w:r>
      <w:r w:rsidR="00BF5D58" w:rsidRPr="00CC13EF">
        <w:rPr>
          <w:rFonts w:ascii="仿宋_GB2312" w:eastAsia="仿宋_GB2312" w:hAnsi="宋体" w:hint="eastAsia"/>
          <w:sz w:val="32"/>
          <w:szCs w:val="32"/>
        </w:rPr>
        <w:t>5</w:t>
      </w:r>
      <w:r w:rsidRPr="00CC13EF">
        <w:rPr>
          <w:rFonts w:ascii="仿宋_GB2312" w:eastAsia="仿宋_GB2312" w:hAnsi="宋体" w:hint="eastAsia"/>
          <w:sz w:val="32"/>
          <w:szCs w:val="32"/>
        </w:rPr>
        <w:t>条的要求披露业绩快报。</w:t>
      </w:r>
    </w:p>
    <w:p w:rsidR="00D00015" w:rsidRPr="00CC13EF" w:rsidRDefault="001C3629" w:rsidP="00882E19">
      <w:pPr>
        <w:numPr>
          <w:ilvl w:val="2"/>
          <w:numId w:val="19"/>
        </w:numPr>
        <w:tabs>
          <w:tab w:val="clear" w:pos="709"/>
          <w:tab w:val="num" w:pos="0"/>
        </w:tabs>
        <w:snapToGrid w:val="0"/>
        <w:spacing w:line="560" w:lineRule="exact"/>
        <w:ind w:left="0" w:firstLineChars="200" w:firstLine="640"/>
        <w:rPr>
          <w:rFonts w:ascii="仿宋_GB2312" w:eastAsia="仿宋_GB2312" w:hAnsi="宋体"/>
          <w:sz w:val="32"/>
          <w:szCs w:val="32"/>
        </w:rPr>
      </w:pPr>
      <w:r w:rsidRPr="00CC13EF">
        <w:rPr>
          <w:rFonts w:ascii="黑体" w:eastAsia="黑体" w:hAnsi="黑体" w:hint="eastAsia"/>
          <w:sz w:val="32"/>
          <w:szCs w:val="32"/>
        </w:rPr>
        <w:t>（</w:t>
      </w:r>
      <w:r w:rsidR="00A70237" w:rsidRPr="00CC13EF">
        <w:rPr>
          <w:rFonts w:ascii="黑体" w:eastAsia="黑体" w:hAnsi="黑体"/>
          <w:sz w:val="32"/>
          <w:szCs w:val="32"/>
        </w:rPr>
        <w:t>*ST公司的业绩预告</w:t>
      </w:r>
      <w:r w:rsidRPr="00CC13EF">
        <w:rPr>
          <w:rFonts w:ascii="黑体" w:eastAsia="黑体" w:hAnsi="黑体"/>
          <w:sz w:val="32"/>
          <w:szCs w:val="32"/>
        </w:rPr>
        <w:t>）</w:t>
      </w:r>
      <w:r w:rsidR="00A70237" w:rsidRPr="00CC13EF">
        <w:rPr>
          <w:rFonts w:ascii="仿宋_GB2312" w:eastAsia="仿宋_GB2312" w:hAnsi="宋体" w:hint="eastAsia"/>
          <w:sz w:val="32"/>
          <w:szCs w:val="32"/>
        </w:rPr>
        <w:t>上市公司出现因本规则第</w:t>
      </w:r>
      <w:r w:rsidR="00A70237" w:rsidRPr="00CC13EF">
        <w:rPr>
          <w:rFonts w:ascii="仿宋_GB2312" w:eastAsia="仿宋_GB2312" w:hAnsi="宋体"/>
          <w:sz w:val="32"/>
          <w:szCs w:val="32"/>
        </w:rPr>
        <w:t>12.</w:t>
      </w:r>
      <w:r w:rsidR="00777CEC" w:rsidRPr="00CC13EF">
        <w:rPr>
          <w:rFonts w:ascii="仿宋_GB2312" w:eastAsia="仿宋_GB2312" w:hAnsi="宋体" w:hint="eastAsia"/>
          <w:sz w:val="32"/>
          <w:szCs w:val="32"/>
        </w:rPr>
        <w:t>4</w:t>
      </w:r>
      <w:r w:rsidR="00A70237" w:rsidRPr="00CC13EF">
        <w:rPr>
          <w:rFonts w:ascii="仿宋_GB2312" w:eastAsia="仿宋_GB2312" w:hAnsi="宋体"/>
          <w:sz w:val="32"/>
          <w:szCs w:val="32"/>
        </w:rPr>
        <w:t>.2条规定的财务</w:t>
      </w:r>
      <w:r w:rsidR="00777CEC" w:rsidRPr="00CC13EF">
        <w:rPr>
          <w:rFonts w:ascii="仿宋_GB2312" w:eastAsia="仿宋_GB2312" w:hAnsi="宋体" w:hint="eastAsia"/>
          <w:sz w:val="32"/>
          <w:szCs w:val="32"/>
        </w:rPr>
        <w:t>类</w:t>
      </w:r>
      <w:r w:rsidR="00A70237" w:rsidRPr="00CC13EF">
        <w:rPr>
          <w:rFonts w:ascii="仿宋_GB2312" w:eastAsia="仿宋_GB2312" w:hAnsi="宋体"/>
          <w:sz w:val="32"/>
          <w:szCs w:val="32"/>
        </w:rPr>
        <w:t>退市指标情形，其股票被实施退市风险警示的，应当于</w:t>
      </w:r>
      <w:r w:rsidR="005750A6" w:rsidRPr="00CC13EF">
        <w:rPr>
          <w:rFonts w:ascii="仿宋_GB2312" w:eastAsia="仿宋_GB2312" w:hAnsi="宋体" w:hint="eastAsia"/>
          <w:sz w:val="32"/>
          <w:szCs w:val="32"/>
        </w:rPr>
        <w:t>会计年度结束之日起1个月内</w:t>
      </w:r>
      <w:r w:rsidR="00BD0ACE" w:rsidRPr="00CC13EF">
        <w:rPr>
          <w:rFonts w:ascii="仿宋_GB2312" w:eastAsia="仿宋_GB2312" w:hAnsi="宋体" w:hint="eastAsia"/>
          <w:sz w:val="32"/>
          <w:szCs w:val="32"/>
        </w:rPr>
        <w:t>预告全年</w:t>
      </w:r>
      <w:r w:rsidR="003727B4" w:rsidRPr="00CC13EF">
        <w:rPr>
          <w:rFonts w:ascii="仿宋_GB2312" w:eastAsia="仿宋_GB2312" w:hAnsi="宋体" w:hint="eastAsia"/>
          <w:sz w:val="32"/>
          <w:szCs w:val="32"/>
        </w:rPr>
        <w:t>营业收入</w:t>
      </w:r>
      <w:r w:rsidR="00C333EF" w:rsidRPr="00CC13EF">
        <w:rPr>
          <w:rFonts w:ascii="仿宋_GB2312" w:eastAsia="仿宋_GB2312" w:hAnsi="宋体" w:hint="eastAsia"/>
          <w:sz w:val="32"/>
          <w:szCs w:val="32"/>
        </w:rPr>
        <w:t>、净利润和</w:t>
      </w:r>
      <w:r w:rsidR="00BD0ACE" w:rsidRPr="00CC13EF">
        <w:rPr>
          <w:rFonts w:ascii="仿宋_GB2312" w:eastAsia="仿宋_GB2312" w:hAnsi="宋体" w:hint="eastAsia"/>
          <w:sz w:val="32"/>
          <w:szCs w:val="32"/>
        </w:rPr>
        <w:t>扣</w:t>
      </w:r>
      <w:r w:rsidR="003727B4" w:rsidRPr="00CC13EF">
        <w:rPr>
          <w:rFonts w:ascii="仿宋_GB2312" w:eastAsia="仿宋_GB2312" w:hAnsi="宋体" w:hint="eastAsia"/>
          <w:sz w:val="32"/>
          <w:szCs w:val="32"/>
        </w:rPr>
        <w:t>除</w:t>
      </w:r>
      <w:r w:rsidR="00BD0ACE" w:rsidRPr="00CC13EF">
        <w:rPr>
          <w:rFonts w:ascii="仿宋_GB2312" w:eastAsia="仿宋_GB2312" w:hAnsi="宋体" w:hint="eastAsia"/>
          <w:sz w:val="32"/>
          <w:szCs w:val="32"/>
        </w:rPr>
        <w:t>非</w:t>
      </w:r>
      <w:r w:rsidR="003727B4" w:rsidRPr="00CC13EF">
        <w:rPr>
          <w:rFonts w:ascii="仿宋_GB2312" w:eastAsia="仿宋_GB2312" w:hAnsi="宋体" w:hint="eastAsia"/>
          <w:sz w:val="32"/>
          <w:szCs w:val="32"/>
        </w:rPr>
        <w:t>经常性损益后的</w:t>
      </w:r>
      <w:r w:rsidR="00BD0ACE" w:rsidRPr="00CC13EF">
        <w:rPr>
          <w:rFonts w:ascii="仿宋_GB2312" w:eastAsia="仿宋_GB2312" w:hAnsi="宋体" w:hint="eastAsia"/>
          <w:sz w:val="32"/>
          <w:szCs w:val="32"/>
        </w:rPr>
        <w:t>净利润</w:t>
      </w:r>
      <w:r w:rsidR="00777CEC" w:rsidRPr="00CC13EF">
        <w:rPr>
          <w:rFonts w:ascii="仿宋_GB2312" w:eastAsia="仿宋_GB2312" w:hAnsi="宋体" w:hint="eastAsia"/>
          <w:sz w:val="32"/>
          <w:szCs w:val="32"/>
        </w:rPr>
        <w:t>、净资产</w:t>
      </w:r>
      <w:r w:rsidR="00A70237" w:rsidRPr="00CC13EF">
        <w:rPr>
          <w:rFonts w:ascii="仿宋_GB2312" w:eastAsia="仿宋_GB2312" w:hAnsi="宋体" w:hint="eastAsia"/>
          <w:sz w:val="32"/>
          <w:szCs w:val="32"/>
        </w:rPr>
        <w:t>。</w:t>
      </w:r>
    </w:p>
    <w:p w:rsidR="00D00015" w:rsidRPr="00CC13EF" w:rsidRDefault="001C3629" w:rsidP="00882E19">
      <w:pPr>
        <w:numPr>
          <w:ilvl w:val="2"/>
          <w:numId w:val="19"/>
        </w:numPr>
        <w:tabs>
          <w:tab w:val="clear" w:pos="709"/>
          <w:tab w:val="num" w:pos="0"/>
        </w:tabs>
        <w:snapToGrid w:val="0"/>
        <w:spacing w:line="560" w:lineRule="exact"/>
        <w:ind w:left="0" w:firstLineChars="200" w:firstLine="640"/>
        <w:rPr>
          <w:rFonts w:ascii="仿宋_GB2312" w:eastAsia="仿宋_GB2312" w:hAnsi="宋体"/>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业绩预告更正要求</w:t>
      </w:r>
      <w:r w:rsidRPr="00CC13EF">
        <w:rPr>
          <w:rFonts w:ascii="黑体" w:eastAsia="黑体" w:hAnsi="黑体" w:hint="eastAsia"/>
          <w:sz w:val="32"/>
          <w:szCs w:val="32"/>
        </w:rPr>
        <w:t>）</w:t>
      </w:r>
      <w:r w:rsidR="00084B7D" w:rsidRPr="00CC13EF">
        <w:rPr>
          <w:rFonts w:ascii="仿宋_GB2312" w:eastAsia="仿宋_GB2312" w:hAnsi="宋体" w:hint="eastAsia"/>
          <w:sz w:val="32"/>
          <w:szCs w:val="32"/>
        </w:rPr>
        <w:t>上市公司披露业绩预告后，预计本期业绩与业绩预告差异</w:t>
      </w:r>
      <w:r w:rsidR="00CB3228" w:rsidRPr="00CC13EF">
        <w:rPr>
          <w:rFonts w:ascii="仿宋_GB2312" w:eastAsia="仿宋_GB2312" w:hAnsi="宋体" w:hint="eastAsia"/>
          <w:sz w:val="32"/>
          <w:szCs w:val="32"/>
        </w:rPr>
        <w:t>幅度达到20%</w:t>
      </w:r>
      <w:r w:rsidR="00084B7D" w:rsidRPr="00CC13EF">
        <w:rPr>
          <w:rFonts w:ascii="仿宋_GB2312" w:eastAsia="仿宋_GB2312" w:hAnsi="宋体" w:hint="eastAsia"/>
          <w:sz w:val="32"/>
          <w:szCs w:val="32"/>
        </w:rPr>
        <w:t>的，应当及时</w:t>
      </w:r>
      <w:r w:rsidR="00841C12" w:rsidRPr="00CC13EF">
        <w:rPr>
          <w:rFonts w:ascii="仿宋_GB2312" w:eastAsia="仿宋_GB2312" w:hAnsi="宋体" w:hint="eastAsia"/>
          <w:sz w:val="32"/>
          <w:szCs w:val="32"/>
        </w:rPr>
        <w:t>披露</w:t>
      </w:r>
      <w:r w:rsidR="00084B7D" w:rsidRPr="00CC13EF">
        <w:rPr>
          <w:rFonts w:ascii="仿宋_GB2312" w:eastAsia="仿宋_GB2312" w:hAnsi="宋体" w:hint="eastAsia"/>
          <w:sz w:val="32"/>
          <w:szCs w:val="32"/>
        </w:rPr>
        <w:t>更正公告。</w:t>
      </w:r>
    </w:p>
    <w:p w:rsidR="00D00015" w:rsidRPr="00CC13EF" w:rsidRDefault="001C3629" w:rsidP="00882E19">
      <w:pPr>
        <w:numPr>
          <w:ilvl w:val="2"/>
          <w:numId w:val="19"/>
        </w:numPr>
        <w:tabs>
          <w:tab w:val="clear" w:pos="709"/>
          <w:tab w:val="num" w:pos="0"/>
        </w:tabs>
        <w:snapToGrid w:val="0"/>
        <w:spacing w:line="560" w:lineRule="exact"/>
        <w:ind w:left="0" w:firstLineChars="200" w:firstLine="640"/>
        <w:rPr>
          <w:rFonts w:ascii="仿宋_GB2312" w:eastAsia="仿宋_GB2312" w:hAnsi="宋体"/>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业绩快报披露要求</w:t>
      </w:r>
      <w:r w:rsidRPr="00CC13EF">
        <w:rPr>
          <w:rFonts w:ascii="黑体" w:eastAsia="黑体" w:hAnsi="黑体" w:hint="eastAsia"/>
          <w:sz w:val="32"/>
          <w:szCs w:val="32"/>
        </w:rPr>
        <w:t>）</w:t>
      </w:r>
      <w:r w:rsidR="00084B7D" w:rsidRPr="00CC13EF">
        <w:rPr>
          <w:rFonts w:ascii="仿宋_GB2312" w:eastAsia="仿宋_GB2312" w:hAnsi="宋体" w:hint="eastAsia"/>
          <w:sz w:val="32"/>
          <w:szCs w:val="32"/>
        </w:rPr>
        <w:t>上市公司可以在定期报告披露前发布业绩快报，披露本期及上年同期营业收入、营业利润、利润总额、净利润、总资产、净资产、每股收益、每股净资产和净资产收益率等主要财务数据和指标。</w:t>
      </w:r>
    </w:p>
    <w:p w:rsidR="00084B7D" w:rsidRPr="00CC13EF" w:rsidRDefault="00084B7D" w:rsidP="001C3629">
      <w:pPr>
        <w:numPr>
          <w:ilvl w:val="12"/>
          <w:numId w:val="0"/>
        </w:numPr>
        <w:tabs>
          <w:tab w:val="left" w:pos="-540"/>
        </w:tabs>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上市公司在定期报告披露前向国家有关机关报送未公开的定期财务数据，预计无法保密的，应当及时发布业绩快</w:t>
      </w:r>
      <w:r w:rsidRPr="00CC13EF">
        <w:rPr>
          <w:rFonts w:ascii="仿宋_GB2312" w:eastAsia="仿宋_GB2312" w:hAnsi="宋体" w:hint="eastAsia"/>
          <w:sz w:val="32"/>
          <w:szCs w:val="32"/>
        </w:rPr>
        <w:lastRenderedPageBreak/>
        <w:t>报。</w:t>
      </w:r>
    </w:p>
    <w:p w:rsidR="00597CA5" w:rsidRPr="00CC13EF" w:rsidRDefault="00597CA5" w:rsidP="001C3629">
      <w:pPr>
        <w:numPr>
          <w:ilvl w:val="12"/>
          <w:numId w:val="0"/>
        </w:numPr>
        <w:tabs>
          <w:tab w:val="left" w:pos="-540"/>
        </w:tabs>
        <w:snapToGrid w:val="0"/>
        <w:spacing w:line="560" w:lineRule="exact"/>
        <w:ind w:firstLineChars="200" w:firstLine="640"/>
        <w:rPr>
          <w:rFonts w:ascii="仿宋_GB2312" w:eastAsia="仿宋_GB2312" w:hAnsi="宋体"/>
          <w:sz w:val="32"/>
          <w:szCs w:val="32"/>
        </w:rPr>
      </w:pPr>
      <w:r w:rsidRPr="00CC13EF">
        <w:rPr>
          <w:rFonts w:ascii="仿宋_GB2312" w:eastAsia="仿宋_GB2312" w:hint="eastAsia"/>
          <w:sz w:val="32"/>
          <w:szCs w:val="32"/>
        </w:rPr>
        <w:t>定期报告披露前出现业绩提前泄漏，或者因业绩传闻导致公司股票交易异常</w:t>
      </w:r>
      <w:r w:rsidRPr="00CC13EF">
        <w:rPr>
          <w:rFonts w:ascii="仿宋_GB2312" w:eastAsia="仿宋_GB2312"/>
          <w:sz w:val="32"/>
          <w:szCs w:val="32"/>
        </w:rPr>
        <w:t>波动</w:t>
      </w:r>
      <w:r w:rsidRPr="00CC13EF">
        <w:rPr>
          <w:rFonts w:ascii="仿宋_GB2312" w:eastAsia="仿宋_GB2312" w:hint="eastAsia"/>
          <w:sz w:val="32"/>
          <w:szCs w:val="32"/>
        </w:rPr>
        <w:t>的，上市公司应当及时披露业绩快报。</w:t>
      </w:r>
    </w:p>
    <w:p w:rsidR="00D00015" w:rsidRPr="00CC13EF" w:rsidRDefault="001C3629" w:rsidP="00882E19">
      <w:pPr>
        <w:numPr>
          <w:ilvl w:val="2"/>
          <w:numId w:val="19"/>
        </w:numPr>
        <w:tabs>
          <w:tab w:val="clear" w:pos="709"/>
          <w:tab w:val="num" w:pos="0"/>
        </w:tabs>
        <w:snapToGrid w:val="0"/>
        <w:spacing w:line="560" w:lineRule="exact"/>
        <w:ind w:left="0" w:firstLineChars="200" w:firstLine="640"/>
        <w:rPr>
          <w:rFonts w:ascii="仿宋_GB2312" w:eastAsia="仿宋_GB2312" w:hAnsi="宋体"/>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业绩快报指标一致性与偏差更正</w:t>
      </w:r>
      <w:r w:rsidRPr="00CC13EF">
        <w:rPr>
          <w:rFonts w:ascii="黑体" w:eastAsia="黑体" w:hAnsi="黑体" w:hint="eastAsia"/>
          <w:sz w:val="32"/>
          <w:szCs w:val="32"/>
        </w:rPr>
        <w:t>）</w:t>
      </w:r>
      <w:r w:rsidR="00084B7D" w:rsidRPr="00CC13EF">
        <w:rPr>
          <w:rFonts w:ascii="仿宋_GB2312" w:eastAsia="仿宋_GB2312" w:hAnsi="宋体" w:hint="eastAsia"/>
          <w:sz w:val="32"/>
          <w:szCs w:val="32"/>
        </w:rPr>
        <w:t>上市公司应当保证业绩快报与定期报告</w:t>
      </w:r>
      <w:r w:rsidR="00CF0BD6" w:rsidRPr="00CC13EF">
        <w:rPr>
          <w:rFonts w:ascii="仿宋_GB2312" w:eastAsia="仿宋_GB2312" w:hAnsi="宋体" w:hint="eastAsia"/>
          <w:sz w:val="32"/>
          <w:szCs w:val="32"/>
        </w:rPr>
        <w:t>披露的</w:t>
      </w:r>
      <w:r w:rsidR="006D65CC" w:rsidRPr="00CC13EF">
        <w:rPr>
          <w:rFonts w:ascii="仿宋_GB2312" w:eastAsia="仿宋_GB2312" w:hAnsi="宋体" w:hint="eastAsia"/>
          <w:sz w:val="32"/>
          <w:szCs w:val="32"/>
        </w:rPr>
        <w:t>财务</w:t>
      </w:r>
      <w:r w:rsidR="00CF0BD6" w:rsidRPr="00CC13EF">
        <w:rPr>
          <w:rFonts w:ascii="仿宋_GB2312" w:eastAsia="仿宋_GB2312" w:hAnsi="宋体" w:hint="eastAsia"/>
          <w:sz w:val="32"/>
          <w:szCs w:val="32"/>
        </w:rPr>
        <w:t>数据和指标</w:t>
      </w:r>
      <w:r w:rsidR="00084B7D" w:rsidRPr="00CC13EF">
        <w:rPr>
          <w:rFonts w:ascii="仿宋_GB2312" w:eastAsia="仿宋_GB2312" w:hAnsi="宋体" w:hint="eastAsia"/>
          <w:sz w:val="32"/>
          <w:szCs w:val="32"/>
        </w:rPr>
        <w:t>不存在重大差异。</w:t>
      </w:r>
    </w:p>
    <w:p w:rsidR="00084B7D" w:rsidRPr="00CC13EF" w:rsidRDefault="00084B7D" w:rsidP="001C3629">
      <w:pPr>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定期报告</w:t>
      </w:r>
      <w:r w:rsidR="0033423E" w:rsidRPr="00CC13EF">
        <w:rPr>
          <w:rFonts w:ascii="仿宋_GB2312" w:eastAsia="仿宋_GB2312" w:hAnsi="宋体" w:hint="eastAsia"/>
          <w:sz w:val="32"/>
          <w:szCs w:val="32"/>
        </w:rPr>
        <w:t>披露</w:t>
      </w:r>
      <w:r w:rsidRPr="00CC13EF">
        <w:rPr>
          <w:rFonts w:ascii="仿宋_GB2312" w:eastAsia="仿宋_GB2312" w:hAnsi="宋体" w:hint="eastAsia"/>
          <w:sz w:val="32"/>
          <w:szCs w:val="32"/>
        </w:rPr>
        <w:t>前，</w:t>
      </w:r>
      <w:r w:rsidR="0033423E" w:rsidRPr="00CC13EF">
        <w:rPr>
          <w:rFonts w:ascii="仿宋_GB2312" w:eastAsia="仿宋_GB2312" w:hAnsi="宋体" w:hint="eastAsia"/>
          <w:sz w:val="32"/>
          <w:szCs w:val="32"/>
        </w:rPr>
        <w:t>上市公司发现</w:t>
      </w:r>
      <w:r w:rsidR="0092727D" w:rsidRPr="00CC13EF">
        <w:rPr>
          <w:rFonts w:ascii="仿宋_GB2312" w:eastAsia="仿宋_GB2312" w:hAnsi="宋体" w:hint="eastAsia"/>
          <w:sz w:val="32"/>
          <w:szCs w:val="32"/>
        </w:rPr>
        <w:t>业</w:t>
      </w:r>
      <w:r w:rsidR="008B3A6A" w:rsidRPr="00CC13EF">
        <w:rPr>
          <w:rFonts w:ascii="仿宋_GB2312" w:eastAsia="仿宋_GB2312" w:hAnsi="宋体" w:hint="eastAsia"/>
          <w:sz w:val="32"/>
          <w:szCs w:val="32"/>
        </w:rPr>
        <w:t>绩快报与定期报告</w:t>
      </w:r>
      <w:r w:rsidRPr="00CC13EF">
        <w:rPr>
          <w:rFonts w:ascii="仿宋_GB2312" w:eastAsia="仿宋_GB2312" w:hAnsi="宋体" w:hint="eastAsia"/>
          <w:sz w:val="32"/>
          <w:szCs w:val="32"/>
        </w:rPr>
        <w:t>财务数据和指标差异幅度达到10％的，应当及时披露更正公告。</w:t>
      </w:r>
    </w:p>
    <w:p w:rsidR="008A7100" w:rsidRPr="00CC13EF" w:rsidRDefault="008A7100" w:rsidP="001C3629">
      <w:pPr>
        <w:snapToGrid w:val="0"/>
        <w:spacing w:line="560" w:lineRule="exact"/>
        <w:ind w:firstLineChars="200" w:firstLine="640"/>
        <w:rPr>
          <w:rFonts w:ascii="仿宋_GB2312" w:eastAsia="仿宋_GB2312" w:hAnsi="宋体"/>
          <w:sz w:val="32"/>
          <w:szCs w:val="32"/>
        </w:rPr>
      </w:pPr>
    </w:p>
    <w:p w:rsidR="00540A92" w:rsidRPr="00CC13EF" w:rsidRDefault="003342FF" w:rsidP="00B30440">
      <w:pPr>
        <w:pStyle w:val="6"/>
      </w:pPr>
      <w:bookmarkStart w:id="369" w:name="_Toc536103915"/>
      <w:r w:rsidRPr="00CC13EF">
        <w:rPr>
          <w:rFonts w:hint="eastAsia"/>
        </w:rPr>
        <w:t>应当披露的交易</w:t>
      </w:r>
      <w:bookmarkEnd w:id="369"/>
    </w:p>
    <w:p w:rsidR="00D43294" w:rsidRPr="00CC13EF" w:rsidRDefault="00D43294" w:rsidP="00577AF0">
      <w:pPr>
        <w:pStyle w:val="23"/>
      </w:pPr>
      <w:bookmarkStart w:id="370" w:name="_Toc536103916"/>
      <w:r w:rsidRPr="00CC13EF">
        <w:rPr>
          <w:rFonts w:hint="eastAsia"/>
        </w:rPr>
        <w:t>重大交易</w:t>
      </w:r>
      <w:bookmarkEnd w:id="370"/>
    </w:p>
    <w:p w:rsidR="00D00015" w:rsidRPr="00CC13EF" w:rsidRDefault="001C3629" w:rsidP="00831D7C">
      <w:pPr>
        <w:numPr>
          <w:ilvl w:val="2"/>
          <w:numId w:val="6"/>
        </w:numPr>
        <w:tabs>
          <w:tab w:val="left" w:pos="1276"/>
          <w:tab w:val="left" w:pos="1418"/>
          <w:tab w:val="left" w:pos="1560"/>
        </w:tabs>
        <w:autoSpaceDE w:val="0"/>
        <w:autoSpaceDN w:val="0"/>
        <w:adjustRightInd w:val="0"/>
        <w:snapToGrid w:val="0"/>
        <w:spacing w:line="560" w:lineRule="exact"/>
        <w:ind w:left="0" w:firstLineChars="200" w:firstLine="640"/>
        <w:jc w:val="left"/>
        <w:rPr>
          <w:rFonts w:ascii="仿宋_GB2312" w:eastAsia="仿宋_GB2312" w:hAnsi="宋体"/>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交易定义</w:t>
      </w:r>
      <w:r w:rsidRPr="00CC13EF">
        <w:rPr>
          <w:rFonts w:ascii="黑体" w:eastAsia="黑体" w:hAnsi="黑体" w:hint="eastAsia"/>
          <w:sz w:val="32"/>
          <w:szCs w:val="32"/>
        </w:rPr>
        <w:t>）</w:t>
      </w:r>
      <w:r w:rsidR="007033A1" w:rsidRPr="00CC13EF">
        <w:rPr>
          <w:rFonts w:ascii="仿宋_GB2312" w:eastAsia="仿宋_GB2312" w:hAnsi="宋体" w:hint="eastAsia"/>
          <w:sz w:val="32"/>
          <w:szCs w:val="32"/>
        </w:rPr>
        <w:t>本章所称“交易”包括下列事项：</w:t>
      </w:r>
    </w:p>
    <w:p w:rsidR="007033A1" w:rsidRPr="00CC13EF" w:rsidRDefault="007033A1" w:rsidP="001C3629">
      <w:pPr>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（一）购买或者出售资产；</w:t>
      </w:r>
    </w:p>
    <w:p w:rsidR="007033A1" w:rsidRPr="00CC13EF" w:rsidRDefault="007033A1" w:rsidP="001C3629">
      <w:pPr>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（二）</w:t>
      </w:r>
      <w:r w:rsidR="000F7FE5" w:rsidRPr="00CC13EF">
        <w:rPr>
          <w:rFonts w:ascii="仿宋_GB2312" w:eastAsia="仿宋_GB2312" w:hAnsi="宋体" w:hint="eastAsia"/>
          <w:sz w:val="32"/>
          <w:szCs w:val="32"/>
        </w:rPr>
        <w:t>对外</w:t>
      </w:r>
      <w:r w:rsidRPr="00CC13EF">
        <w:rPr>
          <w:rFonts w:ascii="仿宋_GB2312" w:eastAsia="仿宋_GB2312" w:hAnsi="宋体" w:hint="eastAsia"/>
          <w:sz w:val="32"/>
          <w:szCs w:val="32"/>
        </w:rPr>
        <w:t>投资（</w:t>
      </w:r>
      <w:r w:rsidR="000F7FE5" w:rsidRPr="00CC13EF">
        <w:rPr>
          <w:rFonts w:ascii="仿宋_GB2312" w:eastAsia="仿宋_GB2312" w:hAnsi="宋体" w:hint="eastAsia"/>
          <w:sz w:val="32"/>
          <w:szCs w:val="32"/>
        </w:rPr>
        <w:t>购买</w:t>
      </w:r>
      <w:r w:rsidR="00A522B5" w:rsidRPr="00CC13EF">
        <w:rPr>
          <w:rFonts w:ascii="仿宋_GB2312" w:eastAsia="仿宋_GB2312" w:hAnsi="宋体" w:hint="eastAsia"/>
          <w:sz w:val="32"/>
          <w:szCs w:val="32"/>
        </w:rPr>
        <w:t>银行业金融</w:t>
      </w:r>
      <w:r w:rsidR="000F7FE5" w:rsidRPr="00CC13EF">
        <w:rPr>
          <w:rFonts w:ascii="仿宋_GB2312" w:eastAsia="仿宋_GB2312" w:hAnsi="宋体" w:hint="eastAsia"/>
          <w:sz w:val="32"/>
          <w:szCs w:val="32"/>
        </w:rPr>
        <w:t>机构的理财产品的除外</w:t>
      </w:r>
      <w:r w:rsidRPr="00CC13EF">
        <w:rPr>
          <w:rFonts w:ascii="仿宋_GB2312" w:eastAsia="仿宋_GB2312" w:hAnsi="宋体" w:hint="eastAsia"/>
          <w:sz w:val="32"/>
          <w:szCs w:val="32"/>
        </w:rPr>
        <w:t>）；</w:t>
      </w:r>
    </w:p>
    <w:p w:rsidR="007033A1" w:rsidRPr="00CC13EF" w:rsidRDefault="007033A1" w:rsidP="001C3629">
      <w:pPr>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（三）</w:t>
      </w:r>
      <w:r w:rsidR="000F7FE5" w:rsidRPr="00CC13EF">
        <w:rPr>
          <w:rFonts w:ascii="仿宋_GB2312" w:eastAsia="仿宋_GB2312" w:hint="eastAsia"/>
          <w:sz w:val="32"/>
          <w:szCs w:val="32"/>
        </w:rPr>
        <w:t>转让或受让研发项目</w:t>
      </w:r>
      <w:r w:rsidRPr="00CC13EF">
        <w:rPr>
          <w:rFonts w:ascii="仿宋_GB2312" w:eastAsia="仿宋_GB2312" w:hAnsi="宋体" w:hint="eastAsia"/>
          <w:sz w:val="32"/>
          <w:szCs w:val="32"/>
        </w:rPr>
        <w:t>；</w:t>
      </w:r>
    </w:p>
    <w:p w:rsidR="002979DD" w:rsidRPr="00CC13EF" w:rsidRDefault="002979DD" w:rsidP="001C3629">
      <w:pPr>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（四）签订许可使用协议；</w:t>
      </w:r>
    </w:p>
    <w:p w:rsidR="007033A1" w:rsidRPr="00CC13EF" w:rsidRDefault="007033A1" w:rsidP="001C3629">
      <w:pPr>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w:t>
      </w:r>
      <w:r w:rsidR="002979DD" w:rsidRPr="00CC13EF">
        <w:rPr>
          <w:rFonts w:ascii="仿宋_GB2312" w:eastAsia="仿宋_GB2312" w:hAnsi="宋体" w:hint="eastAsia"/>
          <w:sz w:val="32"/>
          <w:szCs w:val="32"/>
        </w:rPr>
        <w:t>五</w:t>
      </w:r>
      <w:r w:rsidRPr="00CC13EF">
        <w:rPr>
          <w:rFonts w:ascii="仿宋_GB2312" w:eastAsia="仿宋_GB2312" w:hAnsi="宋体" w:hint="eastAsia"/>
          <w:sz w:val="32"/>
          <w:szCs w:val="32"/>
        </w:rPr>
        <w:t>）提供担保；</w:t>
      </w:r>
    </w:p>
    <w:p w:rsidR="007033A1" w:rsidRPr="00CC13EF" w:rsidRDefault="007033A1" w:rsidP="001C3629">
      <w:pPr>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w:t>
      </w:r>
      <w:r w:rsidR="002979DD" w:rsidRPr="00CC13EF">
        <w:rPr>
          <w:rFonts w:ascii="仿宋_GB2312" w:eastAsia="仿宋_GB2312" w:hAnsi="宋体" w:hint="eastAsia"/>
          <w:sz w:val="32"/>
          <w:szCs w:val="32"/>
        </w:rPr>
        <w:t>六</w:t>
      </w:r>
      <w:r w:rsidRPr="00CC13EF">
        <w:rPr>
          <w:rFonts w:ascii="仿宋_GB2312" w:eastAsia="仿宋_GB2312" w:hAnsi="宋体" w:hint="eastAsia"/>
          <w:sz w:val="32"/>
          <w:szCs w:val="32"/>
        </w:rPr>
        <w:t>）租入或者租出资产；</w:t>
      </w:r>
    </w:p>
    <w:p w:rsidR="007033A1" w:rsidRPr="00CC13EF" w:rsidRDefault="007033A1" w:rsidP="001C3629">
      <w:pPr>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w:t>
      </w:r>
      <w:r w:rsidR="002979DD" w:rsidRPr="00CC13EF">
        <w:rPr>
          <w:rFonts w:ascii="仿宋_GB2312" w:eastAsia="仿宋_GB2312" w:hAnsi="宋体" w:hint="eastAsia"/>
          <w:sz w:val="32"/>
          <w:szCs w:val="32"/>
        </w:rPr>
        <w:t>七</w:t>
      </w:r>
      <w:r w:rsidRPr="00CC13EF">
        <w:rPr>
          <w:rFonts w:ascii="仿宋_GB2312" w:eastAsia="仿宋_GB2312" w:hAnsi="宋体" w:hint="eastAsia"/>
          <w:sz w:val="32"/>
          <w:szCs w:val="32"/>
        </w:rPr>
        <w:t>）委托或者受托管理资产和业务；</w:t>
      </w:r>
    </w:p>
    <w:p w:rsidR="007033A1" w:rsidRPr="00CC13EF" w:rsidRDefault="007033A1" w:rsidP="001C3629">
      <w:pPr>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w:t>
      </w:r>
      <w:r w:rsidR="002979DD" w:rsidRPr="00CC13EF">
        <w:rPr>
          <w:rFonts w:ascii="仿宋_GB2312" w:eastAsia="仿宋_GB2312" w:hAnsi="宋体" w:hint="eastAsia"/>
          <w:sz w:val="32"/>
          <w:szCs w:val="32"/>
        </w:rPr>
        <w:t>八</w:t>
      </w:r>
      <w:r w:rsidRPr="00CC13EF">
        <w:rPr>
          <w:rFonts w:ascii="仿宋_GB2312" w:eastAsia="仿宋_GB2312" w:hAnsi="宋体" w:hint="eastAsia"/>
          <w:sz w:val="32"/>
          <w:szCs w:val="32"/>
        </w:rPr>
        <w:t>）赠与或者受赠资产；</w:t>
      </w:r>
    </w:p>
    <w:p w:rsidR="007033A1" w:rsidRPr="00CC13EF" w:rsidRDefault="002979DD" w:rsidP="001C3629">
      <w:pPr>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（九）</w:t>
      </w:r>
      <w:r w:rsidR="007033A1" w:rsidRPr="00CC13EF">
        <w:rPr>
          <w:rFonts w:ascii="仿宋_GB2312" w:eastAsia="仿宋_GB2312" w:hAnsi="宋体" w:hint="eastAsia"/>
          <w:sz w:val="32"/>
          <w:szCs w:val="32"/>
        </w:rPr>
        <w:t>债权、债务重组；</w:t>
      </w:r>
    </w:p>
    <w:p w:rsidR="00752635" w:rsidRPr="00CC13EF" w:rsidRDefault="005A2ED5" w:rsidP="001C3629">
      <w:pPr>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（十）提供财务资助；</w:t>
      </w:r>
    </w:p>
    <w:p w:rsidR="007033A1" w:rsidRPr="00CC13EF" w:rsidRDefault="00752635" w:rsidP="001C3629">
      <w:pPr>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lastRenderedPageBreak/>
        <w:t>（十一）</w:t>
      </w:r>
      <w:r w:rsidR="007033A1" w:rsidRPr="00CC13EF">
        <w:rPr>
          <w:rFonts w:ascii="仿宋_GB2312" w:eastAsia="仿宋_GB2312" w:hAnsi="宋体" w:hint="eastAsia"/>
          <w:sz w:val="32"/>
          <w:szCs w:val="32"/>
        </w:rPr>
        <w:t>本所认定的其他交易。</w:t>
      </w:r>
    </w:p>
    <w:p w:rsidR="007033A1" w:rsidRPr="00CC13EF" w:rsidRDefault="007033A1" w:rsidP="001C3629">
      <w:pPr>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上述购买或者出售资产，不包括购买原材料、燃料和动力，以及出售产品</w:t>
      </w:r>
      <w:r w:rsidR="00A9275E" w:rsidRPr="00CC13EF">
        <w:rPr>
          <w:rFonts w:ascii="仿宋_GB2312" w:eastAsia="仿宋_GB2312" w:hAnsi="宋体" w:hint="eastAsia"/>
          <w:sz w:val="32"/>
          <w:szCs w:val="32"/>
        </w:rPr>
        <w:t>或</w:t>
      </w:r>
      <w:r w:rsidRPr="00CC13EF">
        <w:rPr>
          <w:rFonts w:ascii="仿宋_GB2312" w:eastAsia="仿宋_GB2312" w:hAnsi="宋体" w:hint="eastAsia"/>
          <w:sz w:val="32"/>
          <w:szCs w:val="32"/>
        </w:rPr>
        <w:t>商品</w:t>
      </w:r>
      <w:r w:rsidR="00A9275E" w:rsidRPr="00CC13EF">
        <w:rPr>
          <w:rFonts w:ascii="仿宋_GB2312" w:eastAsia="仿宋_GB2312" w:hAnsi="宋体" w:hint="eastAsia"/>
          <w:sz w:val="32"/>
          <w:szCs w:val="32"/>
        </w:rPr>
        <w:t>、</w:t>
      </w:r>
      <w:r w:rsidR="00FF2B96" w:rsidRPr="00CC13EF">
        <w:rPr>
          <w:rFonts w:ascii="仿宋_GB2312" w:eastAsia="仿宋_GB2312" w:hAnsi="宋体" w:hint="eastAsia"/>
          <w:sz w:val="32"/>
          <w:szCs w:val="32"/>
        </w:rPr>
        <w:t>提供</w:t>
      </w:r>
      <w:r w:rsidR="00A9275E" w:rsidRPr="00CC13EF">
        <w:rPr>
          <w:rFonts w:ascii="仿宋_GB2312" w:eastAsia="仿宋_GB2312" w:hAnsi="宋体" w:hint="eastAsia"/>
          <w:sz w:val="32"/>
          <w:szCs w:val="32"/>
        </w:rPr>
        <w:t>或</w:t>
      </w:r>
      <w:r w:rsidR="00FF2B96" w:rsidRPr="00CC13EF">
        <w:rPr>
          <w:rFonts w:ascii="仿宋_GB2312" w:eastAsia="仿宋_GB2312" w:hAnsi="宋体" w:hint="eastAsia"/>
          <w:sz w:val="32"/>
          <w:szCs w:val="32"/>
        </w:rPr>
        <w:t>接受服务</w:t>
      </w:r>
      <w:r w:rsidRPr="00CC13EF">
        <w:rPr>
          <w:rFonts w:ascii="仿宋_GB2312" w:eastAsia="仿宋_GB2312" w:hAnsi="宋体" w:hint="eastAsia"/>
          <w:sz w:val="32"/>
          <w:szCs w:val="32"/>
        </w:rPr>
        <w:t>等与日常经营相关</w:t>
      </w:r>
      <w:r w:rsidR="00777CEC" w:rsidRPr="00CC13EF">
        <w:rPr>
          <w:rFonts w:ascii="仿宋_GB2312" w:eastAsia="仿宋_GB2312" w:hAnsi="宋体" w:hint="eastAsia"/>
          <w:sz w:val="32"/>
          <w:szCs w:val="32"/>
        </w:rPr>
        <w:t>的</w:t>
      </w:r>
      <w:r w:rsidR="00A9275E" w:rsidRPr="00CC13EF">
        <w:rPr>
          <w:rFonts w:ascii="仿宋_GB2312" w:eastAsia="仿宋_GB2312" w:hAnsi="宋体" w:hint="eastAsia"/>
          <w:sz w:val="32"/>
          <w:szCs w:val="32"/>
        </w:rPr>
        <w:t>交易</w:t>
      </w:r>
      <w:r w:rsidRPr="00CC13EF">
        <w:rPr>
          <w:rFonts w:ascii="仿宋_GB2312" w:eastAsia="仿宋_GB2312" w:hAnsi="宋体" w:hint="eastAsia"/>
          <w:sz w:val="32"/>
          <w:szCs w:val="32"/>
        </w:rPr>
        <w:t>行为。</w:t>
      </w:r>
    </w:p>
    <w:p w:rsidR="00D00015" w:rsidRPr="00CC13EF" w:rsidRDefault="001C3629" w:rsidP="00831D7C">
      <w:pPr>
        <w:numPr>
          <w:ilvl w:val="2"/>
          <w:numId w:val="6"/>
        </w:numPr>
        <w:tabs>
          <w:tab w:val="clear" w:pos="1107"/>
          <w:tab w:val="num" w:pos="709"/>
          <w:tab w:val="left" w:pos="1276"/>
          <w:tab w:val="left" w:pos="1418"/>
          <w:tab w:val="left" w:pos="1560"/>
        </w:tabs>
        <w:autoSpaceDE w:val="0"/>
        <w:autoSpaceDN w:val="0"/>
        <w:adjustRightInd w:val="0"/>
        <w:snapToGrid w:val="0"/>
        <w:spacing w:line="560" w:lineRule="exact"/>
        <w:ind w:left="0" w:firstLineChars="200" w:firstLine="640"/>
        <w:jc w:val="left"/>
        <w:rPr>
          <w:rFonts w:ascii="仿宋_GB2312" w:eastAsia="仿宋_GB2312" w:hAnsi="宋体"/>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应当披露交易的标准</w:t>
      </w:r>
      <w:r w:rsidRPr="00CC13EF">
        <w:rPr>
          <w:rFonts w:ascii="黑体" w:eastAsia="黑体" w:hAnsi="黑体" w:hint="eastAsia"/>
          <w:sz w:val="32"/>
          <w:szCs w:val="32"/>
        </w:rPr>
        <w:t>）</w:t>
      </w:r>
      <w:r w:rsidR="00DE7F01" w:rsidRPr="00CC13EF">
        <w:rPr>
          <w:rFonts w:ascii="仿宋_GB2312" w:eastAsia="仿宋_GB2312" w:hAnsi="宋体" w:hint="eastAsia"/>
          <w:sz w:val="32"/>
          <w:szCs w:val="32"/>
        </w:rPr>
        <w:t>上市公司发生的交易</w:t>
      </w:r>
      <w:r w:rsidR="00FF2B96" w:rsidRPr="00CC13EF">
        <w:rPr>
          <w:rFonts w:ascii="仿宋_GB2312" w:eastAsia="仿宋_GB2312" w:hAnsi="宋体" w:hint="eastAsia"/>
          <w:sz w:val="32"/>
          <w:szCs w:val="32"/>
        </w:rPr>
        <w:t>（对外担保除外）</w:t>
      </w:r>
      <w:r w:rsidR="00DE7F01" w:rsidRPr="00CC13EF">
        <w:rPr>
          <w:rFonts w:ascii="仿宋_GB2312" w:eastAsia="仿宋_GB2312" w:hAnsi="宋体" w:hint="eastAsia"/>
          <w:sz w:val="32"/>
          <w:szCs w:val="32"/>
        </w:rPr>
        <w:t xml:space="preserve">达到下列标准之一的，应当及时披露：　</w:t>
      </w:r>
    </w:p>
    <w:p w:rsidR="00AE0C69" w:rsidRPr="00CC13EF" w:rsidRDefault="00AE0C69" w:rsidP="00882E19">
      <w:pPr>
        <w:pStyle w:val="af1"/>
        <w:numPr>
          <w:ilvl w:val="3"/>
          <w:numId w:val="52"/>
        </w:numPr>
        <w:tabs>
          <w:tab w:val="left" w:pos="1418"/>
        </w:tabs>
        <w:autoSpaceDE w:val="0"/>
        <w:autoSpaceDN w:val="0"/>
        <w:adjustRightInd w:val="0"/>
        <w:snapToGrid w:val="0"/>
        <w:spacing w:line="560" w:lineRule="exact"/>
        <w:ind w:left="0" w:firstLineChars="0" w:firstLine="709"/>
        <w:jc w:val="left"/>
        <w:rPr>
          <w:rFonts w:ascii="仿宋_GB2312" w:eastAsia="仿宋_GB2312" w:hAnsi="宋体"/>
          <w:sz w:val="32"/>
          <w:szCs w:val="32"/>
        </w:rPr>
      </w:pPr>
      <w:r w:rsidRPr="00CC13EF">
        <w:rPr>
          <w:rFonts w:ascii="仿宋_GB2312" w:eastAsia="仿宋_GB2312" w:hAnsi="宋体" w:hint="eastAsia"/>
          <w:sz w:val="32"/>
          <w:szCs w:val="32"/>
        </w:rPr>
        <w:t>交易涉及的资产总额（同时存在</w:t>
      </w:r>
      <w:r w:rsidR="001628D0" w:rsidRPr="00CC13EF">
        <w:rPr>
          <w:rFonts w:ascii="仿宋_GB2312" w:eastAsia="仿宋_GB2312" w:hAnsi="宋体" w:hint="eastAsia"/>
          <w:sz w:val="32"/>
          <w:szCs w:val="32"/>
        </w:rPr>
        <w:t>账</w:t>
      </w:r>
      <w:r w:rsidRPr="00CC13EF">
        <w:rPr>
          <w:rFonts w:ascii="仿宋_GB2312" w:eastAsia="仿宋_GB2312" w:hAnsi="宋体" w:hint="eastAsia"/>
          <w:sz w:val="32"/>
          <w:szCs w:val="32"/>
        </w:rPr>
        <w:t>面值和评估值的，以高者为准）占上市公司最近一期经审计总资产的10%以上；</w:t>
      </w:r>
    </w:p>
    <w:p w:rsidR="00AE0C69" w:rsidRPr="00CC13EF" w:rsidRDefault="002A2D1F" w:rsidP="00882E19">
      <w:pPr>
        <w:pStyle w:val="af1"/>
        <w:numPr>
          <w:ilvl w:val="3"/>
          <w:numId w:val="52"/>
        </w:numPr>
        <w:tabs>
          <w:tab w:val="left" w:pos="1418"/>
        </w:tabs>
        <w:autoSpaceDE w:val="0"/>
        <w:autoSpaceDN w:val="0"/>
        <w:adjustRightInd w:val="0"/>
        <w:snapToGrid w:val="0"/>
        <w:spacing w:line="560" w:lineRule="exact"/>
        <w:ind w:left="0" w:firstLineChars="0" w:firstLine="709"/>
        <w:jc w:val="left"/>
        <w:rPr>
          <w:rFonts w:ascii="仿宋_GB2312" w:eastAsia="仿宋_GB2312" w:hAnsi="宋体"/>
          <w:sz w:val="32"/>
          <w:szCs w:val="32"/>
        </w:rPr>
      </w:pPr>
      <w:r w:rsidRPr="00CC13EF">
        <w:rPr>
          <w:rFonts w:ascii="仿宋_GB2312" w:eastAsia="仿宋_GB2312" w:hAnsi="宋体" w:hint="eastAsia"/>
          <w:sz w:val="32"/>
          <w:szCs w:val="32"/>
        </w:rPr>
        <w:t>交易的成交金额</w:t>
      </w:r>
      <w:r w:rsidR="00AE0C69" w:rsidRPr="00CC13EF">
        <w:rPr>
          <w:rFonts w:ascii="仿宋_GB2312" w:eastAsia="仿宋_GB2312" w:hAnsi="宋体" w:hint="eastAsia"/>
          <w:sz w:val="32"/>
          <w:szCs w:val="32"/>
        </w:rPr>
        <w:t>占上市公司市值的10%以上；</w:t>
      </w:r>
    </w:p>
    <w:p w:rsidR="000F7D32" w:rsidRPr="00CC13EF" w:rsidRDefault="009A2B6A" w:rsidP="00882E19">
      <w:pPr>
        <w:pStyle w:val="af1"/>
        <w:numPr>
          <w:ilvl w:val="3"/>
          <w:numId w:val="52"/>
        </w:numPr>
        <w:tabs>
          <w:tab w:val="left" w:pos="1418"/>
        </w:tabs>
        <w:autoSpaceDE w:val="0"/>
        <w:autoSpaceDN w:val="0"/>
        <w:adjustRightInd w:val="0"/>
        <w:snapToGrid w:val="0"/>
        <w:spacing w:line="560" w:lineRule="exact"/>
        <w:ind w:left="0" w:firstLineChars="0" w:firstLine="709"/>
        <w:jc w:val="left"/>
        <w:rPr>
          <w:rFonts w:ascii="仿宋_GB2312" w:eastAsia="仿宋_GB2312" w:hAnsi="宋体"/>
          <w:sz w:val="32"/>
          <w:szCs w:val="32"/>
        </w:rPr>
      </w:pPr>
      <w:r w:rsidRPr="00CC13EF">
        <w:rPr>
          <w:rFonts w:ascii="仿宋_GB2312" w:eastAsia="仿宋_GB2312" w:hAnsi="宋体" w:hint="eastAsia"/>
          <w:sz w:val="32"/>
          <w:szCs w:val="32"/>
        </w:rPr>
        <w:t>交易标的（如股权）的</w:t>
      </w:r>
      <w:r w:rsidR="000F7D32" w:rsidRPr="00CC13EF">
        <w:rPr>
          <w:rFonts w:ascii="仿宋_GB2312" w:eastAsia="仿宋_GB2312" w:hAnsi="宋体" w:hint="eastAsia"/>
          <w:sz w:val="32"/>
          <w:szCs w:val="32"/>
        </w:rPr>
        <w:t>资产净额占上市公司市值的10%以上</w:t>
      </w:r>
      <w:r w:rsidRPr="00CC13EF">
        <w:rPr>
          <w:rFonts w:ascii="仿宋_GB2312" w:eastAsia="仿宋_GB2312" w:hAnsi="宋体" w:hint="eastAsia"/>
          <w:sz w:val="32"/>
          <w:szCs w:val="32"/>
        </w:rPr>
        <w:t>；</w:t>
      </w:r>
    </w:p>
    <w:p w:rsidR="00AE0C69" w:rsidRPr="00CC13EF" w:rsidRDefault="00AE0C69" w:rsidP="00882E19">
      <w:pPr>
        <w:pStyle w:val="af1"/>
        <w:numPr>
          <w:ilvl w:val="3"/>
          <w:numId w:val="52"/>
        </w:numPr>
        <w:tabs>
          <w:tab w:val="left" w:pos="1418"/>
        </w:tabs>
        <w:autoSpaceDE w:val="0"/>
        <w:autoSpaceDN w:val="0"/>
        <w:adjustRightInd w:val="0"/>
        <w:snapToGrid w:val="0"/>
        <w:spacing w:line="560" w:lineRule="exact"/>
        <w:ind w:left="0" w:firstLineChars="0" w:firstLine="709"/>
        <w:jc w:val="left"/>
        <w:rPr>
          <w:rFonts w:ascii="仿宋_GB2312" w:eastAsia="仿宋_GB2312" w:hAnsi="宋体"/>
          <w:sz w:val="32"/>
          <w:szCs w:val="32"/>
        </w:rPr>
      </w:pPr>
      <w:r w:rsidRPr="00CC13EF">
        <w:rPr>
          <w:rFonts w:ascii="仿宋_GB2312" w:eastAsia="仿宋_GB2312" w:hAnsi="宋体" w:hint="eastAsia"/>
          <w:sz w:val="32"/>
          <w:szCs w:val="32"/>
        </w:rPr>
        <w:t>交易标的（如股权）最近一个会计年度营业收入占上市公司最近一个会计年度经审计营业收入的10％以上，且超过1000万元；</w:t>
      </w:r>
    </w:p>
    <w:p w:rsidR="00A54E97" w:rsidRPr="00CC13EF" w:rsidRDefault="00AE0C69" w:rsidP="00882E19">
      <w:pPr>
        <w:pStyle w:val="af1"/>
        <w:numPr>
          <w:ilvl w:val="3"/>
          <w:numId w:val="52"/>
        </w:numPr>
        <w:tabs>
          <w:tab w:val="left" w:pos="1418"/>
        </w:tabs>
        <w:autoSpaceDE w:val="0"/>
        <w:autoSpaceDN w:val="0"/>
        <w:adjustRightInd w:val="0"/>
        <w:snapToGrid w:val="0"/>
        <w:spacing w:line="560" w:lineRule="exact"/>
        <w:ind w:left="0" w:firstLineChars="0" w:firstLine="709"/>
        <w:jc w:val="left"/>
        <w:rPr>
          <w:rFonts w:ascii="仿宋_GB2312" w:eastAsia="仿宋_GB2312" w:hAnsi="宋体"/>
          <w:sz w:val="32"/>
          <w:szCs w:val="32"/>
        </w:rPr>
      </w:pPr>
      <w:r w:rsidRPr="00CC13EF">
        <w:rPr>
          <w:rFonts w:ascii="仿宋_GB2312" w:eastAsia="仿宋_GB2312" w:hAnsi="宋体" w:hint="eastAsia"/>
          <w:sz w:val="32"/>
          <w:szCs w:val="32"/>
        </w:rPr>
        <w:t>交易产生的利润占上市公司最近一个会计年度经审计净利润的10％以上，且超过100万元</w:t>
      </w:r>
      <w:r w:rsidR="00A54E97" w:rsidRPr="00CC13EF">
        <w:rPr>
          <w:rFonts w:ascii="仿宋_GB2312" w:eastAsia="仿宋_GB2312" w:hAnsi="宋体" w:hint="eastAsia"/>
          <w:sz w:val="32"/>
          <w:szCs w:val="32"/>
        </w:rPr>
        <w:t>;</w:t>
      </w:r>
    </w:p>
    <w:p w:rsidR="00AE0C69" w:rsidRPr="00CC13EF" w:rsidRDefault="00A54E97" w:rsidP="00882E19">
      <w:pPr>
        <w:pStyle w:val="af1"/>
        <w:numPr>
          <w:ilvl w:val="3"/>
          <w:numId w:val="52"/>
        </w:numPr>
        <w:tabs>
          <w:tab w:val="left" w:pos="1418"/>
        </w:tabs>
        <w:autoSpaceDE w:val="0"/>
        <w:autoSpaceDN w:val="0"/>
        <w:adjustRightInd w:val="0"/>
        <w:snapToGrid w:val="0"/>
        <w:spacing w:line="560" w:lineRule="exact"/>
        <w:ind w:left="0" w:firstLineChars="0" w:firstLine="709"/>
        <w:jc w:val="left"/>
        <w:rPr>
          <w:rFonts w:ascii="仿宋_GB2312" w:eastAsia="仿宋_GB2312" w:hAnsi="宋体"/>
          <w:sz w:val="32"/>
          <w:szCs w:val="32"/>
        </w:rPr>
      </w:pPr>
      <w:r w:rsidRPr="00CC13EF">
        <w:rPr>
          <w:rFonts w:ascii="仿宋_GB2312" w:eastAsia="仿宋_GB2312" w:hAnsi="宋体" w:hint="eastAsia"/>
          <w:sz w:val="32"/>
          <w:szCs w:val="32"/>
        </w:rPr>
        <w:t>交易标的（如股权）最近一个会计年度相关的净利润占上市公司最近一个会计年度经审计净利润的50%以上，且超过100万元</w:t>
      </w:r>
      <w:r w:rsidR="000F7D32" w:rsidRPr="00CC13EF">
        <w:rPr>
          <w:rFonts w:ascii="仿宋_GB2312" w:eastAsia="仿宋_GB2312" w:hAnsi="宋体" w:hint="eastAsia"/>
          <w:sz w:val="32"/>
          <w:szCs w:val="32"/>
        </w:rPr>
        <w:t>。</w:t>
      </w:r>
    </w:p>
    <w:p w:rsidR="00D00015" w:rsidRPr="00CC13EF" w:rsidRDefault="001C3629" w:rsidP="00831D7C">
      <w:pPr>
        <w:numPr>
          <w:ilvl w:val="2"/>
          <w:numId w:val="6"/>
        </w:numPr>
        <w:tabs>
          <w:tab w:val="clear" w:pos="1107"/>
          <w:tab w:val="num" w:pos="709"/>
          <w:tab w:val="left" w:pos="1276"/>
          <w:tab w:val="left" w:pos="1418"/>
          <w:tab w:val="left" w:pos="1560"/>
        </w:tabs>
        <w:autoSpaceDE w:val="0"/>
        <w:autoSpaceDN w:val="0"/>
        <w:adjustRightInd w:val="0"/>
        <w:snapToGrid w:val="0"/>
        <w:spacing w:line="560" w:lineRule="exact"/>
        <w:ind w:left="0" w:firstLineChars="200" w:firstLine="640"/>
        <w:jc w:val="left"/>
        <w:rPr>
          <w:rFonts w:ascii="仿宋_GB2312" w:eastAsia="仿宋_GB2312" w:hAnsi="宋体"/>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应当提交股东大会审议的标准</w:t>
      </w:r>
      <w:r w:rsidRPr="00CC13EF">
        <w:rPr>
          <w:rFonts w:ascii="黑体" w:eastAsia="黑体" w:hAnsi="黑体" w:hint="eastAsia"/>
          <w:sz w:val="32"/>
          <w:szCs w:val="32"/>
        </w:rPr>
        <w:t>）</w:t>
      </w:r>
      <w:r w:rsidR="00DE7F01" w:rsidRPr="00CC13EF">
        <w:rPr>
          <w:rFonts w:ascii="仿宋_GB2312" w:eastAsia="仿宋_GB2312" w:hAnsi="宋体" w:hint="eastAsia"/>
          <w:sz w:val="32"/>
          <w:szCs w:val="32"/>
        </w:rPr>
        <w:t>上市公司发生的交易</w:t>
      </w:r>
      <w:r w:rsidR="00FF2B96" w:rsidRPr="00CC13EF">
        <w:rPr>
          <w:rFonts w:ascii="仿宋_GB2312" w:eastAsia="仿宋_GB2312" w:hAnsi="宋体" w:hint="eastAsia"/>
          <w:sz w:val="32"/>
          <w:szCs w:val="32"/>
        </w:rPr>
        <w:t>（对外担保除外）</w:t>
      </w:r>
      <w:r w:rsidR="00DE7F01" w:rsidRPr="00CC13EF">
        <w:rPr>
          <w:rFonts w:ascii="仿宋_GB2312" w:eastAsia="仿宋_GB2312" w:hAnsi="宋体" w:hint="eastAsia"/>
          <w:sz w:val="32"/>
          <w:szCs w:val="32"/>
        </w:rPr>
        <w:t>达到下列标准之一的，应当提交股东大会审议：</w:t>
      </w:r>
    </w:p>
    <w:p w:rsidR="00DE7F01" w:rsidRPr="00CC13EF" w:rsidRDefault="00DE7F01" w:rsidP="00882E19">
      <w:pPr>
        <w:pStyle w:val="af1"/>
        <w:numPr>
          <w:ilvl w:val="0"/>
          <w:numId w:val="53"/>
        </w:numPr>
        <w:tabs>
          <w:tab w:val="left" w:pos="1418"/>
          <w:tab w:val="left" w:pos="1701"/>
          <w:tab w:val="left" w:pos="1843"/>
        </w:tabs>
        <w:autoSpaceDE w:val="0"/>
        <w:autoSpaceDN w:val="0"/>
        <w:adjustRightInd w:val="0"/>
        <w:snapToGrid w:val="0"/>
        <w:spacing w:line="560" w:lineRule="exact"/>
        <w:ind w:left="0" w:firstLineChars="0" w:firstLine="709"/>
        <w:jc w:val="left"/>
        <w:rPr>
          <w:rFonts w:ascii="仿宋_GB2312" w:eastAsia="仿宋_GB2312" w:hAnsi="宋体"/>
          <w:sz w:val="32"/>
          <w:szCs w:val="32"/>
        </w:rPr>
      </w:pPr>
      <w:r w:rsidRPr="00CC13EF">
        <w:rPr>
          <w:rFonts w:ascii="仿宋_GB2312" w:eastAsia="仿宋_GB2312" w:hAnsi="宋体" w:hint="eastAsia"/>
          <w:sz w:val="32"/>
          <w:szCs w:val="32"/>
        </w:rPr>
        <w:t>交易涉及的资产总额（同时存在</w:t>
      </w:r>
      <w:r w:rsidR="001628D0" w:rsidRPr="00CC13EF">
        <w:rPr>
          <w:rFonts w:ascii="仿宋_GB2312" w:eastAsia="仿宋_GB2312" w:hAnsi="宋体" w:hint="eastAsia"/>
          <w:sz w:val="32"/>
          <w:szCs w:val="32"/>
        </w:rPr>
        <w:t>账</w:t>
      </w:r>
      <w:r w:rsidRPr="00CC13EF">
        <w:rPr>
          <w:rFonts w:ascii="仿宋_GB2312" w:eastAsia="仿宋_GB2312" w:hAnsi="宋体" w:hint="eastAsia"/>
          <w:sz w:val="32"/>
          <w:szCs w:val="32"/>
        </w:rPr>
        <w:t>面值和评估值</w:t>
      </w:r>
      <w:r w:rsidRPr="00CC13EF">
        <w:rPr>
          <w:rFonts w:ascii="仿宋_GB2312" w:eastAsia="仿宋_GB2312" w:hAnsi="宋体" w:hint="eastAsia"/>
          <w:sz w:val="32"/>
          <w:szCs w:val="32"/>
        </w:rPr>
        <w:lastRenderedPageBreak/>
        <w:t>的，以高者为准）占上市公司最近一期经审计总资产的50%以上；</w:t>
      </w:r>
    </w:p>
    <w:p w:rsidR="00DE7F01" w:rsidRPr="00CC13EF" w:rsidRDefault="00DE7F01" w:rsidP="00882E19">
      <w:pPr>
        <w:pStyle w:val="af1"/>
        <w:numPr>
          <w:ilvl w:val="0"/>
          <w:numId w:val="53"/>
        </w:numPr>
        <w:tabs>
          <w:tab w:val="left" w:pos="1418"/>
          <w:tab w:val="left" w:pos="1701"/>
          <w:tab w:val="left" w:pos="1843"/>
        </w:tabs>
        <w:autoSpaceDE w:val="0"/>
        <w:autoSpaceDN w:val="0"/>
        <w:adjustRightInd w:val="0"/>
        <w:snapToGrid w:val="0"/>
        <w:spacing w:line="560" w:lineRule="exact"/>
        <w:ind w:left="0" w:firstLineChars="0" w:firstLine="709"/>
        <w:jc w:val="left"/>
        <w:rPr>
          <w:rFonts w:ascii="仿宋_GB2312" w:eastAsia="仿宋_GB2312" w:hAnsi="宋体"/>
          <w:sz w:val="32"/>
          <w:szCs w:val="32"/>
        </w:rPr>
      </w:pPr>
      <w:r w:rsidRPr="00CC13EF">
        <w:rPr>
          <w:rFonts w:ascii="仿宋_GB2312" w:eastAsia="仿宋_GB2312" w:hAnsi="宋体" w:hint="eastAsia"/>
          <w:sz w:val="32"/>
          <w:szCs w:val="32"/>
        </w:rPr>
        <w:t>交易的成交金额占上市公司</w:t>
      </w:r>
      <w:r w:rsidR="00FF603E" w:rsidRPr="00CC13EF">
        <w:rPr>
          <w:rFonts w:ascii="仿宋_GB2312" w:eastAsia="仿宋_GB2312" w:hAnsi="宋体" w:hint="eastAsia"/>
          <w:sz w:val="32"/>
          <w:szCs w:val="32"/>
        </w:rPr>
        <w:t>市值</w:t>
      </w:r>
      <w:r w:rsidRPr="00CC13EF">
        <w:rPr>
          <w:rFonts w:ascii="仿宋_GB2312" w:eastAsia="仿宋_GB2312" w:hAnsi="宋体" w:hint="eastAsia"/>
          <w:sz w:val="32"/>
          <w:szCs w:val="32"/>
        </w:rPr>
        <w:t>50％以上；</w:t>
      </w:r>
    </w:p>
    <w:p w:rsidR="00BD1B41" w:rsidRPr="00CC13EF" w:rsidRDefault="009A2B6A" w:rsidP="00882E19">
      <w:pPr>
        <w:pStyle w:val="af1"/>
        <w:numPr>
          <w:ilvl w:val="0"/>
          <w:numId w:val="53"/>
        </w:numPr>
        <w:tabs>
          <w:tab w:val="left" w:pos="1418"/>
          <w:tab w:val="left" w:pos="1701"/>
          <w:tab w:val="left" w:pos="1843"/>
        </w:tabs>
        <w:autoSpaceDE w:val="0"/>
        <w:autoSpaceDN w:val="0"/>
        <w:adjustRightInd w:val="0"/>
        <w:snapToGrid w:val="0"/>
        <w:spacing w:line="560" w:lineRule="exact"/>
        <w:ind w:left="0" w:firstLineChars="0" w:firstLine="709"/>
        <w:jc w:val="left"/>
        <w:rPr>
          <w:rFonts w:ascii="仿宋_GB2312" w:eastAsia="仿宋_GB2312" w:hAnsi="宋体"/>
          <w:sz w:val="32"/>
          <w:szCs w:val="32"/>
        </w:rPr>
      </w:pPr>
      <w:r w:rsidRPr="00CC13EF">
        <w:rPr>
          <w:rFonts w:ascii="仿宋_GB2312" w:eastAsia="仿宋_GB2312" w:hAnsi="宋体" w:hint="eastAsia"/>
          <w:sz w:val="32"/>
          <w:szCs w:val="32"/>
        </w:rPr>
        <w:t>交易标的（如股权）的资产净额占上市公司市值的50%以上；</w:t>
      </w:r>
    </w:p>
    <w:p w:rsidR="00DE7F01" w:rsidRPr="00CC13EF" w:rsidRDefault="00DE7F01" w:rsidP="00882E19">
      <w:pPr>
        <w:pStyle w:val="af1"/>
        <w:numPr>
          <w:ilvl w:val="0"/>
          <w:numId w:val="53"/>
        </w:numPr>
        <w:tabs>
          <w:tab w:val="left" w:pos="1418"/>
          <w:tab w:val="left" w:pos="1701"/>
          <w:tab w:val="left" w:pos="1843"/>
        </w:tabs>
        <w:autoSpaceDE w:val="0"/>
        <w:autoSpaceDN w:val="0"/>
        <w:adjustRightInd w:val="0"/>
        <w:snapToGrid w:val="0"/>
        <w:spacing w:line="560" w:lineRule="exact"/>
        <w:ind w:left="0" w:firstLineChars="0" w:firstLine="709"/>
        <w:jc w:val="left"/>
        <w:rPr>
          <w:rFonts w:ascii="仿宋_GB2312" w:eastAsia="仿宋_GB2312" w:hAnsi="宋体"/>
          <w:sz w:val="32"/>
          <w:szCs w:val="32"/>
        </w:rPr>
      </w:pPr>
      <w:r w:rsidRPr="00CC13EF">
        <w:rPr>
          <w:rFonts w:ascii="仿宋_GB2312" w:eastAsia="仿宋_GB2312" w:hAnsi="宋体" w:hint="eastAsia"/>
          <w:sz w:val="32"/>
          <w:szCs w:val="32"/>
        </w:rPr>
        <w:t>交易标的（如股权）最近一个会计年度营业收入占上市公司最近一个会计年度经审计营业收入的</w:t>
      </w:r>
      <w:r w:rsidR="00DD386D" w:rsidRPr="00CC13EF">
        <w:rPr>
          <w:rFonts w:ascii="仿宋_GB2312" w:eastAsia="仿宋_GB2312" w:hAnsi="宋体"/>
          <w:sz w:val="32"/>
          <w:szCs w:val="32"/>
        </w:rPr>
        <w:t>50％</w:t>
      </w:r>
      <w:r w:rsidRPr="00CC13EF">
        <w:rPr>
          <w:rFonts w:ascii="仿宋_GB2312" w:eastAsia="仿宋_GB2312" w:hAnsi="宋体" w:hint="eastAsia"/>
          <w:sz w:val="32"/>
          <w:szCs w:val="32"/>
        </w:rPr>
        <w:t>以上，且超过5000万元；</w:t>
      </w:r>
    </w:p>
    <w:p w:rsidR="00A54E97" w:rsidRPr="00CC13EF" w:rsidRDefault="00FF603E" w:rsidP="00882E19">
      <w:pPr>
        <w:pStyle w:val="af1"/>
        <w:numPr>
          <w:ilvl w:val="0"/>
          <w:numId w:val="53"/>
        </w:numPr>
        <w:tabs>
          <w:tab w:val="left" w:pos="1418"/>
          <w:tab w:val="left" w:pos="1701"/>
          <w:tab w:val="left" w:pos="1843"/>
        </w:tabs>
        <w:autoSpaceDE w:val="0"/>
        <w:autoSpaceDN w:val="0"/>
        <w:adjustRightInd w:val="0"/>
        <w:snapToGrid w:val="0"/>
        <w:spacing w:line="560" w:lineRule="exact"/>
        <w:ind w:left="0" w:firstLineChars="0" w:firstLine="709"/>
        <w:jc w:val="left"/>
        <w:rPr>
          <w:rFonts w:ascii="仿宋_GB2312" w:eastAsia="仿宋_GB2312" w:hAnsi="宋体"/>
          <w:sz w:val="32"/>
          <w:szCs w:val="32"/>
        </w:rPr>
      </w:pPr>
      <w:r w:rsidRPr="00CC13EF">
        <w:rPr>
          <w:rFonts w:ascii="仿宋_GB2312" w:eastAsia="仿宋_GB2312" w:hAnsi="宋体" w:hint="eastAsia"/>
          <w:sz w:val="32"/>
          <w:szCs w:val="32"/>
        </w:rPr>
        <w:t>交易产生的利润</w:t>
      </w:r>
      <w:r w:rsidR="00DE7F01" w:rsidRPr="00CC13EF">
        <w:rPr>
          <w:rFonts w:ascii="仿宋_GB2312" w:eastAsia="仿宋_GB2312" w:hAnsi="宋体" w:hint="eastAsia"/>
          <w:sz w:val="32"/>
          <w:szCs w:val="32"/>
        </w:rPr>
        <w:t>占上市公司最近一个会计年度经审计净利润的50％以上，且超过500万元</w:t>
      </w:r>
      <w:r w:rsidR="00A54E97" w:rsidRPr="00CC13EF">
        <w:rPr>
          <w:rFonts w:ascii="仿宋_GB2312" w:eastAsia="仿宋_GB2312" w:hAnsi="宋体" w:hint="eastAsia"/>
          <w:sz w:val="32"/>
          <w:szCs w:val="32"/>
        </w:rPr>
        <w:t>；</w:t>
      </w:r>
    </w:p>
    <w:p w:rsidR="00DE7F01" w:rsidRPr="00CC13EF" w:rsidRDefault="00A54E97" w:rsidP="00882E19">
      <w:pPr>
        <w:pStyle w:val="af1"/>
        <w:numPr>
          <w:ilvl w:val="0"/>
          <w:numId w:val="53"/>
        </w:numPr>
        <w:tabs>
          <w:tab w:val="left" w:pos="1418"/>
          <w:tab w:val="left" w:pos="1701"/>
          <w:tab w:val="left" w:pos="1843"/>
        </w:tabs>
        <w:autoSpaceDE w:val="0"/>
        <w:autoSpaceDN w:val="0"/>
        <w:adjustRightInd w:val="0"/>
        <w:snapToGrid w:val="0"/>
        <w:spacing w:line="560" w:lineRule="exact"/>
        <w:ind w:left="0" w:firstLineChars="0" w:firstLine="709"/>
        <w:jc w:val="left"/>
        <w:rPr>
          <w:rFonts w:ascii="仿宋_GB2312" w:eastAsia="仿宋_GB2312" w:hAnsi="宋体"/>
          <w:sz w:val="32"/>
          <w:szCs w:val="32"/>
        </w:rPr>
      </w:pPr>
      <w:r w:rsidRPr="00CC13EF">
        <w:rPr>
          <w:rFonts w:ascii="仿宋_GB2312" w:eastAsia="仿宋_GB2312" w:hAnsi="宋体" w:hint="eastAsia"/>
          <w:sz w:val="32"/>
          <w:szCs w:val="32"/>
        </w:rPr>
        <w:t>交易标的（如股权）最近一个会计年度相关的净利润占上市公司最近一个会计年度经审计净利润的50％以上，且超过500万元</w:t>
      </w:r>
      <w:r w:rsidR="00DE7F01" w:rsidRPr="00CC13EF">
        <w:rPr>
          <w:rFonts w:ascii="仿宋_GB2312" w:eastAsia="仿宋_GB2312" w:hAnsi="宋体" w:hint="eastAsia"/>
          <w:sz w:val="32"/>
          <w:szCs w:val="32"/>
        </w:rPr>
        <w:t>。</w:t>
      </w:r>
    </w:p>
    <w:p w:rsidR="00BD1B41" w:rsidRPr="00CC13EF" w:rsidRDefault="00061779" w:rsidP="004B39AB">
      <w:pPr>
        <w:numPr>
          <w:ilvl w:val="2"/>
          <w:numId w:val="6"/>
        </w:numPr>
        <w:tabs>
          <w:tab w:val="left" w:pos="1418"/>
          <w:tab w:val="left" w:pos="1560"/>
        </w:tabs>
        <w:autoSpaceDE w:val="0"/>
        <w:autoSpaceDN w:val="0"/>
        <w:adjustRightInd w:val="0"/>
        <w:snapToGrid w:val="0"/>
        <w:spacing w:line="560" w:lineRule="exact"/>
        <w:ind w:left="0" w:firstLineChars="200" w:firstLine="640"/>
        <w:jc w:val="left"/>
        <w:rPr>
          <w:rFonts w:ascii="仿宋_GB2312" w:eastAsia="仿宋_GB2312" w:hAnsi="黑体"/>
          <w:sz w:val="32"/>
          <w:szCs w:val="32"/>
        </w:rPr>
      </w:pPr>
      <w:r w:rsidRPr="00CC13EF">
        <w:rPr>
          <w:rFonts w:ascii="黑体" w:eastAsia="黑体" w:hAnsi="黑体" w:hint="eastAsia"/>
          <w:sz w:val="32"/>
          <w:szCs w:val="32"/>
        </w:rPr>
        <w:t>（成交金额）</w:t>
      </w:r>
      <w:r w:rsidR="00694D09" w:rsidRPr="00CC13EF">
        <w:rPr>
          <w:rFonts w:ascii="仿宋_GB2312" w:eastAsia="仿宋_GB2312" w:hAnsi="宋体" w:hint="eastAsia"/>
          <w:sz w:val="32"/>
          <w:szCs w:val="32"/>
        </w:rPr>
        <w:t>本规则第7.1.2条和</w:t>
      </w:r>
      <w:r w:rsidR="00504854">
        <w:rPr>
          <w:rFonts w:ascii="仿宋_GB2312" w:eastAsia="仿宋_GB2312" w:hAnsi="宋体" w:hint="eastAsia"/>
          <w:sz w:val="32"/>
          <w:szCs w:val="32"/>
        </w:rPr>
        <w:t>第</w:t>
      </w:r>
      <w:r w:rsidR="00694D09" w:rsidRPr="00CC13EF">
        <w:rPr>
          <w:rFonts w:ascii="仿宋_GB2312" w:eastAsia="仿宋_GB2312" w:hAnsi="宋体" w:hint="eastAsia"/>
          <w:sz w:val="32"/>
          <w:szCs w:val="32"/>
        </w:rPr>
        <w:t>7.1.3条规定的</w:t>
      </w:r>
      <w:r w:rsidR="00914830" w:rsidRPr="00CC13EF">
        <w:rPr>
          <w:rFonts w:ascii="仿宋_GB2312" w:eastAsia="仿宋_GB2312" w:hAnsi="宋体" w:hint="eastAsia"/>
          <w:sz w:val="32"/>
          <w:szCs w:val="32"/>
        </w:rPr>
        <w:t>成交金额，</w:t>
      </w:r>
      <w:r w:rsidR="004B39AB" w:rsidRPr="00CC13EF">
        <w:rPr>
          <w:rFonts w:ascii="仿宋_GB2312" w:eastAsia="仿宋_GB2312" w:hAnsi="宋体" w:hint="eastAsia"/>
          <w:sz w:val="32"/>
          <w:szCs w:val="32"/>
        </w:rPr>
        <w:t>是指</w:t>
      </w:r>
      <w:r w:rsidR="00914830" w:rsidRPr="00CC13EF">
        <w:rPr>
          <w:rFonts w:ascii="仿宋_GB2312" w:eastAsia="仿宋_GB2312" w:hAnsi="黑体" w:hint="eastAsia"/>
          <w:sz w:val="32"/>
          <w:szCs w:val="32"/>
        </w:rPr>
        <w:t>支付的交易金额和承担的债务及费用</w:t>
      </w:r>
      <w:r w:rsidR="004B39AB" w:rsidRPr="00CC13EF">
        <w:rPr>
          <w:rFonts w:ascii="仿宋_GB2312" w:eastAsia="仿宋_GB2312" w:hAnsi="黑体" w:hint="eastAsia"/>
          <w:sz w:val="32"/>
          <w:szCs w:val="32"/>
        </w:rPr>
        <w:t>。</w:t>
      </w:r>
    </w:p>
    <w:p w:rsidR="00BD1B41" w:rsidRPr="00CC13EF" w:rsidRDefault="00914830" w:rsidP="00D84490">
      <w:pPr>
        <w:tabs>
          <w:tab w:val="left" w:pos="1418"/>
          <w:tab w:val="left" w:pos="1701"/>
          <w:tab w:val="left" w:pos="1843"/>
        </w:tabs>
        <w:autoSpaceDE w:val="0"/>
        <w:autoSpaceDN w:val="0"/>
        <w:adjustRightInd w:val="0"/>
        <w:snapToGrid w:val="0"/>
        <w:spacing w:line="560" w:lineRule="exact"/>
        <w:ind w:firstLineChars="200" w:firstLine="640"/>
        <w:jc w:val="left"/>
        <w:rPr>
          <w:rFonts w:ascii="仿宋_GB2312" w:eastAsia="仿宋_GB2312" w:hAnsi="黑体"/>
          <w:sz w:val="32"/>
          <w:szCs w:val="32"/>
        </w:rPr>
      </w:pPr>
      <w:r w:rsidRPr="00CC13EF">
        <w:rPr>
          <w:rFonts w:ascii="仿宋_GB2312" w:eastAsia="仿宋_GB2312" w:hAnsi="黑体" w:hint="eastAsia"/>
          <w:sz w:val="32"/>
          <w:szCs w:val="32"/>
        </w:rPr>
        <w:t>交易安排涉及未来可能支付或者收取对价的</w:t>
      </w:r>
      <w:r w:rsidR="000F4B0B" w:rsidRPr="00CC13EF">
        <w:rPr>
          <w:rFonts w:ascii="仿宋_GB2312" w:eastAsia="仿宋_GB2312" w:hAnsi="黑体" w:hint="eastAsia"/>
          <w:sz w:val="32"/>
          <w:szCs w:val="32"/>
        </w:rPr>
        <w:t>、</w:t>
      </w:r>
      <w:r w:rsidR="005A4D2A" w:rsidRPr="00CC13EF">
        <w:rPr>
          <w:rFonts w:ascii="仿宋_GB2312" w:eastAsia="仿宋_GB2312" w:hAnsi="宋体" w:hint="eastAsia"/>
          <w:sz w:val="32"/>
          <w:szCs w:val="32"/>
        </w:rPr>
        <w:t>未涉及具体金额或者根据设定条件确定金额的，预计最高金额</w:t>
      </w:r>
      <w:r w:rsidR="004B39AB" w:rsidRPr="00CC13EF">
        <w:rPr>
          <w:rFonts w:ascii="仿宋_GB2312" w:eastAsia="仿宋_GB2312" w:hAnsi="宋体" w:hint="eastAsia"/>
          <w:sz w:val="32"/>
          <w:szCs w:val="32"/>
        </w:rPr>
        <w:t>为</w:t>
      </w:r>
      <w:r w:rsidR="005A4D2A" w:rsidRPr="00CC13EF">
        <w:rPr>
          <w:rFonts w:ascii="仿宋_GB2312" w:eastAsia="仿宋_GB2312" w:hAnsi="宋体" w:hint="eastAsia"/>
          <w:sz w:val="32"/>
          <w:szCs w:val="32"/>
        </w:rPr>
        <w:t>成交金额。</w:t>
      </w:r>
    </w:p>
    <w:p w:rsidR="00BD1B41" w:rsidRPr="00CC13EF" w:rsidRDefault="00061779">
      <w:pPr>
        <w:numPr>
          <w:ilvl w:val="2"/>
          <w:numId w:val="6"/>
        </w:numPr>
        <w:tabs>
          <w:tab w:val="left" w:pos="1418"/>
          <w:tab w:val="left" w:pos="1560"/>
        </w:tabs>
        <w:autoSpaceDE w:val="0"/>
        <w:autoSpaceDN w:val="0"/>
        <w:adjustRightInd w:val="0"/>
        <w:snapToGrid w:val="0"/>
        <w:spacing w:line="560" w:lineRule="exact"/>
        <w:ind w:left="0" w:firstLineChars="200" w:firstLine="640"/>
        <w:jc w:val="left"/>
        <w:rPr>
          <w:rFonts w:ascii="仿宋_GB2312" w:eastAsia="仿宋_GB2312" w:hAnsi="宋体"/>
          <w:sz w:val="32"/>
          <w:szCs w:val="32"/>
        </w:rPr>
      </w:pPr>
      <w:r w:rsidRPr="00CC13EF">
        <w:rPr>
          <w:rFonts w:ascii="黑体" w:eastAsia="黑体" w:hAnsi="黑体" w:hint="eastAsia"/>
          <w:sz w:val="32"/>
          <w:szCs w:val="32"/>
        </w:rPr>
        <w:t>（市值）</w:t>
      </w:r>
      <w:r w:rsidR="00694D09" w:rsidRPr="00CC13EF">
        <w:rPr>
          <w:rFonts w:ascii="仿宋_GB2312" w:eastAsia="仿宋_GB2312" w:hAnsi="宋体" w:hint="eastAsia"/>
          <w:sz w:val="32"/>
          <w:szCs w:val="32"/>
        </w:rPr>
        <w:t>本</w:t>
      </w:r>
      <w:r w:rsidR="006D2B04" w:rsidRPr="00CC13EF">
        <w:rPr>
          <w:rFonts w:ascii="仿宋_GB2312" w:eastAsia="仿宋_GB2312" w:hAnsi="宋体" w:hint="eastAsia"/>
          <w:sz w:val="32"/>
          <w:szCs w:val="32"/>
        </w:rPr>
        <w:t>章</w:t>
      </w:r>
      <w:r w:rsidR="00694D09" w:rsidRPr="00CC13EF">
        <w:rPr>
          <w:rFonts w:ascii="仿宋_GB2312" w:eastAsia="仿宋_GB2312" w:hAnsi="宋体" w:hint="eastAsia"/>
          <w:sz w:val="32"/>
          <w:szCs w:val="32"/>
        </w:rPr>
        <w:t>规定的</w:t>
      </w:r>
      <w:r w:rsidR="005A4D2A" w:rsidRPr="00CC13EF">
        <w:rPr>
          <w:rFonts w:ascii="仿宋_GB2312" w:eastAsia="仿宋_GB2312" w:hAnsi="宋体" w:hint="eastAsia"/>
          <w:sz w:val="32"/>
          <w:szCs w:val="32"/>
        </w:rPr>
        <w:t>市值，</w:t>
      </w:r>
      <w:r w:rsidR="000D538B" w:rsidRPr="00CC13EF">
        <w:rPr>
          <w:rFonts w:ascii="仿宋_GB2312" w:eastAsia="仿宋_GB2312" w:hAnsi="宋体" w:hint="eastAsia"/>
          <w:sz w:val="32"/>
          <w:szCs w:val="32"/>
        </w:rPr>
        <w:t>是</w:t>
      </w:r>
      <w:r w:rsidR="008514AB" w:rsidRPr="00CC13EF">
        <w:rPr>
          <w:rFonts w:ascii="仿宋_GB2312" w:eastAsia="仿宋_GB2312" w:hAnsi="宋体" w:hint="eastAsia"/>
          <w:sz w:val="32"/>
          <w:szCs w:val="32"/>
        </w:rPr>
        <w:t>指</w:t>
      </w:r>
      <w:r w:rsidR="005A4D2A" w:rsidRPr="00CC13EF">
        <w:rPr>
          <w:rFonts w:ascii="仿宋_GB2312" w:eastAsia="仿宋_GB2312" w:hAnsi="宋体" w:hint="eastAsia"/>
          <w:sz w:val="32"/>
          <w:szCs w:val="32"/>
        </w:rPr>
        <w:t>交易披露日前10个交易日收盘</w:t>
      </w:r>
      <w:r w:rsidR="008514AB" w:rsidRPr="00CC13EF">
        <w:rPr>
          <w:rFonts w:ascii="仿宋_GB2312" w:eastAsia="仿宋_GB2312" w:hAnsi="宋体" w:hint="eastAsia"/>
          <w:sz w:val="32"/>
          <w:szCs w:val="32"/>
        </w:rPr>
        <w:t>市值的算术平均值。</w:t>
      </w:r>
    </w:p>
    <w:p w:rsidR="00BD1B41" w:rsidRPr="00CC13EF" w:rsidRDefault="006F1801">
      <w:pPr>
        <w:numPr>
          <w:ilvl w:val="2"/>
          <w:numId w:val="6"/>
        </w:numPr>
        <w:tabs>
          <w:tab w:val="left" w:pos="1418"/>
          <w:tab w:val="left" w:pos="1560"/>
        </w:tabs>
        <w:autoSpaceDE w:val="0"/>
        <w:autoSpaceDN w:val="0"/>
        <w:adjustRightInd w:val="0"/>
        <w:snapToGrid w:val="0"/>
        <w:spacing w:line="560" w:lineRule="exact"/>
        <w:ind w:left="0" w:firstLineChars="200" w:firstLine="640"/>
        <w:jc w:val="left"/>
        <w:rPr>
          <w:rFonts w:ascii="仿宋_GB2312" w:eastAsia="仿宋_GB2312" w:hAnsi="宋体"/>
          <w:sz w:val="32"/>
          <w:szCs w:val="32"/>
        </w:rPr>
      </w:pPr>
      <w:r w:rsidRPr="00CC13EF">
        <w:rPr>
          <w:rFonts w:ascii="黑体" w:eastAsia="黑体" w:hAnsi="黑体" w:hint="eastAsia"/>
          <w:sz w:val="32"/>
          <w:szCs w:val="32"/>
        </w:rPr>
        <w:t>（分期交易）</w:t>
      </w:r>
      <w:r w:rsidRPr="00CC13EF">
        <w:rPr>
          <w:rFonts w:ascii="仿宋_GB2312" w:eastAsia="仿宋_GB2312" w:hAnsi="宋体" w:hint="eastAsia"/>
          <w:sz w:val="32"/>
          <w:szCs w:val="32"/>
        </w:rPr>
        <w:t>上市公司分期实施交易的，应当以交易总额为基础适用第</w:t>
      </w:r>
      <w:r w:rsidRPr="00CC13EF">
        <w:rPr>
          <w:rFonts w:ascii="仿宋_GB2312" w:eastAsia="仿宋_GB2312" w:hAnsi="宋体"/>
          <w:sz w:val="32"/>
          <w:szCs w:val="32"/>
        </w:rPr>
        <w:t>7.1.2</w:t>
      </w:r>
      <w:r w:rsidRPr="00CC13EF">
        <w:rPr>
          <w:rFonts w:ascii="仿宋_GB2312" w:eastAsia="仿宋_GB2312" w:hAnsi="宋体" w:hint="eastAsia"/>
          <w:sz w:val="32"/>
          <w:szCs w:val="32"/>
        </w:rPr>
        <w:t>条或者第</w:t>
      </w:r>
      <w:r w:rsidRPr="00CC13EF">
        <w:rPr>
          <w:rFonts w:ascii="仿宋_GB2312" w:eastAsia="仿宋_GB2312" w:hAnsi="宋体"/>
          <w:sz w:val="32"/>
          <w:szCs w:val="32"/>
        </w:rPr>
        <w:t>7.1.3</w:t>
      </w:r>
      <w:r w:rsidRPr="00CC13EF">
        <w:rPr>
          <w:rFonts w:ascii="仿宋_GB2312" w:eastAsia="仿宋_GB2312" w:hAnsi="宋体" w:hint="eastAsia"/>
          <w:sz w:val="32"/>
          <w:szCs w:val="32"/>
        </w:rPr>
        <w:t>条。</w:t>
      </w:r>
    </w:p>
    <w:p w:rsidR="006F1801" w:rsidRPr="00CC13EF" w:rsidRDefault="006F1801" w:rsidP="006F1801">
      <w:pPr>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上市公司应当及时披露分期交易的实际发生情况。</w:t>
      </w:r>
    </w:p>
    <w:p w:rsidR="00BD1B41" w:rsidRPr="00CC13EF" w:rsidRDefault="001C3629">
      <w:pPr>
        <w:numPr>
          <w:ilvl w:val="2"/>
          <w:numId w:val="6"/>
        </w:numPr>
        <w:tabs>
          <w:tab w:val="left" w:pos="1418"/>
          <w:tab w:val="left" w:pos="1560"/>
        </w:tabs>
        <w:autoSpaceDE w:val="0"/>
        <w:autoSpaceDN w:val="0"/>
        <w:adjustRightInd w:val="0"/>
        <w:snapToGrid w:val="0"/>
        <w:spacing w:line="560" w:lineRule="exact"/>
        <w:ind w:left="0" w:firstLineChars="200" w:firstLine="640"/>
        <w:jc w:val="left"/>
        <w:rPr>
          <w:rFonts w:ascii="仿宋_GB2312" w:eastAsia="仿宋_GB2312" w:hAnsi="宋体"/>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双向交易</w:t>
      </w:r>
      <w:r w:rsidRPr="00CC13EF">
        <w:rPr>
          <w:rFonts w:ascii="黑体" w:eastAsia="黑体" w:hAnsi="黑体" w:hint="eastAsia"/>
          <w:sz w:val="32"/>
          <w:szCs w:val="32"/>
        </w:rPr>
        <w:t>）</w:t>
      </w:r>
      <w:r w:rsidR="008A5DA4" w:rsidRPr="00CC13EF">
        <w:rPr>
          <w:rFonts w:ascii="仿宋_GB2312" w:eastAsia="仿宋_GB2312" w:hAnsi="宋体" w:hint="eastAsia"/>
          <w:sz w:val="32"/>
          <w:szCs w:val="32"/>
        </w:rPr>
        <w:t>上市公司与同一交易方同时发生第</w:t>
      </w:r>
      <w:r w:rsidR="00E832B7" w:rsidRPr="00CC13EF">
        <w:rPr>
          <w:rFonts w:ascii="仿宋_GB2312" w:eastAsia="仿宋_GB2312" w:hAnsi="宋体" w:hint="eastAsia"/>
          <w:sz w:val="32"/>
          <w:szCs w:val="32"/>
        </w:rPr>
        <w:lastRenderedPageBreak/>
        <w:t>7</w:t>
      </w:r>
      <w:r w:rsidR="008A5DA4" w:rsidRPr="00CC13EF">
        <w:rPr>
          <w:rFonts w:ascii="仿宋_GB2312" w:eastAsia="仿宋_GB2312" w:hAnsi="宋体" w:hint="eastAsia"/>
          <w:sz w:val="32"/>
          <w:szCs w:val="32"/>
        </w:rPr>
        <w:t>.1</w:t>
      </w:r>
      <w:r w:rsidR="00E832B7" w:rsidRPr="00CC13EF">
        <w:rPr>
          <w:rFonts w:ascii="仿宋_GB2312" w:eastAsia="仿宋_GB2312" w:hAnsi="宋体" w:hint="eastAsia"/>
          <w:sz w:val="32"/>
          <w:szCs w:val="32"/>
        </w:rPr>
        <w:t>.1</w:t>
      </w:r>
      <w:r w:rsidR="008A5DA4" w:rsidRPr="00CC13EF">
        <w:rPr>
          <w:rFonts w:ascii="仿宋_GB2312" w:eastAsia="仿宋_GB2312" w:hAnsi="宋体" w:hint="eastAsia"/>
          <w:sz w:val="32"/>
          <w:szCs w:val="32"/>
        </w:rPr>
        <w:t>条规定的同一类别且方向相反的交易时，</w:t>
      </w:r>
      <w:r w:rsidR="00D666F1" w:rsidRPr="00CC13EF">
        <w:rPr>
          <w:rFonts w:ascii="仿宋_GB2312" w:eastAsia="仿宋_GB2312" w:hAnsi="宋体" w:hint="eastAsia"/>
          <w:sz w:val="32"/>
          <w:szCs w:val="32"/>
        </w:rPr>
        <w:t>应当按照其中单向金额较高者计算披露和决策标准</w:t>
      </w:r>
      <w:r w:rsidR="008A5DA4" w:rsidRPr="00CC13EF">
        <w:rPr>
          <w:rFonts w:ascii="仿宋_GB2312" w:eastAsia="仿宋_GB2312" w:hAnsi="宋体" w:hint="eastAsia"/>
          <w:sz w:val="32"/>
          <w:szCs w:val="32"/>
        </w:rPr>
        <w:t>。</w:t>
      </w:r>
    </w:p>
    <w:p w:rsidR="00BD1B41" w:rsidRPr="00CC13EF" w:rsidRDefault="001C3629">
      <w:pPr>
        <w:numPr>
          <w:ilvl w:val="2"/>
          <w:numId w:val="6"/>
        </w:numPr>
        <w:tabs>
          <w:tab w:val="left" w:pos="1418"/>
          <w:tab w:val="left" w:pos="1560"/>
        </w:tabs>
        <w:autoSpaceDE w:val="0"/>
        <w:autoSpaceDN w:val="0"/>
        <w:adjustRightInd w:val="0"/>
        <w:snapToGrid w:val="0"/>
        <w:spacing w:line="560" w:lineRule="exact"/>
        <w:ind w:left="0" w:firstLineChars="200" w:firstLine="640"/>
        <w:jc w:val="left"/>
        <w:rPr>
          <w:rFonts w:ascii="仿宋_GB2312" w:eastAsia="仿宋_GB2312" w:hAnsi="宋体"/>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累计计算</w:t>
      </w:r>
      <w:r w:rsidRPr="00CC13EF">
        <w:rPr>
          <w:rFonts w:ascii="黑体" w:eastAsia="黑体" w:hAnsi="黑体" w:hint="eastAsia"/>
          <w:sz w:val="32"/>
          <w:szCs w:val="32"/>
        </w:rPr>
        <w:t>）</w:t>
      </w:r>
      <w:r w:rsidR="008A5DA4" w:rsidRPr="00CC13EF">
        <w:rPr>
          <w:rFonts w:ascii="仿宋_GB2312" w:eastAsia="仿宋_GB2312" w:hAnsi="宋体" w:hint="eastAsia"/>
          <w:sz w:val="32"/>
          <w:szCs w:val="32"/>
        </w:rPr>
        <w:t>上市公司进行第</w:t>
      </w:r>
      <w:r w:rsidR="00EB39E1" w:rsidRPr="00CC13EF">
        <w:rPr>
          <w:rFonts w:ascii="仿宋_GB2312" w:eastAsia="仿宋_GB2312" w:hAnsi="宋体" w:hint="eastAsia"/>
          <w:sz w:val="32"/>
          <w:szCs w:val="32"/>
        </w:rPr>
        <w:t>7.1</w:t>
      </w:r>
      <w:r w:rsidR="008A5DA4" w:rsidRPr="00CC13EF">
        <w:rPr>
          <w:rFonts w:ascii="仿宋_GB2312" w:eastAsia="仿宋_GB2312" w:hAnsi="宋体" w:hint="eastAsia"/>
          <w:sz w:val="32"/>
          <w:szCs w:val="32"/>
        </w:rPr>
        <w:t>.1条规定的同一类别且标的相关的交易时，应当按照连续</w:t>
      </w:r>
      <w:r w:rsidR="00DC2A0E" w:rsidRPr="00CC13EF">
        <w:rPr>
          <w:rFonts w:ascii="仿宋_GB2312" w:eastAsia="仿宋_GB2312" w:hAnsi="宋体" w:hint="eastAsia"/>
          <w:sz w:val="32"/>
          <w:szCs w:val="32"/>
        </w:rPr>
        <w:t>12</w:t>
      </w:r>
      <w:r w:rsidR="008A5DA4" w:rsidRPr="00CC13EF">
        <w:rPr>
          <w:rFonts w:ascii="仿宋_GB2312" w:eastAsia="仿宋_GB2312" w:hAnsi="宋体" w:hint="eastAsia"/>
          <w:sz w:val="32"/>
          <w:szCs w:val="32"/>
        </w:rPr>
        <w:t>个月累计计算的原则，适用</w:t>
      </w:r>
      <w:r w:rsidR="00C83913" w:rsidRPr="00CC13EF">
        <w:rPr>
          <w:rFonts w:ascii="仿宋_GB2312" w:eastAsia="仿宋_GB2312" w:hAnsi="宋体" w:hint="eastAsia"/>
          <w:sz w:val="32"/>
          <w:szCs w:val="32"/>
        </w:rPr>
        <w:t>第</w:t>
      </w:r>
      <w:r w:rsidR="00EB39E1" w:rsidRPr="00CC13EF">
        <w:rPr>
          <w:rFonts w:ascii="仿宋_GB2312" w:eastAsia="仿宋_GB2312" w:hAnsi="宋体" w:hint="eastAsia"/>
          <w:sz w:val="32"/>
          <w:szCs w:val="32"/>
        </w:rPr>
        <w:t>7.1</w:t>
      </w:r>
      <w:r w:rsidR="00C83913" w:rsidRPr="00CC13EF">
        <w:rPr>
          <w:rFonts w:ascii="仿宋_GB2312" w:eastAsia="仿宋_GB2312" w:hAnsi="宋体" w:hint="eastAsia"/>
          <w:sz w:val="32"/>
          <w:szCs w:val="32"/>
        </w:rPr>
        <w:t>.2条</w:t>
      </w:r>
      <w:r w:rsidR="00EB39E1" w:rsidRPr="00CC13EF">
        <w:rPr>
          <w:rFonts w:ascii="仿宋_GB2312" w:eastAsia="仿宋_GB2312" w:hAnsi="宋体" w:hint="eastAsia"/>
          <w:sz w:val="32"/>
          <w:szCs w:val="32"/>
        </w:rPr>
        <w:t>和</w:t>
      </w:r>
      <w:r w:rsidR="00C83913" w:rsidRPr="00CC13EF">
        <w:rPr>
          <w:rFonts w:ascii="仿宋_GB2312" w:eastAsia="仿宋_GB2312" w:hAnsi="宋体" w:hint="eastAsia"/>
          <w:sz w:val="32"/>
          <w:szCs w:val="32"/>
        </w:rPr>
        <w:t>第</w:t>
      </w:r>
      <w:r w:rsidR="00EB39E1" w:rsidRPr="00CC13EF">
        <w:rPr>
          <w:rFonts w:ascii="仿宋_GB2312" w:eastAsia="仿宋_GB2312" w:hAnsi="宋体" w:hint="eastAsia"/>
          <w:sz w:val="32"/>
          <w:szCs w:val="32"/>
        </w:rPr>
        <w:t>7.1</w:t>
      </w:r>
      <w:r w:rsidR="00C83913" w:rsidRPr="00CC13EF">
        <w:rPr>
          <w:rFonts w:ascii="仿宋_GB2312" w:eastAsia="仿宋_GB2312" w:hAnsi="宋体" w:hint="eastAsia"/>
          <w:sz w:val="32"/>
          <w:szCs w:val="32"/>
        </w:rPr>
        <w:t>.3条</w:t>
      </w:r>
      <w:r w:rsidR="00BE347B" w:rsidRPr="00CC13EF">
        <w:rPr>
          <w:rFonts w:ascii="仿宋_GB2312" w:eastAsia="仿宋_GB2312" w:hAnsi="宋体" w:hint="eastAsia"/>
          <w:sz w:val="32"/>
          <w:szCs w:val="32"/>
        </w:rPr>
        <w:t>。</w:t>
      </w:r>
    </w:p>
    <w:p w:rsidR="003342FF" w:rsidRPr="00CC13EF" w:rsidRDefault="008A5DA4" w:rsidP="001C3629">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CC13EF">
        <w:rPr>
          <w:rFonts w:ascii="仿宋_GB2312" w:eastAsia="仿宋_GB2312" w:hAnsi="宋体" w:hint="eastAsia"/>
          <w:sz w:val="32"/>
          <w:szCs w:val="32"/>
        </w:rPr>
        <w:t>除担保等事项另有规定外，交易已履行股东大会审议程序并及时披露的，不再纳入连续</w:t>
      </w:r>
      <w:r w:rsidR="00DC2A0E" w:rsidRPr="00CC13EF">
        <w:rPr>
          <w:rFonts w:ascii="仿宋_GB2312" w:eastAsia="仿宋_GB2312" w:hAnsi="宋体" w:hint="eastAsia"/>
          <w:sz w:val="32"/>
          <w:szCs w:val="32"/>
        </w:rPr>
        <w:t>12</w:t>
      </w:r>
      <w:r w:rsidRPr="00CC13EF">
        <w:rPr>
          <w:rFonts w:ascii="仿宋_GB2312" w:eastAsia="仿宋_GB2312" w:hAnsi="宋体" w:hint="eastAsia"/>
          <w:sz w:val="32"/>
          <w:szCs w:val="32"/>
        </w:rPr>
        <w:t>个月累计计算范围。</w:t>
      </w:r>
    </w:p>
    <w:p w:rsidR="00402E80" w:rsidRPr="00CC13EF" w:rsidRDefault="00402E80" w:rsidP="00402E80">
      <w:pPr>
        <w:numPr>
          <w:ilvl w:val="2"/>
          <w:numId w:val="6"/>
        </w:numPr>
        <w:tabs>
          <w:tab w:val="clear" w:pos="1107"/>
          <w:tab w:val="num" w:pos="709"/>
          <w:tab w:val="left" w:pos="1276"/>
          <w:tab w:val="left" w:pos="1418"/>
          <w:tab w:val="left" w:pos="1560"/>
        </w:tabs>
        <w:autoSpaceDE w:val="0"/>
        <w:autoSpaceDN w:val="0"/>
        <w:adjustRightInd w:val="0"/>
        <w:snapToGrid w:val="0"/>
        <w:spacing w:line="560" w:lineRule="exact"/>
        <w:ind w:left="0" w:firstLineChars="200" w:firstLine="640"/>
        <w:jc w:val="left"/>
        <w:rPr>
          <w:rFonts w:ascii="仿宋_GB2312" w:eastAsia="仿宋_GB2312" w:hAnsi="宋体"/>
          <w:sz w:val="32"/>
          <w:szCs w:val="32"/>
        </w:rPr>
      </w:pPr>
      <w:r w:rsidRPr="00CC13EF">
        <w:rPr>
          <w:rFonts w:ascii="黑体" w:eastAsia="黑体" w:hAnsi="黑体" w:hint="eastAsia"/>
          <w:sz w:val="32"/>
          <w:szCs w:val="32"/>
        </w:rPr>
        <w:t>（审计评估要求）</w:t>
      </w:r>
      <w:r w:rsidRPr="00CC13EF">
        <w:rPr>
          <w:rFonts w:ascii="仿宋_GB2312" w:eastAsia="仿宋_GB2312" w:hAnsi="宋体" w:hint="eastAsia"/>
          <w:sz w:val="32"/>
          <w:szCs w:val="32"/>
        </w:rPr>
        <w:t>交易标的为股权且达到第7.1.3条规定标准的，上市公司应当提供交易标的最近一年又一期的审计报告；交易标的为股权以外的非现金资产的，应当提供评估报告。审计报告的有效期为6个月，评估报告的有效期为1年。</w:t>
      </w:r>
    </w:p>
    <w:p w:rsidR="00402E80" w:rsidRPr="00CC13EF" w:rsidRDefault="00402E80" w:rsidP="00402E80">
      <w:pPr>
        <w:tabs>
          <w:tab w:val="left" w:pos="1276"/>
          <w:tab w:val="left" w:pos="1418"/>
          <w:tab w:val="left" w:pos="1560"/>
        </w:tabs>
        <w:autoSpaceDE w:val="0"/>
        <w:autoSpaceDN w:val="0"/>
        <w:adjustRightInd w:val="0"/>
        <w:snapToGrid w:val="0"/>
        <w:spacing w:line="560" w:lineRule="exact"/>
        <w:jc w:val="left"/>
        <w:rPr>
          <w:rFonts w:ascii="仿宋_GB2312" w:eastAsia="仿宋_GB2312" w:hAnsi="宋体"/>
          <w:sz w:val="32"/>
          <w:szCs w:val="32"/>
        </w:rPr>
      </w:pPr>
      <w:r w:rsidRPr="00CC13EF">
        <w:rPr>
          <w:rFonts w:ascii="仿宋_GB2312" w:eastAsia="仿宋_GB2312" w:hAnsi="宋体" w:hint="eastAsia"/>
          <w:sz w:val="32"/>
          <w:szCs w:val="32"/>
        </w:rPr>
        <w:t xml:space="preserve">    前款规定的审计报告和评估报告应当由具备执行证券、期货相关业务资格的证券服务机构出具。</w:t>
      </w:r>
    </w:p>
    <w:p w:rsidR="00402E80" w:rsidRPr="00CC13EF" w:rsidRDefault="00402E80" w:rsidP="00402E80">
      <w:pPr>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交易虽未达到第7.1.3条规定的标准，但本所认为有必要的，公司应当提供审计或者评估报告。</w:t>
      </w:r>
    </w:p>
    <w:p w:rsidR="006F1801" w:rsidRPr="00CC13EF" w:rsidRDefault="006F1801" w:rsidP="006F1801">
      <w:pPr>
        <w:numPr>
          <w:ilvl w:val="2"/>
          <w:numId w:val="6"/>
        </w:numPr>
        <w:tabs>
          <w:tab w:val="left" w:pos="1418"/>
          <w:tab w:val="left" w:pos="1560"/>
        </w:tabs>
        <w:autoSpaceDE w:val="0"/>
        <w:autoSpaceDN w:val="0"/>
        <w:adjustRightInd w:val="0"/>
        <w:snapToGrid w:val="0"/>
        <w:spacing w:line="560" w:lineRule="exact"/>
        <w:ind w:left="0" w:firstLineChars="200" w:firstLine="640"/>
        <w:jc w:val="left"/>
        <w:rPr>
          <w:rFonts w:ascii="仿宋_GB2312" w:eastAsia="仿宋_GB2312" w:hAnsi="宋体"/>
          <w:sz w:val="32"/>
          <w:szCs w:val="32"/>
        </w:rPr>
      </w:pPr>
      <w:r w:rsidRPr="00CC13EF">
        <w:rPr>
          <w:rFonts w:ascii="黑体" w:eastAsia="黑体" w:hAnsi="黑体" w:hint="eastAsia"/>
          <w:sz w:val="32"/>
          <w:szCs w:val="32"/>
        </w:rPr>
        <w:t>（购买出售股权）</w:t>
      </w:r>
      <w:r w:rsidRPr="00CC13EF">
        <w:rPr>
          <w:rFonts w:ascii="仿宋_GB2312" w:eastAsia="仿宋_GB2312" w:hAnsi="宋体" w:hint="eastAsia"/>
          <w:sz w:val="32"/>
          <w:szCs w:val="32"/>
        </w:rPr>
        <w:t>上市公司发生股权交易，导致上市公司合并报表范围发生变更的，应当以该股权所对应公司的相关财务指标作为计算基础，适用第7.1.2</w:t>
      </w:r>
      <w:r w:rsidRPr="00CC13EF">
        <w:rPr>
          <w:rFonts w:ascii="仿宋_GB2312" w:eastAsia="仿宋_GB2312" w:hAnsi="宋体"/>
          <w:sz w:val="32"/>
          <w:szCs w:val="32"/>
        </w:rPr>
        <w:t>条或者第</w:t>
      </w:r>
      <w:r w:rsidRPr="00CC13EF">
        <w:rPr>
          <w:rFonts w:ascii="仿宋_GB2312" w:eastAsia="仿宋_GB2312" w:hAnsi="宋体" w:hint="eastAsia"/>
          <w:sz w:val="32"/>
          <w:szCs w:val="32"/>
        </w:rPr>
        <w:t>7.1.3条。</w:t>
      </w:r>
    </w:p>
    <w:p w:rsidR="006F1801" w:rsidRPr="00CC13EF" w:rsidRDefault="006F1801" w:rsidP="006F1801">
      <w:pPr>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前述股权交易未导致合并报表范围发生变更的，应当按照公司所持权益变动比例计算相关财务指标，适用第</w:t>
      </w:r>
      <w:r w:rsidRPr="00CC13EF">
        <w:rPr>
          <w:rFonts w:ascii="仿宋_GB2312" w:eastAsia="仿宋_GB2312" w:hAnsi="宋体"/>
          <w:sz w:val="32"/>
          <w:szCs w:val="32"/>
        </w:rPr>
        <w:t>7.1.2条或者第7.1.3</w:t>
      </w:r>
      <w:r w:rsidRPr="00CC13EF">
        <w:rPr>
          <w:rFonts w:ascii="仿宋_GB2312" w:eastAsia="仿宋_GB2312" w:hAnsi="宋体" w:hint="eastAsia"/>
          <w:sz w:val="32"/>
          <w:szCs w:val="32"/>
        </w:rPr>
        <w:t>条。</w:t>
      </w:r>
    </w:p>
    <w:p w:rsidR="006F1801" w:rsidRPr="00CC13EF" w:rsidRDefault="006F1801" w:rsidP="006F1801">
      <w:pPr>
        <w:numPr>
          <w:ilvl w:val="2"/>
          <w:numId w:val="6"/>
        </w:numPr>
        <w:tabs>
          <w:tab w:val="left" w:pos="1418"/>
          <w:tab w:val="left" w:pos="1560"/>
        </w:tabs>
        <w:autoSpaceDE w:val="0"/>
        <w:autoSpaceDN w:val="0"/>
        <w:adjustRightInd w:val="0"/>
        <w:snapToGrid w:val="0"/>
        <w:spacing w:line="560" w:lineRule="exact"/>
        <w:ind w:left="0" w:firstLineChars="200" w:firstLine="640"/>
        <w:jc w:val="left"/>
        <w:rPr>
          <w:rFonts w:ascii="仿宋_GB2312" w:eastAsia="仿宋_GB2312" w:hAnsi="宋体"/>
          <w:sz w:val="32"/>
          <w:szCs w:val="32"/>
        </w:rPr>
      </w:pPr>
      <w:r w:rsidRPr="00CC13EF">
        <w:rPr>
          <w:rFonts w:ascii="黑体" w:eastAsia="黑体" w:hAnsi="黑体" w:hint="eastAsia"/>
          <w:sz w:val="32"/>
          <w:szCs w:val="32"/>
        </w:rPr>
        <w:t>（放弃优先权）</w:t>
      </w:r>
      <w:r w:rsidR="008C7717" w:rsidRPr="00CC13EF">
        <w:rPr>
          <w:rFonts w:ascii="仿宋_GB2312" w:eastAsia="仿宋_GB2312" w:hAnsi="宋体" w:hint="eastAsia"/>
          <w:sz w:val="32"/>
          <w:szCs w:val="32"/>
        </w:rPr>
        <w:t>上市公司直接或者间接放弃控股</w:t>
      </w:r>
      <w:r w:rsidR="008C7717" w:rsidRPr="00CC13EF">
        <w:rPr>
          <w:rFonts w:ascii="仿宋_GB2312" w:eastAsia="仿宋_GB2312" w:hAnsi="宋体" w:hint="eastAsia"/>
          <w:sz w:val="32"/>
          <w:szCs w:val="32"/>
        </w:rPr>
        <w:lastRenderedPageBreak/>
        <w:t>子公司股权的</w:t>
      </w:r>
      <w:r w:rsidRPr="00CC13EF">
        <w:rPr>
          <w:rFonts w:ascii="仿宋_GB2312" w:eastAsia="仿宋_GB2312" w:hAnsi="宋体" w:hint="eastAsia"/>
          <w:sz w:val="32"/>
          <w:szCs w:val="32"/>
        </w:rPr>
        <w:t>优先受让权或增资权，导致子公司不再纳入合并报表</w:t>
      </w:r>
      <w:r w:rsidR="00D244D7" w:rsidRPr="00CC13EF">
        <w:rPr>
          <w:rFonts w:ascii="仿宋_GB2312" w:eastAsia="仿宋_GB2312" w:hAnsi="宋体" w:hint="eastAsia"/>
          <w:sz w:val="32"/>
          <w:szCs w:val="32"/>
        </w:rPr>
        <w:t>的</w:t>
      </w:r>
      <w:r w:rsidRPr="00CC13EF">
        <w:rPr>
          <w:rFonts w:ascii="仿宋_GB2312" w:eastAsia="仿宋_GB2312" w:hAnsi="宋体" w:hint="eastAsia"/>
          <w:sz w:val="32"/>
          <w:szCs w:val="32"/>
        </w:rPr>
        <w:t>，应当视为出售股权资产，以该股权所对应公司相关财务指标作为计算基础，适用第</w:t>
      </w:r>
      <w:r w:rsidRPr="00CC13EF">
        <w:rPr>
          <w:rFonts w:ascii="仿宋_GB2312" w:eastAsia="仿宋_GB2312" w:hAnsi="宋体"/>
          <w:sz w:val="32"/>
          <w:szCs w:val="32"/>
        </w:rPr>
        <w:t>7.1.2条或者第7.1.3</w:t>
      </w:r>
      <w:r w:rsidRPr="00CC13EF">
        <w:rPr>
          <w:rFonts w:ascii="仿宋_GB2312" w:eastAsia="仿宋_GB2312" w:hAnsi="宋体" w:hint="eastAsia"/>
          <w:sz w:val="32"/>
          <w:szCs w:val="32"/>
        </w:rPr>
        <w:t>条。</w:t>
      </w:r>
    </w:p>
    <w:p w:rsidR="006F1801" w:rsidRPr="00CC13EF" w:rsidRDefault="006F1801" w:rsidP="006F1801">
      <w:pPr>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上市公司部分放弃控股子公司或者参股子公司股权的优先受让权或增资权，导致公司持股比例下降的，应当按照公司所持权益变动比例计算相关财务指标，适用第</w:t>
      </w:r>
      <w:r w:rsidRPr="00CC13EF">
        <w:rPr>
          <w:rFonts w:ascii="仿宋_GB2312" w:eastAsia="仿宋_GB2312" w:hAnsi="宋体"/>
          <w:sz w:val="32"/>
          <w:szCs w:val="32"/>
        </w:rPr>
        <w:t>7.1.2</w:t>
      </w:r>
      <w:r w:rsidRPr="00CC13EF">
        <w:rPr>
          <w:rFonts w:ascii="仿宋_GB2312" w:eastAsia="仿宋_GB2312" w:hAnsi="宋体" w:hint="eastAsia"/>
          <w:sz w:val="32"/>
          <w:szCs w:val="32"/>
        </w:rPr>
        <w:t>条或者第</w:t>
      </w:r>
      <w:r w:rsidRPr="00CC13EF">
        <w:rPr>
          <w:rFonts w:ascii="仿宋_GB2312" w:eastAsia="仿宋_GB2312" w:hAnsi="宋体"/>
          <w:sz w:val="32"/>
          <w:szCs w:val="32"/>
        </w:rPr>
        <w:t>7.1.3</w:t>
      </w:r>
      <w:r w:rsidRPr="00CC13EF">
        <w:rPr>
          <w:rFonts w:ascii="仿宋_GB2312" w:eastAsia="仿宋_GB2312" w:hAnsi="宋体" w:hint="eastAsia"/>
          <w:sz w:val="32"/>
          <w:szCs w:val="32"/>
        </w:rPr>
        <w:t>条</w:t>
      </w:r>
      <w:r w:rsidRPr="00CC13EF">
        <w:rPr>
          <w:rFonts w:ascii="仿宋_GB2312" w:eastAsia="仿宋_GB2312" w:hAnsi="宋体"/>
          <w:sz w:val="32"/>
          <w:szCs w:val="32"/>
        </w:rPr>
        <w:t>。</w:t>
      </w:r>
    </w:p>
    <w:p w:rsidR="006F1801" w:rsidRPr="00CC13EF" w:rsidRDefault="006F1801" w:rsidP="006F1801">
      <w:pPr>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上市公司对其下属非公司制主体放弃或部分放弃收益权的，参照适用上述两款。</w:t>
      </w:r>
    </w:p>
    <w:p w:rsidR="00D00015" w:rsidRPr="00CC13EF" w:rsidRDefault="001C3629" w:rsidP="00831D7C">
      <w:pPr>
        <w:numPr>
          <w:ilvl w:val="2"/>
          <w:numId w:val="6"/>
        </w:numPr>
        <w:tabs>
          <w:tab w:val="left" w:pos="1418"/>
        </w:tabs>
        <w:autoSpaceDE w:val="0"/>
        <w:autoSpaceDN w:val="0"/>
        <w:adjustRightInd w:val="0"/>
        <w:snapToGrid w:val="0"/>
        <w:spacing w:line="560" w:lineRule="exact"/>
        <w:ind w:left="0" w:firstLineChars="200" w:firstLine="640"/>
        <w:jc w:val="left"/>
        <w:rPr>
          <w:rFonts w:ascii="仿宋_GB2312" w:eastAsia="仿宋_GB2312" w:hAnsi="宋体"/>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提供财务资助</w:t>
      </w:r>
      <w:r w:rsidRPr="00CC13EF">
        <w:rPr>
          <w:rFonts w:ascii="黑体" w:eastAsia="黑体" w:hAnsi="黑体" w:hint="eastAsia"/>
          <w:sz w:val="32"/>
          <w:szCs w:val="32"/>
        </w:rPr>
        <w:t>）</w:t>
      </w:r>
      <w:r w:rsidR="005A2ED5" w:rsidRPr="00CC13EF">
        <w:rPr>
          <w:rFonts w:ascii="仿宋_GB2312" w:eastAsia="仿宋_GB2312" w:hAnsi="宋体" w:hint="eastAsia"/>
          <w:sz w:val="32"/>
          <w:szCs w:val="32"/>
        </w:rPr>
        <w:t>上市公司提供资助，应当以交易发生额</w:t>
      </w:r>
      <w:r w:rsidR="00DE3D56" w:rsidRPr="00CC13EF">
        <w:rPr>
          <w:rFonts w:ascii="仿宋_GB2312" w:eastAsia="仿宋_GB2312" w:hAnsi="宋体" w:hint="eastAsia"/>
          <w:sz w:val="32"/>
          <w:szCs w:val="32"/>
        </w:rPr>
        <w:t>作为成交额</w:t>
      </w:r>
      <w:r w:rsidR="005A2ED5" w:rsidRPr="00CC13EF">
        <w:rPr>
          <w:rFonts w:ascii="仿宋_GB2312" w:eastAsia="仿宋_GB2312" w:hAnsi="宋体" w:hint="eastAsia"/>
          <w:sz w:val="32"/>
          <w:szCs w:val="32"/>
        </w:rPr>
        <w:t>，适用第</w:t>
      </w:r>
      <w:r w:rsidR="00EB39E1" w:rsidRPr="00CC13EF">
        <w:rPr>
          <w:rFonts w:ascii="仿宋_GB2312" w:eastAsia="仿宋_GB2312" w:hAnsi="宋体" w:hint="eastAsia"/>
          <w:sz w:val="32"/>
          <w:szCs w:val="32"/>
        </w:rPr>
        <w:t>7.1</w:t>
      </w:r>
      <w:r w:rsidR="005A2ED5" w:rsidRPr="00CC13EF">
        <w:rPr>
          <w:rFonts w:ascii="仿宋_GB2312" w:eastAsia="仿宋_GB2312" w:hAnsi="宋体"/>
          <w:sz w:val="32"/>
          <w:szCs w:val="32"/>
        </w:rPr>
        <w:t>.</w:t>
      </w:r>
      <w:r w:rsidR="00EB39E1" w:rsidRPr="00CC13EF">
        <w:rPr>
          <w:rFonts w:ascii="仿宋_GB2312" w:eastAsia="仿宋_GB2312" w:hAnsi="宋体" w:hint="eastAsia"/>
          <w:sz w:val="32"/>
          <w:szCs w:val="32"/>
        </w:rPr>
        <w:t>2</w:t>
      </w:r>
      <w:r w:rsidR="005A2ED5" w:rsidRPr="00CC13EF">
        <w:rPr>
          <w:rFonts w:ascii="仿宋_GB2312" w:eastAsia="仿宋_GB2312" w:hAnsi="宋体"/>
          <w:sz w:val="32"/>
          <w:szCs w:val="32"/>
        </w:rPr>
        <w:t>条</w:t>
      </w:r>
      <w:r w:rsidR="00394FFF" w:rsidRPr="00CC13EF">
        <w:rPr>
          <w:rFonts w:ascii="仿宋_GB2312" w:eastAsia="仿宋_GB2312" w:hAnsi="宋体" w:hint="eastAsia"/>
          <w:sz w:val="32"/>
          <w:szCs w:val="32"/>
        </w:rPr>
        <w:t>第二项</w:t>
      </w:r>
      <w:r w:rsidR="00EB39E1" w:rsidRPr="00CC13EF">
        <w:rPr>
          <w:rFonts w:ascii="仿宋_GB2312" w:eastAsia="仿宋_GB2312" w:hAnsi="宋体" w:hint="eastAsia"/>
          <w:sz w:val="32"/>
          <w:szCs w:val="32"/>
        </w:rPr>
        <w:t>或者</w:t>
      </w:r>
      <w:r w:rsidR="005A2ED5" w:rsidRPr="00CC13EF">
        <w:rPr>
          <w:rFonts w:ascii="仿宋_GB2312" w:eastAsia="仿宋_GB2312" w:hAnsi="宋体"/>
          <w:sz w:val="32"/>
          <w:szCs w:val="32"/>
        </w:rPr>
        <w:t>第</w:t>
      </w:r>
      <w:r w:rsidR="00EB39E1" w:rsidRPr="00CC13EF">
        <w:rPr>
          <w:rFonts w:ascii="仿宋_GB2312" w:eastAsia="仿宋_GB2312" w:hAnsi="宋体" w:hint="eastAsia"/>
          <w:sz w:val="32"/>
          <w:szCs w:val="32"/>
        </w:rPr>
        <w:t>7.1</w:t>
      </w:r>
      <w:r w:rsidR="005A2ED5" w:rsidRPr="00CC13EF">
        <w:rPr>
          <w:rFonts w:ascii="仿宋_GB2312" w:eastAsia="仿宋_GB2312" w:hAnsi="宋体"/>
          <w:sz w:val="32"/>
          <w:szCs w:val="32"/>
        </w:rPr>
        <w:t>.</w:t>
      </w:r>
      <w:r w:rsidR="00EB39E1" w:rsidRPr="00CC13EF">
        <w:rPr>
          <w:rFonts w:ascii="仿宋_GB2312" w:eastAsia="仿宋_GB2312" w:hAnsi="宋体" w:hint="eastAsia"/>
          <w:sz w:val="32"/>
          <w:szCs w:val="32"/>
        </w:rPr>
        <w:t>3</w:t>
      </w:r>
      <w:r w:rsidR="005A2ED5" w:rsidRPr="00CC13EF">
        <w:rPr>
          <w:rFonts w:ascii="仿宋_GB2312" w:eastAsia="仿宋_GB2312" w:hAnsi="宋体" w:hint="eastAsia"/>
          <w:sz w:val="32"/>
          <w:szCs w:val="32"/>
        </w:rPr>
        <w:t>条</w:t>
      </w:r>
      <w:r w:rsidR="00394FFF" w:rsidRPr="00CC13EF">
        <w:rPr>
          <w:rFonts w:ascii="仿宋_GB2312" w:eastAsia="仿宋_GB2312" w:hAnsi="宋体" w:hint="eastAsia"/>
          <w:sz w:val="32"/>
          <w:szCs w:val="32"/>
        </w:rPr>
        <w:t>第二项</w:t>
      </w:r>
      <w:r w:rsidR="005A2ED5" w:rsidRPr="00CC13EF">
        <w:rPr>
          <w:rFonts w:ascii="仿宋_GB2312" w:eastAsia="仿宋_GB2312" w:hAnsi="宋体" w:hint="eastAsia"/>
          <w:sz w:val="32"/>
          <w:szCs w:val="32"/>
        </w:rPr>
        <w:t>。</w:t>
      </w:r>
    </w:p>
    <w:p w:rsidR="008A5DA4" w:rsidRPr="00CC13EF" w:rsidRDefault="00C3091A" w:rsidP="00C3091A">
      <w:pPr>
        <w:numPr>
          <w:ilvl w:val="2"/>
          <w:numId w:val="6"/>
        </w:numPr>
        <w:tabs>
          <w:tab w:val="left" w:pos="1418"/>
        </w:tabs>
        <w:autoSpaceDE w:val="0"/>
        <w:autoSpaceDN w:val="0"/>
        <w:adjustRightInd w:val="0"/>
        <w:snapToGrid w:val="0"/>
        <w:spacing w:line="560" w:lineRule="exact"/>
        <w:ind w:left="0" w:firstLineChars="200" w:firstLine="640"/>
        <w:jc w:val="left"/>
        <w:rPr>
          <w:rFonts w:ascii="仿宋_GB2312" w:eastAsia="仿宋_GB2312" w:hAnsi="宋体"/>
          <w:sz w:val="32"/>
          <w:szCs w:val="32"/>
        </w:rPr>
      </w:pPr>
      <w:r w:rsidRPr="00CC13EF">
        <w:rPr>
          <w:rFonts w:ascii="黑体" w:eastAsia="黑体" w:hAnsi="黑体" w:hint="eastAsia"/>
          <w:sz w:val="32"/>
          <w:szCs w:val="32"/>
        </w:rPr>
        <w:t>（委托理财）</w:t>
      </w:r>
      <w:r w:rsidR="00E857C0" w:rsidRPr="00CC13EF">
        <w:rPr>
          <w:rFonts w:ascii="仿宋_GB2312" w:eastAsia="仿宋_GB2312" w:hAnsi="黑体" w:hint="eastAsia"/>
          <w:sz w:val="32"/>
          <w:szCs w:val="32"/>
        </w:rPr>
        <w:t>上市公司</w:t>
      </w:r>
      <w:r w:rsidR="005A2ED5" w:rsidRPr="00CC13EF">
        <w:rPr>
          <w:rFonts w:ascii="仿宋_GB2312" w:eastAsia="仿宋_GB2312" w:hAnsi="宋体" w:hint="eastAsia"/>
          <w:sz w:val="32"/>
          <w:szCs w:val="32"/>
        </w:rPr>
        <w:t>连续十二月</w:t>
      </w:r>
      <w:r w:rsidR="00E832B7" w:rsidRPr="00CC13EF">
        <w:rPr>
          <w:rFonts w:ascii="仿宋_GB2312" w:eastAsia="仿宋_GB2312" w:hAnsi="宋体" w:hint="eastAsia"/>
          <w:sz w:val="32"/>
          <w:szCs w:val="32"/>
        </w:rPr>
        <w:t>滚动</w:t>
      </w:r>
      <w:r w:rsidR="005A2ED5" w:rsidRPr="00CC13EF">
        <w:rPr>
          <w:rFonts w:ascii="仿宋_GB2312" w:eastAsia="仿宋_GB2312" w:hAnsi="宋体" w:hint="eastAsia"/>
          <w:sz w:val="32"/>
          <w:szCs w:val="32"/>
        </w:rPr>
        <w:t>发生</w:t>
      </w:r>
      <w:r w:rsidR="00E857C0" w:rsidRPr="00CC13EF">
        <w:rPr>
          <w:rFonts w:ascii="仿宋_GB2312" w:eastAsia="仿宋_GB2312" w:hAnsi="宋体" w:hint="eastAsia"/>
          <w:sz w:val="32"/>
          <w:szCs w:val="32"/>
        </w:rPr>
        <w:t>委托理财</w:t>
      </w:r>
      <w:r w:rsidR="005A2ED5" w:rsidRPr="00CC13EF">
        <w:rPr>
          <w:rFonts w:ascii="仿宋_GB2312" w:eastAsia="仿宋_GB2312" w:hAnsi="宋体" w:hint="eastAsia"/>
          <w:sz w:val="32"/>
          <w:szCs w:val="32"/>
        </w:rPr>
        <w:t>的，以该期间最高余额为</w:t>
      </w:r>
      <w:r w:rsidR="00F27465" w:rsidRPr="00CC13EF">
        <w:rPr>
          <w:rFonts w:ascii="仿宋_GB2312" w:eastAsia="仿宋_GB2312" w:hAnsi="宋体" w:hint="eastAsia"/>
          <w:sz w:val="32"/>
          <w:szCs w:val="32"/>
        </w:rPr>
        <w:t>成交额</w:t>
      </w:r>
      <w:r w:rsidR="00B338A2" w:rsidRPr="00CC13EF">
        <w:rPr>
          <w:rFonts w:ascii="仿宋_GB2312" w:eastAsia="仿宋_GB2312" w:hAnsi="宋体" w:hint="eastAsia"/>
          <w:sz w:val="32"/>
          <w:szCs w:val="32"/>
        </w:rPr>
        <w:t>，适用第7.1</w:t>
      </w:r>
      <w:r w:rsidR="00B338A2" w:rsidRPr="00CC13EF">
        <w:rPr>
          <w:rFonts w:ascii="仿宋_GB2312" w:eastAsia="仿宋_GB2312" w:hAnsi="宋体"/>
          <w:sz w:val="32"/>
          <w:szCs w:val="32"/>
        </w:rPr>
        <w:t>.</w:t>
      </w:r>
      <w:r w:rsidR="00B338A2" w:rsidRPr="00CC13EF">
        <w:rPr>
          <w:rFonts w:ascii="仿宋_GB2312" w:eastAsia="仿宋_GB2312" w:hAnsi="宋体" w:hint="eastAsia"/>
          <w:sz w:val="32"/>
          <w:szCs w:val="32"/>
        </w:rPr>
        <w:t>2</w:t>
      </w:r>
      <w:r w:rsidR="00B338A2" w:rsidRPr="00CC13EF">
        <w:rPr>
          <w:rFonts w:ascii="仿宋_GB2312" w:eastAsia="仿宋_GB2312" w:hAnsi="宋体"/>
          <w:sz w:val="32"/>
          <w:szCs w:val="32"/>
        </w:rPr>
        <w:t>条</w:t>
      </w:r>
      <w:r w:rsidR="00B338A2" w:rsidRPr="00CC13EF">
        <w:rPr>
          <w:rFonts w:ascii="仿宋_GB2312" w:eastAsia="仿宋_GB2312" w:hAnsi="宋体" w:hint="eastAsia"/>
          <w:sz w:val="32"/>
          <w:szCs w:val="32"/>
        </w:rPr>
        <w:t>第二项或者</w:t>
      </w:r>
      <w:r w:rsidR="00B338A2" w:rsidRPr="00CC13EF">
        <w:rPr>
          <w:rFonts w:ascii="仿宋_GB2312" w:eastAsia="仿宋_GB2312" w:hAnsi="宋体"/>
          <w:sz w:val="32"/>
          <w:szCs w:val="32"/>
        </w:rPr>
        <w:t>第</w:t>
      </w:r>
      <w:r w:rsidR="00B338A2" w:rsidRPr="00CC13EF">
        <w:rPr>
          <w:rFonts w:ascii="仿宋_GB2312" w:eastAsia="仿宋_GB2312" w:hAnsi="宋体" w:hint="eastAsia"/>
          <w:sz w:val="32"/>
          <w:szCs w:val="32"/>
        </w:rPr>
        <w:t>7.1</w:t>
      </w:r>
      <w:r w:rsidR="00B338A2" w:rsidRPr="00CC13EF">
        <w:rPr>
          <w:rFonts w:ascii="仿宋_GB2312" w:eastAsia="仿宋_GB2312" w:hAnsi="宋体"/>
          <w:sz w:val="32"/>
          <w:szCs w:val="32"/>
        </w:rPr>
        <w:t>.</w:t>
      </w:r>
      <w:r w:rsidR="00B338A2" w:rsidRPr="00CC13EF">
        <w:rPr>
          <w:rFonts w:ascii="仿宋_GB2312" w:eastAsia="仿宋_GB2312" w:hAnsi="宋体" w:hint="eastAsia"/>
          <w:sz w:val="32"/>
          <w:szCs w:val="32"/>
        </w:rPr>
        <w:t>3条第二项</w:t>
      </w:r>
      <w:r w:rsidR="005A2ED5" w:rsidRPr="00CC13EF">
        <w:rPr>
          <w:rFonts w:ascii="仿宋_GB2312" w:eastAsia="仿宋_GB2312" w:hAnsi="宋体" w:hint="eastAsia"/>
          <w:sz w:val="32"/>
          <w:szCs w:val="32"/>
        </w:rPr>
        <w:t>。</w:t>
      </w:r>
    </w:p>
    <w:p w:rsidR="00D00015" w:rsidRPr="00CC13EF" w:rsidRDefault="001C3629" w:rsidP="00831D7C">
      <w:pPr>
        <w:numPr>
          <w:ilvl w:val="2"/>
          <w:numId w:val="6"/>
        </w:numPr>
        <w:tabs>
          <w:tab w:val="left" w:pos="1418"/>
        </w:tabs>
        <w:autoSpaceDE w:val="0"/>
        <w:autoSpaceDN w:val="0"/>
        <w:adjustRightInd w:val="0"/>
        <w:snapToGrid w:val="0"/>
        <w:spacing w:line="560" w:lineRule="exact"/>
        <w:ind w:left="0" w:firstLineChars="200" w:firstLine="640"/>
        <w:jc w:val="left"/>
        <w:rPr>
          <w:rFonts w:ascii="仿宋_GB2312" w:eastAsia="仿宋_GB2312" w:hAnsi="宋体"/>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租赁或委托管理资产</w:t>
      </w:r>
      <w:r w:rsidRPr="00CC13EF">
        <w:rPr>
          <w:rFonts w:ascii="黑体" w:eastAsia="黑体" w:hAnsi="黑体" w:hint="eastAsia"/>
          <w:sz w:val="32"/>
          <w:szCs w:val="32"/>
        </w:rPr>
        <w:t>）</w:t>
      </w:r>
      <w:r w:rsidR="008A5DA4" w:rsidRPr="00CC13EF">
        <w:rPr>
          <w:rFonts w:ascii="仿宋_GB2312" w:eastAsia="仿宋_GB2312" w:hAnsi="宋体" w:hint="eastAsia"/>
          <w:sz w:val="32"/>
          <w:szCs w:val="32"/>
        </w:rPr>
        <w:t>上市公司发生租入资产或者受托管理资产交易的，应当以</w:t>
      </w:r>
      <w:r w:rsidR="0026009E" w:rsidRPr="00CC13EF">
        <w:rPr>
          <w:rFonts w:ascii="仿宋_GB2312" w:eastAsia="仿宋_GB2312" w:hAnsi="宋体" w:hint="eastAsia"/>
          <w:sz w:val="32"/>
          <w:szCs w:val="32"/>
        </w:rPr>
        <w:t>租金</w:t>
      </w:r>
      <w:r w:rsidR="008A5DA4" w:rsidRPr="00CC13EF">
        <w:rPr>
          <w:rFonts w:ascii="仿宋_GB2312" w:eastAsia="仿宋_GB2312" w:hAnsi="宋体" w:hint="eastAsia"/>
          <w:sz w:val="32"/>
          <w:szCs w:val="32"/>
        </w:rPr>
        <w:t>或者</w:t>
      </w:r>
      <w:r w:rsidR="0026009E" w:rsidRPr="00CC13EF">
        <w:rPr>
          <w:rFonts w:ascii="仿宋_GB2312" w:eastAsia="仿宋_GB2312" w:hAnsi="宋体" w:hint="eastAsia"/>
          <w:sz w:val="32"/>
          <w:szCs w:val="32"/>
        </w:rPr>
        <w:t>收入</w:t>
      </w:r>
      <w:r w:rsidR="008A5DA4" w:rsidRPr="00CC13EF">
        <w:rPr>
          <w:rFonts w:ascii="仿宋_GB2312" w:eastAsia="仿宋_GB2312" w:hAnsi="宋体" w:hint="eastAsia"/>
          <w:sz w:val="32"/>
          <w:szCs w:val="32"/>
        </w:rPr>
        <w:t>为计算基础，</w:t>
      </w:r>
      <w:r w:rsidR="005A2ED5" w:rsidRPr="00CC13EF">
        <w:rPr>
          <w:rFonts w:ascii="仿宋_GB2312" w:eastAsia="仿宋_GB2312" w:hAnsi="宋体" w:hint="eastAsia"/>
          <w:sz w:val="32"/>
          <w:szCs w:val="32"/>
        </w:rPr>
        <w:t>适用第</w:t>
      </w:r>
      <w:r w:rsidR="00EB39E1" w:rsidRPr="00CC13EF">
        <w:rPr>
          <w:rFonts w:ascii="仿宋_GB2312" w:eastAsia="仿宋_GB2312" w:hAnsi="宋体" w:hint="eastAsia"/>
          <w:sz w:val="32"/>
          <w:szCs w:val="32"/>
        </w:rPr>
        <w:t>7.1.2</w:t>
      </w:r>
      <w:r w:rsidR="005A2ED5" w:rsidRPr="00CC13EF">
        <w:rPr>
          <w:rFonts w:ascii="仿宋_GB2312" w:eastAsia="仿宋_GB2312" w:hAnsi="宋体"/>
          <w:sz w:val="32"/>
          <w:szCs w:val="32"/>
        </w:rPr>
        <w:t>条</w:t>
      </w:r>
      <w:r w:rsidR="0026009E" w:rsidRPr="00CC13EF">
        <w:rPr>
          <w:rFonts w:ascii="仿宋_GB2312" w:eastAsia="仿宋_GB2312" w:hAnsi="宋体" w:hint="eastAsia"/>
          <w:sz w:val="32"/>
          <w:szCs w:val="32"/>
        </w:rPr>
        <w:t>第</w:t>
      </w:r>
      <w:r w:rsidR="00E10B43" w:rsidRPr="00CC13EF">
        <w:rPr>
          <w:rFonts w:ascii="仿宋_GB2312" w:eastAsia="仿宋_GB2312" w:hAnsi="宋体" w:hint="eastAsia"/>
          <w:sz w:val="32"/>
          <w:szCs w:val="32"/>
        </w:rPr>
        <w:t>四</w:t>
      </w:r>
      <w:r w:rsidR="0026009E" w:rsidRPr="00CC13EF">
        <w:rPr>
          <w:rFonts w:ascii="仿宋_GB2312" w:eastAsia="仿宋_GB2312" w:hAnsi="宋体" w:hint="eastAsia"/>
          <w:sz w:val="32"/>
          <w:szCs w:val="32"/>
        </w:rPr>
        <w:t>项</w:t>
      </w:r>
      <w:r w:rsidR="005A2ED5" w:rsidRPr="00CC13EF">
        <w:rPr>
          <w:rFonts w:ascii="仿宋_GB2312" w:eastAsia="仿宋_GB2312" w:hAnsi="宋体"/>
          <w:sz w:val="32"/>
          <w:szCs w:val="32"/>
        </w:rPr>
        <w:t>或者第</w:t>
      </w:r>
      <w:r w:rsidR="00EB39E1" w:rsidRPr="00CC13EF">
        <w:rPr>
          <w:rFonts w:ascii="仿宋_GB2312" w:eastAsia="仿宋_GB2312" w:hAnsi="宋体" w:hint="eastAsia"/>
          <w:sz w:val="32"/>
          <w:szCs w:val="32"/>
        </w:rPr>
        <w:t>7.1.3</w:t>
      </w:r>
      <w:r w:rsidR="005A2ED5" w:rsidRPr="00CC13EF">
        <w:rPr>
          <w:rFonts w:ascii="仿宋_GB2312" w:eastAsia="仿宋_GB2312" w:hAnsi="宋体" w:hint="eastAsia"/>
          <w:sz w:val="32"/>
          <w:szCs w:val="32"/>
        </w:rPr>
        <w:t>条</w:t>
      </w:r>
      <w:r w:rsidR="0026009E" w:rsidRPr="00CC13EF">
        <w:rPr>
          <w:rFonts w:ascii="仿宋_GB2312" w:eastAsia="仿宋_GB2312" w:hAnsi="宋体" w:hint="eastAsia"/>
          <w:sz w:val="32"/>
          <w:szCs w:val="32"/>
        </w:rPr>
        <w:t>第</w:t>
      </w:r>
      <w:r w:rsidR="00E10B43" w:rsidRPr="00CC13EF">
        <w:rPr>
          <w:rFonts w:ascii="仿宋_GB2312" w:eastAsia="仿宋_GB2312" w:hAnsi="宋体" w:hint="eastAsia"/>
          <w:sz w:val="32"/>
          <w:szCs w:val="32"/>
        </w:rPr>
        <w:t>四</w:t>
      </w:r>
      <w:r w:rsidR="0026009E" w:rsidRPr="00CC13EF">
        <w:rPr>
          <w:rFonts w:ascii="仿宋_GB2312" w:eastAsia="仿宋_GB2312" w:hAnsi="宋体" w:hint="eastAsia"/>
          <w:sz w:val="32"/>
          <w:szCs w:val="32"/>
        </w:rPr>
        <w:t>项</w:t>
      </w:r>
      <w:r w:rsidR="005A2ED5" w:rsidRPr="00CC13EF">
        <w:rPr>
          <w:rFonts w:ascii="仿宋_GB2312" w:eastAsia="仿宋_GB2312" w:hAnsi="宋体" w:hint="eastAsia"/>
          <w:sz w:val="32"/>
          <w:szCs w:val="32"/>
        </w:rPr>
        <w:t>。</w:t>
      </w:r>
    </w:p>
    <w:p w:rsidR="008A5DA4" w:rsidRPr="00CC13EF" w:rsidRDefault="008A5DA4" w:rsidP="001C3629">
      <w:pPr>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上市公司发生租出资产或者委托他人管理资产交易的，应当以总资产额、</w:t>
      </w:r>
      <w:r w:rsidR="00A07686" w:rsidRPr="00CC13EF">
        <w:rPr>
          <w:rFonts w:ascii="仿宋_GB2312" w:eastAsia="仿宋_GB2312" w:hAnsi="宋体" w:hint="eastAsia"/>
          <w:sz w:val="32"/>
          <w:szCs w:val="32"/>
        </w:rPr>
        <w:t>租金收入</w:t>
      </w:r>
      <w:r w:rsidRPr="00CC13EF">
        <w:rPr>
          <w:rFonts w:ascii="仿宋_GB2312" w:eastAsia="仿宋_GB2312" w:hAnsi="宋体" w:hint="eastAsia"/>
          <w:sz w:val="32"/>
          <w:szCs w:val="32"/>
        </w:rPr>
        <w:t>或者</w:t>
      </w:r>
      <w:r w:rsidR="00A07686" w:rsidRPr="00CC13EF">
        <w:rPr>
          <w:rFonts w:ascii="仿宋_GB2312" w:eastAsia="仿宋_GB2312" w:hAnsi="宋体" w:hint="eastAsia"/>
          <w:sz w:val="32"/>
          <w:szCs w:val="32"/>
        </w:rPr>
        <w:t>管理费</w:t>
      </w:r>
      <w:r w:rsidRPr="00CC13EF">
        <w:rPr>
          <w:rFonts w:ascii="仿宋_GB2312" w:eastAsia="仿宋_GB2312" w:hAnsi="宋体" w:hint="eastAsia"/>
          <w:sz w:val="32"/>
          <w:szCs w:val="32"/>
        </w:rPr>
        <w:t>为计算基础，</w:t>
      </w:r>
      <w:r w:rsidR="005A2ED5" w:rsidRPr="00CC13EF">
        <w:rPr>
          <w:rFonts w:ascii="仿宋_GB2312" w:eastAsia="仿宋_GB2312" w:hAnsi="宋体" w:hint="eastAsia"/>
          <w:sz w:val="32"/>
          <w:szCs w:val="32"/>
        </w:rPr>
        <w:t>适用第</w:t>
      </w:r>
      <w:r w:rsidR="00EB39E1" w:rsidRPr="00CC13EF">
        <w:rPr>
          <w:rFonts w:ascii="仿宋_GB2312" w:eastAsia="仿宋_GB2312" w:hAnsi="宋体" w:hint="eastAsia"/>
          <w:sz w:val="32"/>
          <w:szCs w:val="32"/>
        </w:rPr>
        <w:t>7.1.2</w:t>
      </w:r>
      <w:r w:rsidR="005A2ED5" w:rsidRPr="00CC13EF">
        <w:rPr>
          <w:rFonts w:ascii="仿宋_GB2312" w:eastAsia="仿宋_GB2312" w:hAnsi="宋体"/>
          <w:sz w:val="32"/>
          <w:szCs w:val="32"/>
        </w:rPr>
        <w:t>条</w:t>
      </w:r>
      <w:r w:rsidR="00451369" w:rsidRPr="00CC13EF">
        <w:rPr>
          <w:rFonts w:ascii="仿宋_GB2312" w:eastAsia="仿宋_GB2312" w:hAnsi="宋体" w:hint="eastAsia"/>
          <w:sz w:val="32"/>
          <w:szCs w:val="32"/>
        </w:rPr>
        <w:t>第一项、第</w:t>
      </w:r>
      <w:r w:rsidR="00E10B43" w:rsidRPr="00CC13EF">
        <w:rPr>
          <w:rFonts w:ascii="仿宋_GB2312" w:eastAsia="仿宋_GB2312" w:hAnsi="宋体" w:hint="eastAsia"/>
          <w:sz w:val="32"/>
          <w:szCs w:val="32"/>
        </w:rPr>
        <w:t>四</w:t>
      </w:r>
      <w:r w:rsidR="00451369" w:rsidRPr="00CC13EF">
        <w:rPr>
          <w:rFonts w:ascii="仿宋_GB2312" w:eastAsia="仿宋_GB2312" w:hAnsi="宋体" w:hint="eastAsia"/>
          <w:sz w:val="32"/>
          <w:szCs w:val="32"/>
        </w:rPr>
        <w:t>项</w:t>
      </w:r>
      <w:r w:rsidR="005A2ED5" w:rsidRPr="00CC13EF">
        <w:rPr>
          <w:rFonts w:ascii="仿宋_GB2312" w:eastAsia="仿宋_GB2312" w:hAnsi="宋体"/>
          <w:sz w:val="32"/>
          <w:szCs w:val="32"/>
        </w:rPr>
        <w:t>或者第</w:t>
      </w:r>
      <w:r w:rsidR="00EB39E1" w:rsidRPr="00CC13EF">
        <w:rPr>
          <w:rFonts w:ascii="仿宋_GB2312" w:eastAsia="仿宋_GB2312" w:hAnsi="宋体" w:hint="eastAsia"/>
          <w:sz w:val="32"/>
          <w:szCs w:val="32"/>
        </w:rPr>
        <w:t>7.1.3</w:t>
      </w:r>
      <w:r w:rsidR="005A2ED5" w:rsidRPr="00CC13EF">
        <w:rPr>
          <w:rFonts w:ascii="仿宋_GB2312" w:eastAsia="仿宋_GB2312" w:hAnsi="宋体" w:hint="eastAsia"/>
          <w:sz w:val="32"/>
          <w:szCs w:val="32"/>
        </w:rPr>
        <w:t>条</w:t>
      </w:r>
      <w:r w:rsidR="00451369" w:rsidRPr="00CC13EF">
        <w:rPr>
          <w:rFonts w:ascii="仿宋_GB2312" w:eastAsia="仿宋_GB2312" w:hAnsi="宋体" w:hint="eastAsia"/>
          <w:sz w:val="32"/>
          <w:szCs w:val="32"/>
        </w:rPr>
        <w:t>第一项、第</w:t>
      </w:r>
      <w:r w:rsidR="00E10B43" w:rsidRPr="00CC13EF">
        <w:rPr>
          <w:rFonts w:ascii="仿宋_GB2312" w:eastAsia="仿宋_GB2312" w:hAnsi="宋体" w:hint="eastAsia"/>
          <w:sz w:val="32"/>
          <w:szCs w:val="32"/>
        </w:rPr>
        <w:t>四</w:t>
      </w:r>
      <w:r w:rsidR="00451369" w:rsidRPr="00CC13EF">
        <w:rPr>
          <w:rFonts w:ascii="仿宋_GB2312" w:eastAsia="仿宋_GB2312" w:hAnsi="宋体" w:hint="eastAsia"/>
          <w:sz w:val="32"/>
          <w:szCs w:val="32"/>
        </w:rPr>
        <w:t>项</w:t>
      </w:r>
      <w:r w:rsidR="005A2ED5" w:rsidRPr="00CC13EF">
        <w:rPr>
          <w:rFonts w:ascii="仿宋_GB2312" w:eastAsia="仿宋_GB2312" w:hAnsi="宋体" w:hint="eastAsia"/>
          <w:sz w:val="32"/>
          <w:szCs w:val="32"/>
        </w:rPr>
        <w:t>。</w:t>
      </w:r>
    </w:p>
    <w:p w:rsidR="00D00015" w:rsidRPr="00CC13EF" w:rsidRDefault="001C3629" w:rsidP="00831D7C">
      <w:pPr>
        <w:numPr>
          <w:ilvl w:val="2"/>
          <w:numId w:val="6"/>
        </w:numPr>
        <w:tabs>
          <w:tab w:val="clear" w:pos="1107"/>
          <w:tab w:val="num" w:pos="0"/>
          <w:tab w:val="left" w:pos="1418"/>
        </w:tabs>
        <w:autoSpaceDE w:val="0"/>
        <w:autoSpaceDN w:val="0"/>
        <w:adjustRightInd w:val="0"/>
        <w:snapToGrid w:val="0"/>
        <w:spacing w:line="560" w:lineRule="exact"/>
        <w:ind w:left="0" w:firstLineChars="200" w:firstLine="640"/>
        <w:jc w:val="left"/>
        <w:rPr>
          <w:rFonts w:ascii="仿宋_GB2312" w:eastAsia="仿宋_GB2312" w:hAnsi="宋体"/>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重大</w:t>
      </w:r>
      <w:r w:rsidR="000E4492" w:rsidRPr="00CC13EF">
        <w:rPr>
          <w:rFonts w:ascii="黑体" w:eastAsia="黑体" w:hAnsi="黑体" w:hint="eastAsia"/>
          <w:sz w:val="32"/>
          <w:szCs w:val="32"/>
        </w:rPr>
        <w:t>日常交易</w:t>
      </w:r>
      <w:r w:rsidRPr="00CC13EF">
        <w:rPr>
          <w:rFonts w:ascii="黑体" w:eastAsia="黑体" w:hAnsi="黑体" w:hint="eastAsia"/>
          <w:sz w:val="32"/>
          <w:szCs w:val="32"/>
        </w:rPr>
        <w:t>）</w:t>
      </w:r>
      <w:r w:rsidR="00FF2B96" w:rsidRPr="00CC13EF">
        <w:rPr>
          <w:rFonts w:ascii="仿宋_GB2312" w:eastAsia="仿宋_GB2312" w:hAnsi="宋体" w:hint="eastAsia"/>
          <w:sz w:val="32"/>
          <w:szCs w:val="32"/>
        </w:rPr>
        <w:t>上市公司发生日常经营范围内的交易，达到下列标准之一的，应当及时进行披露：</w:t>
      </w:r>
    </w:p>
    <w:p w:rsidR="00FF2B96" w:rsidRPr="00CC13EF" w:rsidRDefault="008014C4" w:rsidP="00882E19">
      <w:pPr>
        <w:pStyle w:val="af1"/>
        <w:numPr>
          <w:ilvl w:val="0"/>
          <w:numId w:val="54"/>
        </w:numPr>
        <w:tabs>
          <w:tab w:val="left" w:pos="1418"/>
          <w:tab w:val="left" w:pos="1701"/>
          <w:tab w:val="left" w:pos="1843"/>
        </w:tabs>
        <w:autoSpaceDE w:val="0"/>
        <w:autoSpaceDN w:val="0"/>
        <w:adjustRightInd w:val="0"/>
        <w:snapToGrid w:val="0"/>
        <w:spacing w:line="560" w:lineRule="exact"/>
        <w:ind w:left="0" w:firstLineChars="0" w:firstLine="709"/>
        <w:jc w:val="left"/>
        <w:rPr>
          <w:rFonts w:ascii="仿宋_GB2312" w:eastAsia="仿宋_GB2312" w:hAnsi="宋体"/>
          <w:sz w:val="32"/>
          <w:szCs w:val="32"/>
        </w:rPr>
      </w:pPr>
      <w:r w:rsidRPr="00CC13EF">
        <w:rPr>
          <w:rFonts w:ascii="仿宋_GB2312" w:eastAsia="仿宋_GB2312" w:hAnsi="宋体" w:hint="eastAsia"/>
          <w:sz w:val="32"/>
          <w:szCs w:val="32"/>
        </w:rPr>
        <w:t>交易金额占上市公司最近一期经审计总资产的</w:t>
      </w:r>
      <w:r w:rsidR="00FF2B96" w:rsidRPr="00CC13EF">
        <w:rPr>
          <w:rFonts w:ascii="仿宋_GB2312" w:eastAsia="仿宋_GB2312" w:hAnsi="宋体" w:hint="eastAsia"/>
          <w:sz w:val="32"/>
          <w:szCs w:val="32"/>
        </w:rPr>
        <w:lastRenderedPageBreak/>
        <w:t>50%以上，且绝对金额超过1亿元；</w:t>
      </w:r>
    </w:p>
    <w:p w:rsidR="00FF2B96" w:rsidRPr="00CC13EF" w:rsidRDefault="008014C4" w:rsidP="00882E19">
      <w:pPr>
        <w:pStyle w:val="af1"/>
        <w:numPr>
          <w:ilvl w:val="0"/>
          <w:numId w:val="54"/>
        </w:numPr>
        <w:tabs>
          <w:tab w:val="left" w:pos="1418"/>
          <w:tab w:val="left" w:pos="1701"/>
          <w:tab w:val="left" w:pos="1843"/>
        </w:tabs>
        <w:autoSpaceDE w:val="0"/>
        <w:autoSpaceDN w:val="0"/>
        <w:adjustRightInd w:val="0"/>
        <w:snapToGrid w:val="0"/>
        <w:spacing w:line="560" w:lineRule="exact"/>
        <w:ind w:left="0" w:firstLineChars="0" w:firstLine="709"/>
        <w:jc w:val="left"/>
        <w:rPr>
          <w:rFonts w:ascii="仿宋_GB2312" w:eastAsia="仿宋_GB2312" w:hAnsi="宋体"/>
          <w:sz w:val="32"/>
          <w:szCs w:val="32"/>
        </w:rPr>
      </w:pPr>
      <w:r w:rsidRPr="00CC13EF">
        <w:rPr>
          <w:rFonts w:ascii="仿宋_GB2312" w:eastAsia="仿宋_GB2312" w:hAnsi="宋体" w:hint="eastAsia"/>
          <w:sz w:val="32"/>
          <w:szCs w:val="32"/>
        </w:rPr>
        <w:t>交易</w:t>
      </w:r>
      <w:r w:rsidR="00FF2B96" w:rsidRPr="00CC13EF">
        <w:rPr>
          <w:rFonts w:ascii="仿宋_GB2312" w:eastAsia="仿宋_GB2312" w:hAnsi="宋体" w:hint="eastAsia"/>
          <w:sz w:val="32"/>
          <w:szCs w:val="32"/>
        </w:rPr>
        <w:t>金额占上市公司最近一个会计年度经审计营业收入或营业成本的50%以上，且超过1亿元；</w:t>
      </w:r>
    </w:p>
    <w:p w:rsidR="00FF2B96" w:rsidRPr="00CC13EF" w:rsidRDefault="008014C4" w:rsidP="00882E19">
      <w:pPr>
        <w:pStyle w:val="af1"/>
        <w:numPr>
          <w:ilvl w:val="0"/>
          <w:numId w:val="54"/>
        </w:numPr>
        <w:tabs>
          <w:tab w:val="left" w:pos="1418"/>
          <w:tab w:val="left" w:pos="1701"/>
          <w:tab w:val="left" w:pos="1843"/>
        </w:tabs>
        <w:autoSpaceDE w:val="0"/>
        <w:autoSpaceDN w:val="0"/>
        <w:adjustRightInd w:val="0"/>
        <w:snapToGrid w:val="0"/>
        <w:spacing w:line="560" w:lineRule="exact"/>
        <w:ind w:left="0" w:firstLineChars="0" w:firstLine="709"/>
        <w:jc w:val="left"/>
        <w:rPr>
          <w:rFonts w:ascii="仿宋_GB2312" w:eastAsia="仿宋_GB2312" w:hAnsi="宋体"/>
          <w:sz w:val="32"/>
          <w:szCs w:val="32"/>
        </w:rPr>
      </w:pPr>
      <w:r w:rsidRPr="00CC13EF">
        <w:rPr>
          <w:rFonts w:ascii="仿宋_GB2312" w:eastAsia="仿宋_GB2312" w:hAnsi="宋体" w:hint="eastAsia"/>
          <w:sz w:val="32"/>
          <w:szCs w:val="32"/>
        </w:rPr>
        <w:t>交易</w:t>
      </w:r>
      <w:r w:rsidR="00FF2B96" w:rsidRPr="00CC13EF">
        <w:rPr>
          <w:rFonts w:ascii="仿宋_GB2312" w:eastAsia="仿宋_GB2312" w:hAnsi="宋体" w:hint="eastAsia"/>
          <w:sz w:val="32"/>
          <w:szCs w:val="32"/>
        </w:rPr>
        <w:t>预计产生的利润总额占上市公司最近一个会计年度经审计净利润的50%以上，且超过500万元；</w:t>
      </w:r>
    </w:p>
    <w:p w:rsidR="00FF2B96" w:rsidRPr="00CC13EF" w:rsidRDefault="00FF2B96" w:rsidP="00882E19">
      <w:pPr>
        <w:pStyle w:val="af1"/>
        <w:numPr>
          <w:ilvl w:val="0"/>
          <w:numId w:val="54"/>
        </w:numPr>
        <w:tabs>
          <w:tab w:val="left" w:pos="1418"/>
          <w:tab w:val="left" w:pos="1701"/>
          <w:tab w:val="left" w:pos="1843"/>
        </w:tabs>
        <w:autoSpaceDE w:val="0"/>
        <w:autoSpaceDN w:val="0"/>
        <w:adjustRightInd w:val="0"/>
        <w:snapToGrid w:val="0"/>
        <w:spacing w:line="560" w:lineRule="exact"/>
        <w:ind w:left="0" w:firstLineChars="0" w:firstLine="709"/>
        <w:jc w:val="left"/>
        <w:rPr>
          <w:rFonts w:ascii="仿宋_GB2312" w:eastAsia="仿宋_GB2312" w:hAnsi="宋体"/>
          <w:sz w:val="32"/>
          <w:szCs w:val="32"/>
        </w:rPr>
      </w:pPr>
      <w:r w:rsidRPr="00CC13EF">
        <w:rPr>
          <w:rFonts w:ascii="仿宋_GB2312" w:eastAsia="仿宋_GB2312" w:hAnsi="宋体" w:hint="eastAsia"/>
          <w:sz w:val="32"/>
          <w:szCs w:val="32"/>
        </w:rPr>
        <w:t>其他可能对上市公司的资产、负债、</w:t>
      </w:r>
      <w:r w:rsidR="008014C4" w:rsidRPr="00CC13EF">
        <w:rPr>
          <w:rFonts w:ascii="仿宋_GB2312" w:eastAsia="仿宋_GB2312" w:hAnsi="宋体" w:hint="eastAsia"/>
          <w:sz w:val="32"/>
          <w:szCs w:val="32"/>
        </w:rPr>
        <w:t>权益和经营成果产生重大影响的交易</w:t>
      </w:r>
      <w:r w:rsidRPr="00CC13EF">
        <w:rPr>
          <w:rFonts w:ascii="仿宋_GB2312" w:eastAsia="仿宋_GB2312" w:hAnsi="宋体" w:hint="eastAsia"/>
          <w:sz w:val="32"/>
          <w:szCs w:val="32"/>
        </w:rPr>
        <w:t>。</w:t>
      </w:r>
    </w:p>
    <w:p w:rsidR="00D00015" w:rsidRPr="00CC13EF" w:rsidRDefault="001C3629" w:rsidP="00831D7C">
      <w:pPr>
        <w:numPr>
          <w:ilvl w:val="2"/>
          <w:numId w:val="6"/>
        </w:numPr>
        <w:tabs>
          <w:tab w:val="left" w:pos="1418"/>
        </w:tabs>
        <w:autoSpaceDE w:val="0"/>
        <w:autoSpaceDN w:val="0"/>
        <w:adjustRightInd w:val="0"/>
        <w:snapToGrid w:val="0"/>
        <w:spacing w:line="560" w:lineRule="exact"/>
        <w:ind w:left="0" w:firstLineChars="200" w:firstLine="640"/>
        <w:jc w:val="left"/>
        <w:rPr>
          <w:rFonts w:ascii="仿宋_GB2312" w:eastAsia="仿宋_GB2312" w:hAnsi="宋体"/>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提供担保</w:t>
      </w:r>
      <w:r w:rsidRPr="00CC13EF">
        <w:rPr>
          <w:rFonts w:ascii="黑体" w:eastAsia="黑体" w:hAnsi="黑体" w:hint="eastAsia"/>
          <w:sz w:val="32"/>
          <w:szCs w:val="32"/>
        </w:rPr>
        <w:t>）</w:t>
      </w:r>
      <w:r w:rsidR="008A5DA4" w:rsidRPr="00CC13EF">
        <w:rPr>
          <w:rFonts w:ascii="仿宋_GB2312" w:eastAsia="仿宋_GB2312" w:hAnsi="宋体" w:hint="eastAsia"/>
          <w:sz w:val="32"/>
          <w:szCs w:val="32"/>
        </w:rPr>
        <w:t>上市公司提供担保</w:t>
      </w:r>
      <w:r w:rsidR="00452898" w:rsidRPr="00CC13EF">
        <w:rPr>
          <w:rFonts w:ascii="仿宋_GB2312" w:eastAsia="仿宋_GB2312" w:hAnsi="宋体" w:hint="eastAsia"/>
          <w:sz w:val="32"/>
          <w:szCs w:val="32"/>
        </w:rPr>
        <w:t>的</w:t>
      </w:r>
      <w:r w:rsidR="008A5DA4" w:rsidRPr="00CC13EF">
        <w:rPr>
          <w:rFonts w:ascii="仿宋_GB2312" w:eastAsia="仿宋_GB2312" w:hAnsi="宋体" w:hint="eastAsia"/>
          <w:sz w:val="32"/>
          <w:szCs w:val="32"/>
        </w:rPr>
        <w:t>，应当提交董事会或者股东大会进行审议，并及时披露。</w:t>
      </w:r>
    </w:p>
    <w:p w:rsidR="008A5DA4" w:rsidRPr="00CC13EF" w:rsidRDefault="002536C5" w:rsidP="001C3629">
      <w:pPr>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上市公司</w:t>
      </w:r>
      <w:r w:rsidR="008A5DA4" w:rsidRPr="00CC13EF">
        <w:rPr>
          <w:rFonts w:ascii="仿宋_GB2312" w:eastAsia="仿宋_GB2312" w:hAnsi="宋体" w:hint="eastAsia"/>
          <w:sz w:val="32"/>
          <w:szCs w:val="32"/>
        </w:rPr>
        <w:t>下</w:t>
      </w:r>
      <w:r w:rsidR="00CB1340" w:rsidRPr="00CC13EF">
        <w:rPr>
          <w:rFonts w:ascii="仿宋_GB2312" w:eastAsia="仿宋_GB2312" w:hAnsi="宋体" w:hint="eastAsia"/>
          <w:sz w:val="32"/>
          <w:szCs w:val="32"/>
        </w:rPr>
        <w:t>列</w:t>
      </w:r>
      <w:r w:rsidR="008A5DA4" w:rsidRPr="00CC13EF">
        <w:rPr>
          <w:rFonts w:ascii="仿宋_GB2312" w:eastAsia="仿宋_GB2312" w:hAnsi="宋体" w:hint="eastAsia"/>
          <w:sz w:val="32"/>
          <w:szCs w:val="32"/>
        </w:rPr>
        <w:t>担保事项应当在董事会审议通过后提交股东大会审议：</w:t>
      </w:r>
    </w:p>
    <w:p w:rsidR="008A5DA4" w:rsidRPr="00CC13EF" w:rsidRDefault="008A5DA4" w:rsidP="00882E19">
      <w:pPr>
        <w:pStyle w:val="af1"/>
        <w:numPr>
          <w:ilvl w:val="0"/>
          <w:numId w:val="55"/>
        </w:numPr>
        <w:tabs>
          <w:tab w:val="left" w:pos="1418"/>
          <w:tab w:val="left" w:pos="1701"/>
          <w:tab w:val="left" w:pos="1843"/>
        </w:tabs>
        <w:autoSpaceDE w:val="0"/>
        <w:autoSpaceDN w:val="0"/>
        <w:adjustRightInd w:val="0"/>
        <w:snapToGrid w:val="0"/>
        <w:spacing w:line="560" w:lineRule="exact"/>
        <w:ind w:left="0" w:firstLineChars="0" w:firstLine="709"/>
        <w:jc w:val="left"/>
        <w:rPr>
          <w:rFonts w:ascii="仿宋_GB2312" w:eastAsia="仿宋_GB2312" w:hAnsi="宋体"/>
          <w:sz w:val="32"/>
          <w:szCs w:val="32"/>
        </w:rPr>
      </w:pPr>
      <w:r w:rsidRPr="00CC13EF">
        <w:rPr>
          <w:rFonts w:ascii="仿宋_GB2312" w:eastAsia="仿宋_GB2312" w:hAnsi="宋体" w:hint="eastAsia"/>
          <w:sz w:val="32"/>
          <w:szCs w:val="32"/>
        </w:rPr>
        <w:t>单笔担保额超过公司最近一期经审计净资产10％的担保；</w:t>
      </w:r>
    </w:p>
    <w:p w:rsidR="008A5DA4" w:rsidRPr="00CC13EF" w:rsidRDefault="008A5DA4" w:rsidP="00882E19">
      <w:pPr>
        <w:pStyle w:val="af1"/>
        <w:numPr>
          <w:ilvl w:val="0"/>
          <w:numId w:val="55"/>
        </w:numPr>
        <w:tabs>
          <w:tab w:val="left" w:pos="1418"/>
          <w:tab w:val="left" w:pos="1701"/>
          <w:tab w:val="left" w:pos="1843"/>
        </w:tabs>
        <w:autoSpaceDE w:val="0"/>
        <w:autoSpaceDN w:val="0"/>
        <w:adjustRightInd w:val="0"/>
        <w:snapToGrid w:val="0"/>
        <w:spacing w:line="560" w:lineRule="exact"/>
        <w:ind w:left="0" w:firstLineChars="0" w:firstLine="709"/>
        <w:jc w:val="left"/>
        <w:rPr>
          <w:rFonts w:ascii="仿宋_GB2312" w:eastAsia="仿宋_GB2312" w:hAnsi="宋体"/>
          <w:sz w:val="32"/>
          <w:szCs w:val="32"/>
        </w:rPr>
      </w:pPr>
      <w:r w:rsidRPr="00CC13EF">
        <w:rPr>
          <w:rFonts w:ascii="仿宋_GB2312" w:eastAsia="仿宋_GB2312" w:hAnsi="宋体" w:hint="eastAsia"/>
          <w:sz w:val="32"/>
          <w:szCs w:val="32"/>
        </w:rPr>
        <w:t>公司及其控股子公司的对外担保总额，超过公司最近一期经审计净资产50％以后提供的任何担保；</w:t>
      </w:r>
    </w:p>
    <w:p w:rsidR="008A5DA4" w:rsidRPr="00CC13EF" w:rsidRDefault="008A5DA4" w:rsidP="00882E19">
      <w:pPr>
        <w:pStyle w:val="af1"/>
        <w:numPr>
          <w:ilvl w:val="0"/>
          <w:numId w:val="55"/>
        </w:numPr>
        <w:tabs>
          <w:tab w:val="left" w:pos="1418"/>
          <w:tab w:val="left" w:pos="1701"/>
          <w:tab w:val="left" w:pos="1843"/>
        </w:tabs>
        <w:autoSpaceDE w:val="0"/>
        <w:autoSpaceDN w:val="0"/>
        <w:adjustRightInd w:val="0"/>
        <w:snapToGrid w:val="0"/>
        <w:spacing w:line="560" w:lineRule="exact"/>
        <w:ind w:left="0" w:firstLineChars="0" w:firstLine="709"/>
        <w:jc w:val="left"/>
        <w:rPr>
          <w:rFonts w:ascii="仿宋_GB2312" w:eastAsia="仿宋_GB2312" w:hAnsi="宋体"/>
          <w:sz w:val="32"/>
          <w:szCs w:val="32"/>
        </w:rPr>
      </w:pPr>
      <w:r w:rsidRPr="00CC13EF">
        <w:rPr>
          <w:rFonts w:ascii="仿宋_GB2312" w:eastAsia="仿宋_GB2312" w:hAnsi="宋体" w:hint="eastAsia"/>
          <w:sz w:val="32"/>
          <w:szCs w:val="32"/>
        </w:rPr>
        <w:t>为资产负债率超过70％的担保对象提供的担保；</w:t>
      </w:r>
    </w:p>
    <w:p w:rsidR="008A5DA4" w:rsidRPr="00CC13EF" w:rsidRDefault="008A5DA4" w:rsidP="00882E19">
      <w:pPr>
        <w:pStyle w:val="af1"/>
        <w:numPr>
          <w:ilvl w:val="0"/>
          <w:numId w:val="55"/>
        </w:numPr>
        <w:tabs>
          <w:tab w:val="left" w:pos="1418"/>
          <w:tab w:val="left" w:pos="1701"/>
          <w:tab w:val="left" w:pos="1843"/>
        </w:tabs>
        <w:autoSpaceDE w:val="0"/>
        <w:autoSpaceDN w:val="0"/>
        <w:adjustRightInd w:val="0"/>
        <w:snapToGrid w:val="0"/>
        <w:spacing w:line="560" w:lineRule="exact"/>
        <w:ind w:left="0" w:firstLineChars="0" w:firstLine="709"/>
        <w:jc w:val="left"/>
        <w:rPr>
          <w:rFonts w:ascii="仿宋_GB2312" w:eastAsia="仿宋_GB2312" w:hAnsi="宋体"/>
          <w:sz w:val="32"/>
          <w:szCs w:val="32"/>
        </w:rPr>
      </w:pPr>
      <w:r w:rsidRPr="00CC13EF">
        <w:rPr>
          <w:rFonts w:ascii="仿宋_GB2312" w:eastAsia="仿宋_GB2312" w:hAnsi="宋体" w:hint="eastAsia"/>
          <w:sz w:val="32"/>
          <w:szCs w:val="32"/>
        </w:rPr>
        <w:t>按照担保金额连续</w:t>
      </w:r>
      <w:r w:rsidR="008048F9" w:rsidRPr="00CC13EF">
        <w:rPr>
          <w:rFonts w:ascii="仿宋_GB2312" w:eastAsia="仿宋_GB2312" w:hAnsi="宋体" w:hint="eastAsia"/>
          <w:sz w:val="32"/>
          <w:szCs w:val="32"/>
        </w:rPr>
        <w:t>12</w:t>
      </w:r>
      <w:r w:rsidRPr="00CC13EF">
        <w:rPr>
          <w:rFonts w:ascii="仿宋_GB2312" w:eastAsia="仿宋_GB2312" w:hAnsi="宋体" w:hint="eastAsia"/>
          <w:sz w:val="32"/>
          <w:szCs w:val="32"/>
        </w:rPr>
        <w:t>个月累计计算原则，超过公司最近一期经审计总资产30％的担保；</w:t>
      </w:r>
    </w:p>
    <w:p w:rsidR="008A5DA4" w:rsidRPr="00CC13EF" w:rsidRDefault="008A5DA4" w:rsidP="00882E19">
      <w:pPr>
        <w:pStyle w:val="af1"/>
        <w:numPr>
          <w:ilvl w:val="0"/>
          <w:numId w:val="55"/>
        </w:numPr>
        <w:tabs>
          <w:tab w:val="left" w:pos="1418"/>
          <w:tab w:val="left" w:pos="1701"/>
          <w:tab w:val="left" w:pos="1843"/>
        </w:tabs>
        <w:autoSpaceDE w:val="0"/>
        <w:autoSpaceDN w:val="0"/>
        <w:adjustRightInd w:val="0"/>
        <w:snapToGrid w:val="0"/>
        <w:spacing w:line="560" w:lineRule="exact"/>
        <w:ind w:left="0" w:firstLineChars="0" w:firstLine="709"/>
        <w:jc w:val="left"/>
        <w:rPr>
          <w:rFonts w:ascii="仿宋_GB2312" w:eastAsia="仿宋_GB2312" w:hAnsi="宋体"/>
          <w:sz w:val="32"/>
          <w:szCs w:val="32"/>
        </w:rPr>
      </w:pPr>
      <w:r w:rsidRPr="00CC13EF">
        <w:rPr>
          <w:rFonts w:ascii="仿宋_GB2312" w:eastAsia="仿宋_GB2312" w:hAnsi="宋体" w:hint="eastAsia"/>
          <w:sz w:val="32"/>
          <w:szCs w:val="32"/>
        </w:rPr>
        <w:t>本所或者公司章程规定的其他担保。</w:t>
      </w:r>
    </w:p>
    <w:p w:rsidR="008A5DA4" w:rsidRPr="00CC13EF" w:rsidRDefault="008A5DA4" w:rsidP="001C3629">
      <w:pPr>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对于董事会权限范围内的担保事项，除应当经全体董事的过半数通过外，还应当经出席董事会会议的三分之二以上董事同意；前款第四项担保，应当经出席会议的股东所持表决权的三分之二以上通过。</w:t>
      </w:r>
    </w:p>
    <w:p w:rsidR="00D00015" w:rsidRPr="00CC13EF" w:rsidRDefault="001C3629" w:rsidP="00831D7C">
      <w:pPr>
        <w:numPr>
          <w:ilvl w:val="2"/>
          <w:numId w:val="6"/>
        </w:numPr>
        <w:tabs>
          <w:tab w:val="left" w:pos="1418"/>
        </w:tabs>
        <w:autoSpaceDE w:val="0"/>
        <w:autoSpaceDN w:val="0"/>
        <w:adjustRightInd w:val="0"/>
        <w:snapToGrid w:val="0"/>
        <w:spacing w:line="560" w:lineRule="exact"/>
        <w:ind w:left="0" w:firstLineChars="200" w:firstLine="640"/>
        <w:jc w:val="left"/>
        <w:rPr>
          <w:rFonts w:ascii="仿宋_GB2312" w:eastAsia="仿宋_GB2312" w:hAnsi="宋体"/>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为子公司担保的例外</w:t>
      </w:r>
      <w:r w:rsidRPr="00CC13EF">
        <w:rPr>
          <w:rFonts w:ascii="黑体" w:eastAsia="黑体" w:hAnsi="黑体" w:hint="eastAsia"/>
          <w:sz w:val="32"/>
          <w:szCs w:val="32"/>
        </w:rPr>
        <w:t>）</w:t>
      </w:r>
      <w:r w:rsidR="00FE5379" w:rsidRPr="00CC13EF">
        <w:rPr>
          <w:rFonts w:ascii="仿宋_GB2312" w:eastAsia="仿宋_GB2312" w:hAnsi="宋体" w:hint="eastAsia"/>
          <w:sz w:val="32"/>
          <w:szCs w:val="32"/>
        </w:rPr>
        <w:t>上市公司为全资子公司</w:t>
      </w:r>
      <w:r w:rsidR="00FE5379" w:rsidRPr="00CC13EF">
        <w:rPr>
          <w:rFonts w:ascii="仿宋_GB2312" w:eastAsia="仿宋_GB2312" w:hAnsi="宋体" w:hint="eastAsia"/>
          <w:sz w:val="32"/>
          <w:szCs w:val="32"/>
        </w:rPr>
        <w:lastRenderedPageBreak/>
        <w:t>提供担保，或者为控股子公司提供担保且控股子公司其他股东按所享有的权益提供同等比例担保的，可以豁免适用</w:t>
      </w:r>
      <w:r w:rsidR="00CA1D71" w:rsidRPr="00CC13EF">
        <w:rPr>
          <w:rFonts w:ascii="仿宋_GB2312" w:eastAsia="仿宋_GB2312" w:hAnsi="宋体" w:hint="eastAsia"/>
          <w:sz w:val="32"/>
          <w:szCs w:val="32"/>
        </w:rPr>
        <w:t>第7.1.1</w:t>
      </w:r>
      <w:r w:rsidR="000E77FE" w:rsidRPr="00CC13EF">
        <w:rPr>
          <w:rFonts w:ascii="仿宋_GB2312" w:eastAsia="仿宋_GB2312" w:hAnsi="宋体" w:hint="eastAsia"/>
          <w:sz w:val="32"/>
          <w:szCs w:val="32"/>
        </w:rPr>
        <w:t>6</w:t>
      </w:r>
      <w:r w:rsidR="00FE5379" w:rsidRPr="00CC13EF">
        <w:rPr>
          <w:rFonts w:ascii="仿宋_GB2312" w:eastAsia="仿宋_GB2312" w:hAnsi="宋体" w:hint="eastAsia"/>
          <w:sz w:val="32"/>
          <w:szCs w:val="32"/>
        </w:rPr>
        <w:t>条</w:t>
      </w:r>
      <w:r w:rsidR="00FA0A7B" w:rsidRPr="00CC13EF">
        <w:rPr>
          <w:rFonts w:ascii="仿宋_GB2312" w:eastAsia="仿宋_GB2312" w:hAnsi="宋体" w:hint="eastAsia"/>
          <w:sz w:val="32"/>
          <w:szCs w:val="32"/>
        </w:rPr>
        <w:t>第一项至第三项的</w:t>
      </w:r>
      <w:r w:rsidR="00FE5379" w:rsidRPr="00CC13EF">
        <w:rPr>
          <w:rFonts w:ascii="仿宋_GB2312" w:eastAsia="仿宋_GB2312" w:hAnsi="宋体" w:hint="eastAsia"/>
          <w:sz w:val="32"/>
          <w:szCs w:val="32"/>
        </w:rPr>
        <w:t>规定，</w:t>
      </w:r>
      <w:r w:rsidR="00BB0E1B" w:rsidRPr="00CC13EF">
        <w:rPr>
          <w:rFonts w:ascii="仿宋_GB2312" w:eastAsia="仿宋_GB2312" w:hAnsi="宋体" w:hint="eastAsia"/>
          <w:sz w:val="32"/>
          <w:szCs w:val="32"/>
        </w:rPr>
        <w:t>但</w:t>
      </w:r>
      <w:r w:rsidR="0087477B" w:rsidRPr="00CC13EF">
        <w:rPr>
          <w:rFonts w:ascii="仿宋_GB2312" w:eastAsia="仿宋_GB2312" w:hAnsi="宋体" w:hint="eastAsia"/>
          <w:sz w:val="32"/>
          <w:szCs w:val="32"/>
        </w:rPr>
        <w:t>是</w:t>
      </w:r>
      <w:r w:rsidR="00BB0E1B" w:rsidRPr="00CC13EF">
        <w:rPr>
          <w:rFonts w:ascii="仿宋_GB2312" w:eastAsia="仿宋_GB2312" w:hAnsi="宋体" w:hint="eastAsia"/>
          <w:sz w:val="32"/>
          <w:szCs w:val="32"/>
        </w:rPr>
        <w:t>公司章程另有规定除外。上市公司</w:t>
      </w:r>
      <w:r w:rsidR="00FE5379" w:rsidRPr="00CC13EF">
        <w:rPr>
          <w:rFonts w:ascii="仿宋_GB2312" w:eastAsia="仿宋_GB2312" w:hAnsi="宋体" w:hint="eastAsia"/>
          <w:sz w:val="32"/>
          <w:szCs w:val="32"/>
        </w:rPr>
        <w:t>应当在年度报告和</w:t>
      </w:r>
      <w:r w:rsidR="00B47B78" w:rsidRPr="00CC13EF">
        <w:rPr>
          <w:rFonts w:ascii="仿宋_GB2312" w:eastAsia="仿宋_GB2312" w:hAnsi="宋体" w:hint="eastAsia"/>
          <w:sz w:val="32"/>
          <w:szCs w:val="32"/>
        </w:rPr>
        <w:t>半年度</w:t>
      </w:r>
      <w:r w:rsidR="00FE5379" w:rsidRPr="00CC13EF">
        <w:rPr>
          <w:rFonts w:ascii="仿宋_GB2312" w:eastAsia="仿宋_GB2312" w:hAnsi="宋体" w:hint="eastAsia"/>
          <w:sz w:val="32"/>
          <w:szCs w:val="32"/>
        </w:rPr>
        <w:t>报告中汇总披露</w:t>
      </w:r>
      <w:r w:rsidR="00BB0E1B" w:rsidRPr="00CC13EF">
        <w:rPr>
          <w:rFonts w:ascii="仿宋_GB2312" w:eastAsia="仿宋_GB2312" w:hAnsi="宋体" w:hint="eastAsia"/>
          <w:sz w:val="32"/>
          <w:szCs w:val="32"/>
        </w:rPr>
        <w:t>前述担保</w:t>
      </w:r>
      <w:r w:rsidR="00FE5379" w:rsidRPr="00CC13EF">
        <w:rPr>
          <w:rFonts w:ascii="仿宋_GB2312" w:eastAsia="仿宋_GB2312" w:hAnsi="宋体" w:hint="eastAsia"/>
          <w:sz w:val="32"/>
          <w:szCs w:val="32"/>
        </w:rPr>
        <w:t>。</w:t>
      </w:r>
    </w:p>
    <w:p w:rsidR="00D00015" w:rsidRPr="00CC13EF" w:rsidRDefault="001C3629" w:rsidP="00831D7C">
      <w:pPr>
        <w:numPr>
          <w:ilvl w:val="2"/>
          <w:numId w:val="6"/>
        </w:numPr>
        <w:tabs>
          <w:tab w:val="left" w:pos="1418"/>
        </w:tabs>
        <w:autoSpaceDE w:val="0"/>
        <w:autoSpaceDN w:val="0"/>
        <w:adjustRightInd w:val="0"/>
        <w:snapToGrid w:val="0"/>
        <w:spacing w:line="560" w:lineRule="exact"/>
        <w:ind w:left="0" w:firstLineChars="200" w:firstLine="640"/>
        <w:jc w:val="left"/>
        <w:rPr>
          <w:rFonts w:ascii="仿宋_GB2312" w:eastAsia="仿宋_GB2312" w:hAnsi="宋体"/>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被担保人未及时偿债</w:t>
      </w:r>
      <w:r w:rsidRPr="00CC13EF">
        <w:rPr>
          <w:rFonts w:ascii="黑体" w:eastAsia="黑体" w:hAnsi="黑体" w:hint="eastAsia"/>
          <w:sz w:val="32"/>
          <w:szCs w:val="32"/>
        </w:rPr>
        <w:t>）</w:t>
      </w:r>
      <w:r w:rsidR="00A70237" w:rsidRPr="00CC13EF">
        <w:rPr>
          <w:rFonts w:ascii="仿宋_GB2312" w:eastAsia="仿宋_GB2312" w:hAnsi="宋体" w:hint="eastAsia"/>
          <w:sz w:val="32"/>
          <w:szCs w:val="32"/>
        </w:rPr>
        <w:t>上市公司</w:t>
      </w:r>
      <w:r w:rsidR="00A42B5D" w:rsidRPr="00CC13EF">
        <w:rPr>
          <w:rFonts w:ascii="仿宋_GB2312" w:eastAsia="仿宋_GB2312" w:hAnsi="宋体" w:hint="eastAsia"/>
          <w:sz w:val="32"/>
          <w:szCs w:val="32"/>
        </w:rPr>
        <w:t>对外提供</w:t>
      </w:r>
      <w:r w:rsidR="00A70237" w:rsidRPr="00CC13EF">
        <w:rPr>
          <w:rFonts w:ascii="仿宋_GB2312" w:eastAsia="仿宋_GB2312" w:hAnsi="宋体" w:hint="eastAsia"/>
          <w:sz w:val="32"/>
          <w:szCs w:val="32"/>
        </w:rPr>
        <w:t>担保，</w:t>
      </w:r>
      <w:r w:rsidR="008A5DA4" w:rsidRPr="00CC13EF">
        <w:rPr>
          <w:rFonts w:ascii="仿宋_GB2312" w:eastAsia="仿宋_GB2312" w:hAnsi="宋体" w:hint="eastAsia"/>
          <w:sz w:val="32"/>
          <w:szCs w:val="32"/>
        </w:rPr>
        <w:t>被担保人于债务到期后</w:t>
      </w:r>
      <w:r w:rsidR="00CA1D71" w:rsidRPr="00CC13EF">
        <w:rPr>
          <w:rFonts w:ascii="仿宋_GB2312" w:eastAsia="仿宋_GB2312" w:hAnsi="宋体" w:hint="eastAsia"/>
          <w:sz w:val="32"/>
          <w:szCs w:val="32"/>
        </w:rPr>
        <w:t>15个交易日内未履行偿债义务</w:t>
      </w:r>
      <w:r w:rsidR="008A5DA4" w:rsidRPr="00CC13EF">
        <w:rPr>
          <w:rFonts w:ascii="仿宋_GB2312" w:eastAsia="仿宋_GB2312" w:hAnsi="宋体" w:hint="eastAsia"/>
          <w:sz w:val="32"/>
          <w:szCs w:val="32"/>
        </w:rPr>
        <w:t>，或者被担保人出现破产、</w:t>
      </w:r>
      <w:r w:rsidR="00CA1D71" w:rsidRPr="00CC13EF">
        <w:rPr>
          <w:rFonts w:ascii="仿宋_GB2312" w:eastAsia="仿宋_GB2312" w:hAnsi="宋体" w:hint="eastAsia"/>
          <w:sz w:val="32"/>
          <w:szCs w:val="32"/>
        </w:rPr>
        <w:t>清算或其他严重影响其偿债能力情形的</w:t>
      </w:r>
      <w:r w:rsidR="008A5DA4" w:rsidRPr="00CC13EF">
        <w:rPr>
          <w:rFonts w:ascii="仿宋_GB2312" w:eastAsia="仿宋_GB2312" w:hAnsi="宋体" w:hint="eastAsia"/>
          <w:sz w:val="32"/>
          <w:szCs w:val="32"/>
        </w:rPr>
        <w:t>，上市公司应当及时披露。</w:t>
      </w:r>
    </w:p>
    <w:p w:rsidR="00D00015" w:rsidRPr="00CC13EF" w:rsidRDefault="001C3629" w:rsidP="00831D7C">
      <w:pPr>
        <w:numPr>
          <w:ilvl w:val="2"/>
          <w:numId w:val="6"/>
        </w:numPr>
        <w:tabs>
          <w:tab w:val="left" w:pos="1418"/>
        </w:tabs>
        <w:autoSpaceDE w:val="0"/>
        <w:autoSpaceDN w:val="0"/>
        <w:adjustRightInd w:val="0"/>
        <w:snapToGrid w:val="0"/>
        <w:spacing w:line="560" w:lineRule="exact"/>
        <w:ind w:left="0" w:firstLineChars="200" w:firstLine="640"/>
        <w:jc w:val="left"/>
        <w:rPr>
          <w:rFonts w:ascii="仿宋_GB2312" w:eastAsia="仿宋_GB2312" w:hAnsi="宋体"/>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买卖资产</w:t>
      </w:r>
      <w:r w:rsidRPr="00CC13EF">
        <w:rPr>
          <w:rFonts w:ascii="黑体" w:eastAsia="黑体" w:hAnsi="黑体" w:hint="eastAsia"/>
          <w:sz w:val="32"/>
          <w:szCs w:val="32"/>
        </w:rPr>
        <w:t>）</w:t>
      </w:r>
      <w:r w:rsidR="002A04D2" w:rsidRPr="00CC13EF">
        <w:rPr>
          <w:rFonts w:ascii="仿宋_GB2312" w:eastAsia="仿宋_GB2312" w:hAnsi="宋体" w:hint="eastAsia"/>
          <w:sz w:val="32"/>
          <w:szCs w:val="32"/>
        </w:rPr>
        <w:t>上市公司购买、</w:t>
      </w:r>
      <w:r w:rsidR="00E9080C" w:rsidRPr="00CC13EF">
        <w:rPr>
          <w:rFonts w:ascii="仿宋_GB2312" w:eastAsia="仿宋_GB2312" w:hAnsi="宋体" w:hint="eastAsia"/>
          <w:sz w:val="32"/>
          <w:szCs w:val="32"/>
        </w:rPr>
        <w:t>出售</w:t>
      </w:r>
      <w:r w:rsidR="000E4492" w:rsidRPr="00CC13EF">
        <w:rPr>
          <w:rFonts w:ascii="仿宋_GB2312" w:eastAsia="仿宋_GB2312" w:hAnsi="宋体" w:hint="eastAsia"/>
          <w:sz w:val="32"/>
          <w:szCs w:val="32"/>
        </w:rPr>
        <w:t>资产</w:t>
      </w:r>
      <w:r w:rsidR="00E9080C" w:rsidRPr="00CC13EF">
        <w:rPr>
          <w:rFonts w:ascii="仿宋_GB2312" w:eastAsia="仿宋_GB2312" w:hAnsi="宋体" w:hint="eastAsia"/>
          <w:sz w:val="32"/>
          <w:szCs w:val="32"/>
        </w:rPr>
        <w:t>交易，涉及资产总额或者成交金额</w:t>
      </w:r>
      <w:r w:rsidR="000E4492" w:rsidRPr="00CC13EF">
        <w:rPr>
          <w:rFonts w:ascii="仿宋_GB2312" w:eastAsia="仿宋_GB2312" w:hAnsi="宋体" w:hint="eastAsia"/>
          <w:sz w:val="32"/>
          <w:szCs w:val="32"/>
        </w:rPr>
        <w:t>连续12个月内累计计算超过公司</w:t>
      </w:r>
      <w:r w:rsidR="00E9080C" w:rsidRPr="00CC13EF">
        <w:rPr>
          <w:rFonts w:ascii="仿宋_GB2312" w:eastAsia="仿宋_GB2312" w:hAnsi="宋体" w:hint="eastAsia"/>
          <w:sz w:val="32"/>
          <w:szCs w:val="32"/>
        </w:rPr>
        <w:t>最近一期经审计总</w:t>
      </w:r>
      <w:r w:rsidR="000E4492" w:rsidRPr="00CC13EF">
        <w:rPr>
          <w:rFonts w:ascii="仿宋_GB2312" w:eastAsia="仿宋_GB2312" w:hAnsi="宋体" w:hint="eastAsia"/>
          <w:sz w:val="32"/>
          <w:szCs w:val="32"/>
        </w:rPr>
        <w:t>资产30%</w:t>
      </w:r>
      <w:r w:rsidR="00687894" w:rsidRPr="00CC13EF">
        <w:rPr>
          <w:rFonts w:ascii="仿宋_GB2312" w:eastAsia="仿宋_GB2312" w:hAnsi="宋体" w:hint="eastAsia"/>
          <w:sz w:val="32"/>
          <w:szCs w:val="32"/>
        </w:rPr>
        <w:t>的</w:t>
      </w:r>
      <w:r w:rsidR="002A04D2" w:rsidRPr="00CC13EF">
        <w:rPr>
          <w:rFonts w:ascii="仿宋_GB2312" w:eastAsia="仿宋_GB2312" w:hAnsi="宋体" w:hint="eastAsia"/>
          <w:sz w:val="32"/>
          <w:szCs w:val="32"/>
        </w:rPr>
        <w:t>，除应</w:t>
      </w:r>
      <w:r w:rsidR="0028480D" w:rsidRPr="00CC13EF">
        <w:rPr>
          <w:rFonts w:ascii="仿宋_GB2312" w:eastAsia="仿宋_GB2312" w:hAnsi="宋体" w:hint="eastAsia"/>
          <w:sz w:val="32"/>
          <w:szCs w:val="32"/>
        </w:rPr>
        <w:t>当披露并参照7.1.</w:t>
      </w:r>
      <w:r w:rsidR="004A1C4C" w:rsidRPr="00CC13EF">
        <w:rPr>
          <w:rFonts w:ascii="仿宋_GB2312" w:eastAsia="仿宋_GB2312" w:hAnsi="宋体" w:hint="eastAsia"/>
          <w:sz w:val="32"/>
          <w:szCs w:val="32"/>
        </w:rPr>
        <w:t>9</w:t>
      </w:r>
      <w:r w:rsidR="0028480D" w:rsidRPr="00CC13EF">
        <w:rPr>
          <w:rFonts w:ascii="仿宋_GB2312" w:eastAsia="仿宋_GB2312" w:hAnsi="宋体" w:hint="eastAsia"/>
          <w:sz w:val="32"/>
          <w:szCs w:val="32"/>
        </w:rPr>
        <w:t>条规定进行审计或者评估</w:t>
      </w:r>
      <w:r w:rsidR="002A04D2" w:rsidRPr="00CC13EF">
        <w:rPr>
          <w:rFonts w:ascii="仿宋_GB2312" w:eastAsia="仿宋_GB2312" w:hAnsi="宋体" w:hint="eastAsia"/>
          <w:sz w:val="32"/>
          <w:szCs w:val="32"/>
        </w:rPr>
        <w:t>外，还应当提交股东大会审议，并经出席会议的股东所持表决权的三分之二以上通过。</w:t>
      </w:r>
    </w:p>
    <w:p w:rsidR="00D00015" w:rsidRPr="00CC13EF" w:rsidRDefault="001C3629" w:rsidP="00831D7C">
      <w:pPr>
        <w:numPr>
          <w:ilvl w:val="2"/>
          <w:numId w:val="6"/>
        </w:numPr>
        <w:tabs>
          <w:tab w:val="left" w:pos="1418"/>
        </w:tabs>
        <w:autoSpaceDE w:val="0"/>
        <w:autoSpaceDN w:val="0"/>
        <w:adjustRightInd w:val="0"/>
        <w:snapToGrid w:val="0"/>
        <w:spacing w:line="560" w:lineRule="exact"/>
        <w:ind w:left="0" w:firstLineChars="200" w:firstLine="640"/>
        <w:jc w:val="left"/>
        <w:rPr>
          <w:rFonts w:ascii="仿宋_GB2312" w:eastAsia="仿宋_GB2312" w:hAnsi="宋体"/>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豁免股东大会审议</w:t>
      </w:r>
      <w:r w:rsidRPr="00CC13EF">
        <w:rPr>
          <w:rFonts w:ascii="黑体" w:eastAsia="黑体" w:hAnsi="黑体" w:hint="eastAsia"/>
          <w:sz w:val="32"/>
          <w:szCs w:val="32"/>
        </w:rPr>
        <w:t>）</w:t>
      </w:r>
      <w:r w:rsidR="008A5DA4" w:rsidRPr="00CC13EF">
        <w:rPr>
          <w:rFonts w:ascii="仿宋_GB2312" w:eastAsia="仿宋_GB2312" w:hAnsi="宋体" w:hint="eastAsia"/>
          <w:sz w:val="32"/>
          <w:szCs w:val="32"/>
        </w:rPr>
        <w:t>上市公司单方面获得利益的交易，</w:t>
      </w:r>
      <w:r w:rsidR="00B93685" w:rsidRPr="00CC13EF">
        <w:rPr>
          <w:rFonts w:ascii="仿宋_GB2312" w:eastAsia="仿宋_GB2312" w:hAnsi="宋体" w:hint="eastAsia"/>
          <w:sz w:val="32"/>
          <w:szCs w:val="32"/>
        </w:rPr>
        <w:t>包括受赠现金资产、获得债务减免、接受担保和资助等</w:t>
      </w:r>
      <w:r w:rsidR="008A5DA4" w:rsidRPr="00CC13EF">
        <w:rPr>
          <w:rFonts w:ascii="仿宋_GB2312" w:eastAsia="仿宋_GB2312" w:hAnsi="宋体" w:hint="eastAsia"/>
          <w:sz w:val="32"/>
          <w:szCs w:val="32"/>
        </w:rPr>
        <w:t>，</w:t>
      </w:r>
      <w:r w:rsidR="00A70237" w:rsidRPr="00CC13EF">
        <w:rPr>
          <w:rFonts w:ascii="仿宋_GB2312" w:eastAsia="仿宋_GB2312" w:hAnsi="宋体" w:hint="eastAsia"/>
          <w:sz w:val="32"/>
          <w:szCs w:val="32"/>
        </w:rPr>
        <w:t>可免于按照</w:t>
      </w:r>
      <w:r w:rsidR="00504854">
        <w:rPr>
          <w:rFonts w:ascii="仿宋_GB2312" w:eastAsia="仿宋_GB2312" w:hAnsi="宋体" w:hint="eastAsia"/>
          <w:sz w:val="32"/>
          <w:szCs w:val="32"/>
        </w:rPr>
        <w:t>第</w:t>
      </w:r>
      <w:r w:rsidR="00A70237" w:rsidRPr="00CC13EF">
        <w:rPr>
          <w:rFonts w:ascii="仿宋_GB2312" w:eastAsia="仿宋_GB2312" w:hAnsi="宋体"/>
          <w:sz w:val="32"/>
          <w:szCs w:val="32"/>
        </w:rPr>
        <w:t>7.1.3</w:t>
      </w:r>
      <w:r w:rsidR="00A70237" w:rsidRPr="00CC13EF">
        <w:rPr>
          <w:rFonts w:ascii="仿宋_GB2312" w:eastAsia="仿宋_GB2312" w:hAnsi="宋体" w:hint="eastAsia"/>
          <w:sz w:val="32"/>
          <w:szCs w:val="32"/>
        </w:rPr>
        <w:t>条的规定履行股东大会审议程序</w:t>
      </w:r>
      <w:r w:rsidR="00D2025E" w:rsidRPr="00CC13EF">
        <w:rPr>
          <w:rFonts w:ascii="仿宋_GB2312" w:eastAsia="仿宋_GB2312" w:hAnsi="宋体" w:hint="eastAsia"/>
          <w:sz w:val="32"/>
          <w:szCs w:val="32"/>
        </w:rPr>
        <w:t>。</w:t>
      </w:r>
    </w:p>
    <w:p w:rsidR="00D00015" w:rsidRPr="00CC13EF" w:rsidRDefault="001C3629" w:rsidP="00831D7C">
      <w:pPr>
        <w:numPr>
          <w:ilvl w:val="2"/>
          <w:numId w:val="6"/>
        </w:numPr>
        <w:tabs>
          <w:tab w:val="left" w:pos="1418"/>
        </w:tabs>
        <w:autoSpaceDE w:val="0"/>
        <w:autoSpaceDN w:val="0"/>
        <w:adjustRightInd w:val="0"/>
        <w:snapToGrid w:val="0"/>
        <w:spacing w:line="560" w:lineRule="exact"/>
        <w:ind w:left="0" w:firstLineChars="200" w:firstLine="640"/>
        <w:jc w:val="left"/>
        <w:rPr>
          <w:rFonts w:ascii="仿宋_GB2312" w:eastAsia="仿宋_GB2312" w:hAnsi="宋体"/>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豁免适用净利润指标</w:t>
      </w:r>
      <w:r w:rsidRPr="00CC13EF">
        <w:rPr>
          <w:rFonts w:ascii="黑体" w:eastAsia="黑体" w:hAnsi="黑体" w:hint="eastAsia"/>
          <w:sz w:val="32"/>
          <w:szCs w:val="32"/>
        </w:rPr>
        <w:t>）</w:t>
      </w:r>
      <w:r w:rsidR="00EB39E1" w:rsidRPr="00CC13EF">
        <w:rPr>
          <w:rFonts w:ascii="仿宋_GB2312" w:eastAsia="仿宋_GB2312" w:hAnsi="宋体" w:hint="eastAsia"/>
          <w:sz w:val="32"/>
          <w:szCs w:val="32"/>
        </w:rPr>
        <w:t>未盈利的上市公司可以豁免适用第7.1.2条、第7.1.3条或者第7.1.1</w:t>
      </w:r>
      <w:r w:rsidR="00D521BA" w:rsidRPr="00CC13EF">
        <w:rPr>
          <w:rFonts w:ascii="仿宋_GB2312" w:eastAsia="仿宋_GB2312" w:hAnsi="宋体" w:hint="eastAsia"/>
          <w:sz w:val="32"/>
          <w:szCs w:val="32"/>
        </w:rPr>
        <w:t>5</w:t>
      </w:r>
      <w:r w:rsidR="00EB39E1" w:rsidRPr="00CC13EF">
        <w:rPr>
          <w:rFonts w:ascii="仿宋_GB2312" w:eastAsia="仿宋_GB2312" w:hAnsi="宋体" w:hint="eastAsia"/>
          <w:sz w:val="32"/>
          <w:szCs w:val="32"/>
        </w:rPr>
        <w:t>条的净利润指标</w:t>
      </w:r>
      <w:r w:rsidR="00EB39E1" w:rsidRPr="00CC13EF">
        <w:rPr>
          <w:rFonts w:ascii="仿宋_GB2312" w:eastAsia="仿宋_GB2312" w:hAnsi="宋体"/>
          <w:sz w:val="32"/>
          <w:szCs w:val="32"/>
        </w:rPr>
        <w:t>。</w:t>
      </w:r>
    </w:p>
    <w:p w:rsidR="00C06140" w:rsidRPr="00CC13EF" w:rsidRDefault="00C06140" w:rsidP="00577AF0">
      <w:pPr>
        <w:pStyle w:val="23"/>
      </w:pPr>
      <w:bookmarkStart w:id="371" w:name="_Toc530090825"/>
      <w:bookmarkStart w:id="372" w:name="_Toc530093375"/>
      <w:bookmarkStart w:id="373" w:name="_Toc530093456"/>
      <w:bookmarkStart w:id="374" w:name="_Toc530093619"/>
      <w:bookmarkStart w:id="375" w:name="_Toc530093702"/>
      <w:bookmarkStart w:id="376" w:name="_Toc530090826"/>
      <w:bookmarkStart w:id="377" w:name="_Toc530093376"/>
      <w:bookmarkStart w:id="378" w:name="_Toc530093457"/>
      <w:bookmarkStart w:id="379" w:name="_Toc530093620"/>
      <w:bookmarkStart w:id="380" w:name="_Toc530093703"/>
      <w:bookmarkStart w:id="381" w:name="_Toc530090827"/>
      <w:bookmarkStart w:id="382" w:name="_Toc530093377"/>
      <w:bookmarkStart w:id="383" w:name="_Toc530093458"/>
      <w:bookmarkStart w:id="384" w:name="_Toc530093621"/>
      <w:bookmarkStart w:id="385" w:name="_Toc530093704"/>
      <w:bookmarkStart w:id="386" w:name="_Toc530090828"/>
      <w:bookmarkStart w:id="387" w:name="_Toc530093378"/>
      <w:bookmarkStart w:id="388" w:name="_Toc530093459"/>
      <w:bookmarkStart w:id="389" w:name="_Toc530093622"/>
      <w:bookmarkStart w:id="390" w:name="_Toc530093705"/>
      <w:bookmarkStart w:id="391" w:name="_Toc530090829"/>
      <w:bookmarkStart w:id="392" w:name="_Toc530093379"/>
      <w:bookmarkStart w:id="393" w:name="_Toc530093460"/>
      <w:bookmarkStart w:id="394" w:name="_Toc530093623"/>
      <w:bookmarkStart w:id="395" w:name="_Toc530093706"/>
      <w:bookmarkStart w:id="396" w:name="_Toc530090830"/>
      <w:bookmarkStart w:id="397" w:name="_Toc530093380"/>
      <w:bookmarkStart w:id="398" w:name="_Toc530093461"/>
      <w:bookmarkStart w:id="399" w:name="_Toc530093624"/>
      <w:bookmarkStart w:id="400" w:name="_Toc530093707"/>
      <w:bookmarkStart w:id="401" w:name="_Toc530090831"/>
      <w:bookmarkStart w:id="402" w:name="_Toc530093381"/>
      <w:bookmarkStart w:id="403" w:name="_Toc530093462"/>
      <w:bookmarkStart w:id="404" w:name="_Toc530093625"/>
      <w:bookmarkStart w:id="405" w:name="_Toc530093708"/>
      <w:bookmarkStart w:id="406" w:name="_Toc530090832"/>
      <w:bookmarkStart w:id="407" w:name="_Toc530093382"/>
      <w:bookmarkStart w:id="408" w:name="_Toc530093463"/>
      <w:bookmarkStart w:id="409" w:name="_Toc530093626"/>
      <w:bookmarkStart w:id="410" w:name="_Toc530093709"/>
      <w:bookmarkStart w:id="411" w:name="_Toc530090833"/>
      <w:bookmarkStart w:id="412" w:name="_Toc530093383"/>
      <w:bookmarkStart w:id="413" w:name="_Toc530093464"/>
      <w:bookmarkStart w:id="414" w:name="_Toc530093627"/>
      <w:bookmarkStart w:id="415" w:name="_Toc530093710"/>
      <w:bookmarkStart w:id="416" w:name="_Toc530090834"/>
      <w:bookmarkStart w:id="417" w:name="_Toc530093384"/>
      <w:bookmarkStart w:id="418" w:name="_Toc530093465"/>
      <w:bookmarkStart w:id="419" w:name="_Toc530093628"/>
      <w:bookmarkStart w:id="420" w:name="_Toc530093711"/>
      <w:bookmarkStart w:id="421" w:name="_Toc530090835"/>
      <w:bookmarkStart w:id="422" w:name="_Toc530093385"/>
      <w:bookmarkStart w:id="423" w:name="_Toc530093466"/>
      <w:bookmarkStart w:id="424" w:name="_Toc530093629"/>
      <w:bookmarkStart w:id="425" w:name="_Toc530093712"/>
      <w:bookmarkStart w:id="426" w:name="_Toc530090836"/>
      <w:bookmarkStart w:id="427" w:name="_Toc530093386"/>
      <w:bookmarkStart w:id="428" w:name="_Toc530093467"/>
      <w:bookmarkStart w:id="429" w:name="_Toc530093630"/>
      <w:bookmarkStart w:id="430" w:name="_Toc530093713"/>
      <w:bookmarkStart w:id="431" w:name="_Toc530090837"/>
      <w:bookmarkStart w:id="432" w:name="_Toc530093387"/>
      <w:bookmarkStart w:id="433" w:name="_Toc530093468"/>
      <w:bookmarkStart w:id="434" w:name="_Toc530093631"/>
      <w:bookmarkStart w:id="435" w:name="_Toc530093714"/>
      <w:bookmarkStart w:id="436" w:name="_Toc530090838"/>
      <w:bookmarkStart w:id="437" w:name="_Toc530093388"/>
      <w:bookmarkStart w:id="438" w:name="_Toc530093469"/>
      <w:bookmarkStart w:id="439" w:name="_Toc530093632"/>
      <w:bookmarkStart w:id="440" w:name="_Toc530093715"/>
      <w:bookmarkStart w:id="441" w:name="_Toc530090839"/>
      <w:bookmarkStart w:id="442" w:name="_Toc530093389"/>
      <w:bookmarkStart w:id="443" w:name="_Toc530093470"/>
      <w:bookmarkStart w:id="444" w:name="_Toc530093633"/>
      <w:bookmarkStart w:id="445" w:name="_Toc530093716"/>
      <w:bookmarkStart w:id="446" w:name="_Toc530090840"/>
      <w:bookmarkStart w:id="447" w:name="_Toc530093390"/>
      <w:bookmarkStart w:id="448" w:name="_Toc530093471"/>
      <w:bookmarkStart w:id="449" w:name="_Toc530093634"/>
      <w:bookmarkStart w:id="450" w:name="_Toc530093717"/>
      <w:bookmarkStart w:id="451" w:name="_Toc530090841"/>
      <w:bookmarkStart w:id="452" w:name="_Toc530093391"/>
      <w:bookmarkStart w:id="453" w:name="_Toc530093472"/>
      <w:bookmarkStart w:id="454" w:name="_Toc530093635"/>
      <w:bookmarkStart w:id="455" w:name="_Toc530093718"/>
      <w:bookmarkStart w:id="456" w:name="_Toc530090842"/>
      <w:bookmarkStart w:id="457" w:name="_Toc530093392"/>
      <w:bookmarkStart w:id="458" w:name="_Toc530093473"/>
      <w:bookmarkStart w:id="459" w:name="_Toc530093636"/>
      <w:bookmarkStart w:id="460" w:name="_Toc530093719"/>
      <w:bookmarkStart w:id="461" w:name="_Toc530090843"/>
      <w:bookmarkStart w:id="462" w:name="_Toc530093393"/>
      <w:bookmarkStart w:id="463" w:name="_Toc530093474"/>
      <w:bookmarkStart w:id="464" w:name="_Toc530093637"/>
      <w:bookmarkStart w:id="465" w:name="_Toc530093720"/>
      <w:bookmarkStart w:id="466" w:name="_Toc530090844"/>
      <w:bookmarkStart w:id="467" w:name="_Toc530093394"/>
      <w:bookmarkStart w:id="468" w:name="_Toc530093475"/>
      <w:bookmarkStart w:id="469" w:name="_Toc530093638"/>
      <w:bookmarkStart w:id="470" w:name="_Toc530093721"/>
      <w:bookmarkStart w:id="471" w:name="_Toc530090845"/>
      <w:bookmarkStart w:id="472" w:name="_Toc530093395"/>
      <w:bookmarkStart w:id="473" w:name="_Toc530093476"/>
      <w:bookmarkStart w:id="474" w:name="_Toc530093639"/>
      <w:bookmarkStart w:id="475" w:name="_Toc530093722"/>
      <w:bookmarkStart w:id="476" w:name="_Toc530090846"/>
      <w:bookmarkStart w:id="477" w:name="_Toc530093396"/>
      <w:bookmarkStart w:id="478" w:name="_Toc530093477"/>
      <w:bookmarkStart w:id="479" w:name="_Toc530093640"/>
      <w:bookmarkStart w:id="480" w:name="_Toc530093723"/>
      <w:bookmarkStart w:id="481" w:name="_Toc530090847"/>
      <w:bookmarkStart w:id="482" w:name="_Toc530093397"/>
      <w:bookmarkStart w:id="483" w:name="_Toc530093478"/>
      <w:bookmarkStart w:id="484" w:name="_Toc530093641"/>
      <w:bookmarkStart w:id="485" w:name="_Toc530093724"/>
      <w:bookmarkStart w:id="486" w:name="_Toc530090848"/>
      <w:bookmarkStart w:id="487" w:name="_Toc530093398"/>
      <w:bookmarkStart w:id="488" w:name="_Toc530093479"/>
      <w:bookmarkStart w:id="489" w:name="_Toc530093642"/>
      <w:bookmarkStart w:id="490" w:name="_Toc530093725"/>
      <w:bookmarkStart w:id="491" w:name="_Toc530090849"/>
      <w:bookmarkStart w:id="492" w:name="_Toc530093399"/>
      <w:bookmarkStart w:id="493" w:name="_Toc530093480"/>
      <w:bookmarkStart w:id="494" w:name="_Toc530093643"/>
      <w:bookmarkStart w:id="495" w:name="_Toc530093726"/>
      <w:bookmarkStart w:id="496" w:name="_Toc530090850"/>
      <w:bookmarkStart w:id="497" w:name="_Toc530093400"/>
      <w:bookmarkStart w:id="498" w:name="_Toc530093481"/>
      <w:bookmarkStart w:id="499" w:name="_Toc530093644"/>
      <w:bookmarkStart w:id="500" w:name="_Toc530093727"/>
      <w:bookmarkStart w:id="501" w:name="_Toc530090851"/>
      <w:bookmarkStart w:id="502" w:name="_Toc530093401"/>
      <w:bookmarkStart w:id="503" w:name="_Toc530093482"/>
      <w:bookmarkStart w:id="504" w:name="_Toc530093645"/>
      <w:bookmarkStart w:id="505" w:name="_Toc530093728"/>
      <w:bookmarkStart w:id="506" w:name="_Toc530090852"/>
      <w:bookmarkStart w:id="507" w:name="_Toc530093402"/>
      <w:bookmarkStart w:id="508" w:name="_Toc530093483"/>
      <w:bookmarkStart w:id="509" w:name="_Toc530093646"/>
      <w:bookmarkStart w:id="510" w:name="_Toc530093729"/>
      <w:bookmarkStart w:id="511" w:name="_Toc530090853"/>
      <w:bookmarkStart w:id="512" w:name="_Toc530093403"/>
      <w:bookmarkStart w:id="513" w:name="_Toc530093484"/>
      <w:bookmarkStart w:id="514" w:name="_Toc530093647"/>
      <w:bookmarkStart w:id="515" w:name="_Toc530093730"/>
      <w:bookmarkStart w:id="516" w:name="_Toc530090854"/>
      <w:bookmarkStart w:id="517" w:name="_Toc530093404"/>
      <w:bookmarkStart w:id="518" w:name="_Toc530093485"/>
      <w:bookmarkStart w:id="519" w:name="_Toc530093648"/>
      <w:bookmarkStart w:id="520" w:name="_Toc530093731"/>
      <w:bookmarkStart w:id="521" w:name="_Toc530090855"/>
      <w:bookmarkStart w:id="522" w:name="_Toc530093405"/>
      <w:bookmarkStart w:id="523" w:name="_Toc530093486"/>
      <w:bookmarkStart w:id="524" w:name="_Toc530093649"/>
      <w:bookmarkStart w:id="525" w:name="_Toc530093732"/>
      <w:bookmarkStart w:id="526" w:name="_Toc530090856"/>
      <w:bookmarkStart w:id="527" w:name="_Toc530093406"/>
      <w:bookmarkStart w:id="528" w:name="_Toc530093487"/>
      <w:bookmarkStart w:id="529" w:name="_Toc530093650"/>
      <w:bookmarkStart w:id="530" w:name="_Toc530093733"/>
      <w:bookmarkStart w:id="531" w:name="_Toc530090857"/>
      <w:bookmarkStart w:id="532" w:name="_Toc530093407"/>
      <w:bookmarkStart w:id="533" w:name="_Toc530093488"/>
      <w:bookmarkStart w:id="534" w:name="_Toc530093651"/>
      <w:bookmarkStart w:id="535" w:name="_Toc530093734"/>
      <w:bookmarkStart w:id="536" w:name="_Toc530090858"/>
      <w:bookmarkStart w:id="537" w:name="_Toc530093408"/>
      <w:bookmarkStart w:id="538" w:name="_Toc530093489"/>
      <w:bookmarkStart w:id="539" w:name="_Toc530093652"/>
      <w:bookmarkStart w:id="540" w:name="_Toc530093735"/>
      <w:bookmarkStart w:id="541" w:name="_Toc530090859"/>
      <w:bookmarkStart w:id="542" w:name="_Toc530093409"/>
      <w:bookmarkStart w:id="543" w:name="_Toc530093490"/>
      <w:bookmarkStart w:id="544" w:name="_Toc530093653"/>
      <w:bookmarkStart w:id="545" w:name="_Toc530093736"/>
      <w:bookmarkStart w:id="546" w:name="_Toc530090860"/>
      <w:bookmarkStart w:id="547" w:name="_Toc530093410"/>
      <w:bookmarkStart w:id="548" w:name="_Toc530093491"/>
      <w:bookmarkStart w:id="549" w:name="_Toc530093654"/>
      <w:bookmarkStart w:id="550" w:name="_Toc530093737"/>
      <w:bookmarkStart w:id="551" w:name="_Toc530090861"/>
      <w:bookmarkStart w:id="552" w:name="_Toc530093411"/>
      <w:bookmarkStart w:id="553" w:name="_Toc530093492"/>
      <w:bookmarkStart w:id="554" w:name="_Toc530093655"/>
      <w:bookmarkStart w:id="555" w:name="_Toc530093738"/>
      <w:bookmarkStart w:id="556" w:name="_Toc530090862"/>
      <w:bookmarkStart w:id="557" w:name="_Toc530093412"/>
      <w:bookmarkStart w:id="558" w:name="_Toc530093493"/>
      <w:bookmarkStart w:id="559" w:name="_Toc530093656"/>
      <w:bookmarkStart w:id="560" w:name="_Toc530093739"/>
      <w:bookmarkStart w:id="561" w:name="_Toc530090863"/>
      <w:bookmarkStart w:id="562" w:name="_Toc530093413"/>
      <w:bookmarkStart w:id="563" w:name="_Toc530093494"/>
      <w:bookmarkStart w:id="564" w:name="_Toc530093657"/>
      <w:bookmarkStart w:id="565" w:name="_Toc530093740"/>
      <w:bookmarkStart w:id="566" w:name="_Toc530090864"/>
      <w:bookmarkStart w:id="567" w:name="_Toc530093414"/>
      <w:bookmarkStart w:id="568" w:name="_Toc530093495"/>
      <w:bookmarkStart w:id="569" w:name="_Toc530093658"/>
      <w:bookmarkStart w:id="570" w:name="_Toc530093741"/>
      <w:bookmarkStart w:id="571" w:name="_Toc530090865"/>
      <w:bookmarkStart w:id="572" w:name="_Toc530093415"/>
      <w:bookmarkStart w:id="573" w:name="_Toc530093496"/>
      <w:bookmarkStart w:id="574" w:name="_Toc530093659"/>
      <w:bookmarkStart w:id="575" w:name="_Toc530093742"/>
      <w:bookmarkStart w:id="576" w:name="_Toc530090866"/>
      <w:bookmarkStart w:id="577" w:name="_Toc530093416"/>
      <w:bookmarkStart w:id="578" w:name="_Toc530093497"/>
      <w:bookmarkStart w:id="579" w:name="_Toc530093660"/>
      <w:bookmarkStart w:id="580" w:name="_Toc530093743"/>
      <w:bookmarkStart w:id="581" w:name="_Toc530090867"/>
      <w:bookmarkStart w:id="582" w:name="_Toc530093417"/>
      <w:bookmarkStart w:id="583" w:name="_Toc530093498"/>
      <w:bookmarkStart w:id="584" w:name="_Toc530093661"/>
      <w:bookmarkStart w:id="585" w:name="_Toc530093744"/>
      <w:bookmarkStart w:id="586" w:name="_Toc530090868"/>
      <w:bookmarkStart w:id="587" w:name="_Toc530093418"/>
      <w:bookmarkStart w:id="588" w:name="_Toc530093499"/>
      <w:bookmarkStart w:id="589" w:name="_Toc530093662"/>
      <w:bookmarkStart w:id="590" w:name="_Toc530093745"/>
      <w:bookmarkStart w:id="591" w:name="_Toc530127392"/>
      <w:bookmarkStart w:id="592" w:name="_Toc536103917"/>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r w:rsidRPr="00CC13EF">
        <w:rPr>
          <w:rFonts w:hint="eastAsia"/>
        </w:rPr>
        <w:t>关联交易</w:t>
      </w:r>
      <w:bookmarkEnd w:id="592"/>
    </w:p>
    <w:p w:rsidR="00D00015" w:rsidRPr="00CC13EF" w:rsidRDefault="001C3629" w:rsidP="00831D7C">
      <w:pPr>
        <w:pStyle w:val="af1"/>
        <w:numPr>
          <w:ilvl w:val="0"/>
          <w:numId w:val="14"/>
        </w:numPr>
        <w:spacing w:line="560" w:lineRule="exact"/>
        <w:ind w:left="0" w:firstLine="640"/>
        <w:rPr>
          <w:rFonts w:ascii="仿宋_GB2312" w:eastAsia="仿宋_GB2312" w:hAnsi="宋体" w:cs="Times New Roman"/>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原则要求</w:t>
      </w:r>
      <w:r w:rsidRPr="00CC13EF">
        <w:rPr>
          <w:rFonts w:ascii="黑体" w:eastAsia="黑体" w:hAnsi="黑体" w:cs="Times New Roman" w:hint="eastAsia"/>
          <w:sz w:val="32"/>
          <w:szCs w:val="32"/>
        </w:rPr>
        <w:t>）</w:t>
      </w:r>
      <w:r w:rsidR="0062100A" w:rsidRPr="00CC13EF">
        <w:rPr>
          <w:rFonts w:ascii="仿宋_GB2312" w:eastAsia="仿宋_GB2312" w:hAnsi="宋体" w:cs="Times New Roman" w:hint="eastAsia"/>
          <w:sz w:val="32"/>
          <w:szCs w:val="32"/>
        </w:rPr>
        <w:t>上市公司</w:t>
      </w:r>
      <w:r w:rsidR="00727F60" w:rsidRPr="00CC13EF">
        <w:rPr>
          <w:rFonts w:ascii="仿宋_GB2312" w:eastAsia="仿宋_GB2312" w:hAnsi="宋体" w:cs="Times New Roman" w:hint="eastAsia"/>
          <w:sz w:val="32"/>
          <w:szCs w:val="32"/>
        </w:rPr>
        <w:t>发生关联交易，</w:t>
      </w:r>
      <w:r w:rsidR="0062100A" w:rsidRPr="00CC13EF">
        <w:rPr>
          <w:rFonts w:ascii="仿宋_GB2312" w:eastAsia="仿宋_GB2312" w:hAnsi="宋体" w:cs="Times New Roman" w:hint="eastAsia"/>
          <w:sz w:val="32"/>
          <w:szCs w:val="32"/>
        </w:rPr>
        <w:t>应当</w:t>
      </w:r>
      <w:r w:rsidR="00727F60" w:rsidRPr="00CC13EF">
        <w:rPr>
          <w:rFonts w:ascii="仿宋_GB2312" w:eastAsia="仿宋_GB2312" w:hAnsi="宋体" w:cs="Times New Roman" w:hint="eastAsia"/>
          <w:sz w:val="32"/>
          <w:szCs w:val="32"/>
        </w:rPr>
        <w:t>保证</w:t>
      </w:r>
      <w:r w:rsidR="001E328E" w:rsidRPr="00CC13EF">
        <w:rPr>
          <w:rFonts w:ascii="仿宋_GB2312" w:eastAsia="仿宋_GB2312" w:hAnsi="宋体" w:cs="Times New Roman" w:hint="eastAsia"/>
          <w:sz w:val="32"/>
          <w:szCs w:val="32"/>
        </w:rPr>
        <w:t>关联</w:t>
      </w:r>
      <w:r w:rsidR="00007BF7" w:rsidRPr="00CC13EF">
        <w:rPr>
          <w:rFonts w:ascii="仿宋_GB2312" w:eastAsia="仿宋_GB2312" w:hAnsi="宋体" w:cs="Times New Roman" w:hint="eastAsia"/>
          <w:sz w:val="32"/>
          <w:szCs w:val="32"/>
        </w:rPr>
        <w:t>交易的</w:t>
      </w:r>
      <w:r w:rsidR="00493106" w:rsidRPr="00CC13EF">
        <w:rPr>
          <w:rFonts w:ascii="仿宋_GB2312" w:eastAsia="仿宋_GB2312" w:hAnsi="宋体" w:cs="Times New Roman" w:hint="eastAsia"/>
          <w:sz w:val="32"/>
          <w:szCs w:val="32"/>
        </w:rPr>
        <w:t>合法性、</w:t>
      </w:r>
      <w:r w:rsidR="0062100A" w:rsidRPr="00CC13EF">
        <w:rPr>
          <w:rFonts w:ascii="仿宋_GB2312" w:eastAsia="仿宋_GB2312" w:hAnsi="宋体" w:cs="Times New Roman" w:hint="eastAsia"/>
          <w:sz w:val="32"/>
          <w:szCs w:val="32"/>
        </w:rPr>
        <w:t>必要性、合理性和公允性，</w:t>
      </w:r>
      <w:r w:rsidR="001E328E" w:rsidRPr="00CC13EF">
        <w:rPr>
          <w:rFonts w:ascii="仿宋_GB2312" w:eastAsia="仿宋_GB2312" w:hAnsi="宋体" w:cs="Times New Roman" w:hint="eastAsia"/>
          <w:sz w:val="32"/>
          <w:szCs w:val="32"/>
        </w:rPr>
        <w:t>保持</w:t>
      </w:r>
      <w:r w:rsidR="00007BF7" w:rsidRPr="00CC13EF">
        <w:rPr>
          <w:rFonts w:ascii="仿宋_GB2312" w:eastAsia="仿宋_GB2312" w:hAnsi="宋体" w:cs="Times New Roman" w:hint="eastAsia"/>
          <w:sz w:val="32"/>
          <w:szCs w:val="32"/>
        </w:rPr>
        <w:t>上市公司的独立性</w:t>
      </w:r>
      <w:r w:rsidR="00727F60" w:rsidRPr="00CC13EF">
        <w:rPr>
          <w:rFonts w:ascii="仿宋_GB2312" w:eastAsia="仿宋_GB2312" w:hAnsi="宋体" w:cs="Times New Roman" w:hint="eastAsia"/>
          <w:sz w:val="32"/>
          <w:szCs w:val="32"/>
        </w:rPr>
        <w:t>，不得利用关联交易调节财务指标，</w:t>
      </w:r>
      <w:r w:rsidR="00007BF7" w:rsidRPr="00CC13EF">
        <w:rPr>
          <w:rFonts w:ascii="仿宋_GB2312" w:eastAsia="仿宋_GB2312" w:hAnsi="宋体" w:cs="Times New Roman" w:hint="eastAsia"/>
          <w:sz w:val="32"/>
          <w:szCs w:val="32"/>
        </w:rPr>
        <w:t>损害上市公</w:t>
      </w:r>
      <w:r w:rsidR="00007BF7" w:rsidRPr="00CC13EF">
        <w:rPr>
          <w:rFonts w:ascii="仿宋_GB2312" w:eastAsia="仿宋_GB2312" w:hAnsi="宋体" w:cs="Times New Roman" w:hint="eastAsia"/>
          <w:sz w:val="32"/>
          <w:szCs w:val="32"/>
        </w:rPr>
        <w:lastRenderedPageBreak/>
        <w:t>司利益。</w:t>
      </w:r>
    </w:p>
    <w:p w:rsidR="00C06140" w:rsidRPr="00CC13EF" w:rsidRDefault="001C3629" w:rsidP="00057955">
      <w:pPr>
        <w:pStyle w:val="af1"/>
        <w:numPr>
          <w:ilvl w:val="0"/>
          <w:numId w:val="14"/>
        </w:numPr>
        <w:spacing w:line="560" w:lineRule="exact"/>
        <w:ind w:left="0" w:firstLine="640"/>
        <w:rPr>
          <w:rFonts w:ascii="黑体" w:eastAsia="黑体" w:hAnsi="黑体" w:cs="Times New Roman"/>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关联交易定义</w:t>
      </w:r>
      <w:r w:rsidRPr="00CC13EF">
        <w:rPr>
          <w:rFonts w:ascii="黑体" w:eastAsia="黑体" w:hAnsi="黑体" w:cs="Times New Roman" w:hint="eastAsia"/>
          <w:sz w:val="32"/>
          <w:szCs w:val="32"/>
        </w:rPr>
        <w:t>）</w:t>
      </w:r>
      <w:r w:rsidR="00C06140" w:rsidRPr="00CC13EF">
        <w:rPr>
          <w:rFonts w:ascii="仿宋_GB2312" w:eastAsia="仿宋_GB2312" w:hAnsi="黑体" w:cs="Times New Roman" w:hint="eastAsia"/>
          <w:sz w:val="32"/>
          <w:szCs w:val="32"/>
        </w:rPr>
        <w:t>本章所称“关联交易”，</w:t>
      </w:r>
      <w:r w:rsidR="00D273C5" w:rsidRPr="00CC13EF">
        <w:rPr>
          <w:rFonts w:ascii="仿宋_GB2312" w:eastAsia="仿宋_GB2312" w:hAnsi="黑体" w:cs="Times New Roman" w:hint="eastAsia"/>
          <w:sz w:val="32"/>
          <w:szCs w:val="32"/>
        </w:rPr>
        <w:t>是指上市公司或者其合并报表范围内的子公司等其他主体与上市公司关联人之间发生的交易</w:t>
      </w:r>
      <w:r w:rsidR="00C06140" w:rsidRPr="00CC13EF">
        <w:rPr>
          <w:rFonts w:ascii="仿宋_GB2312" w:eastAsia="仿宋_GB2312" w:hAnsi="黑体" w:cs="Times New Roman" w:hint="eastAsia"/>
          <w:sz w:val="32"/>
          <w:szCs w:val="32"/>
        </w:rPr>
        <w:t>，包括第</w:t>
      </w:r>
      <w:r w:rsidR="00083B5A" w:rsidRPr="00CC13EF">
        <w:rPr>
          <w:rFonts w:ascii="仿宋_GB2312" w:eastAsia="仿宋_GB2312" w:hAnsi="黑体" w:cs="Times New Roman" w:hint="eastAsia"/>
          <w:sz w:val="32"/>
          <w:szCs w:val="32"/>
        </w:rPr>
        <w:t>7.1</w:t>
      </w:r>
      <w:r w:rsidR="00DB6B01" w:rsidRPr="00CC13EF">
        <w:rPr>
          <w:rFonts w:ascii="仿宋_GB2312" w:eastAsia="仿宋_GB2312" w:hAnsi="黑体" w:cs="Times New Roman" w:hint="eastAsia"/>
          <w:sz w:val="32"/>
          <w:szCs w:val="32"/>
        </w:rPr>
        <w:t>.1</w:t>
      </w:r>
      <w:r w:rsidR="00C06140" w:rsidRPr="00CC13EF">
        <w:rPr>
          <w:rFonts w:ascii="仿宋_GB2312" w:eastAsia="仿宋_GB2312" w:hAnsi="黑体" w:cs="Times New Roman" w:hint="eastAsia"/>
          <w:sz w:val="32"/>
          <w:szCs w:val="32"/>
        </w:rPr>
        <w:t>条规定的交易</w:t>
      </w:r>
      <w:r w:rsidR="00D273C5" w:rsidRPr="00CC13EF">
        <w:rPr>
          <w:rFonts w:ascii="仿宋_GB2312" w:eastAsia="仿宋_GB2312" w:hAnsi="黑体" w:cs="Times New Roman" w:hint="eastAsia"/>
          <w:sz w:val="32"/>
          <w:szCs w:val="32"/>
        </w:rPr>
        <w:t>和日常经营范围内</w:t>
      </w:r>
      <w:r w:rsidR="00292C4D" w:rsidRPr="00CC13EF">
        <w:rPr>
          <w:rFonts w:ascii="仿宋_GB2312" w:eastAsia="仿宋_GB2312" w:hAnsi="黑体" w:cs="Times New Roman" w:hint="eastAsia"/>
          <w:sz w:val="32"/>
          <w:szCs w:val="32"/>
        </w:rPr>
        <w:t>发生的</w:t>
      </w:r>
      <w:r w:rsidR="00493106" w:rsidRPr="00CC13EF">
        <w:rPr>
          <w:rFonts w:ascii="仿宋_GB2312" w:eastAsia="仿宋_GB2312" w:hAnsi="黑体" w:cs="Times New Roman" w:hint="eastAsia"/>
          <w:sz w:val="32"/>
          <w:szCs w:val="32"/>
        </w:rPr>
        <w:t>可能引致资源或者义务转移的事项</w:t>
      </w:r>
      <w:r w:rsidR="00D273C5" w:rsidRPr="00CC13EF">
        <w:rPr>
          <w:rFonts w:ascii="黑体" w:eastAsia="黑体" w:hAnsi="黑体" w:cs="Times New Roman" w:hint="eastAsia"/>
          <w:sz w:val="32"/>
          <w:szCs w:val="32"/>
        </w:rPr>
        <w:t>。</w:t>
      </w:r>
    </w:p>
    <w:p w:rsidR="00D00015" w:rsidRPr="00CC13EF" w:rsidRDefault="001C3629" w:rsidP="00831D7C">
      <w:pPr>
        <w:pStyle w:val="af1"/>
        <w:numPr>
          <w:ilvl w:val="0"/>
          <w:numId w:val="14"/>
        </w:numPr>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应当披露</w:t>
      </w:r>
      <w:r w:rsidR="00493106" w:rsidRPr="00CC13EF">
        <w:rPr>
          <w:rFonts w:ascii="黑体" w:eastAsia="黑体" w:hAnsi="黑体" w:cs="Times New Roman" w:hint="eastAsia"/>
          <w:sz w:val="32"/>
          <w:szCs w:val="32"/>
        </w:rPr>
        <w:t>关联交易</w:t>
      </w:r>
      <w:r w:rsidR="00A70237" w:rsidRPr="00CC13EF">
        <w:rPr>
          <w:rFonts w:ascii="黑体" w:eastAsia="黑体" w:hAnsi="黑体" w:cs="Times New Roman" w:hint="eastAsia"/>
          <w:sz w:val="32"/>
          <w:szCs w:val="32"/>
        </w:rPr>
        <w:t>的标准</w:t>
      </w:r>
      <w:r w:rsidRPr="00CC13EF">
        <w:rPr>
          <w:rFonts w:ascii="黑体" w:eastAsia="黑体" w:hAnsi="黑体" w:cs="Times New Roman" w:hint="eastAsia"/>
          <w:sz w:val="32"/>
          <w:szCs w:val="32"/>
        </w:rPr>
        <w:t>）</w:t>
      </w:r>
      <w:r w:rsidR="000F7A78" w:rsidRPr="00CC13EF">
        <w:rPr>
          <w:rFonts w:ascii="仿宋_GB2312" w:eastAsia="仿宋_GB2312" w:hAnsi="宋体" w:hint="eastAsia"/>
          <w:sz w:val="32"/>
          <w:szCs w:val="32"/>
        </w:rPr>
        <w:t>上市公司与关联人发生</w:t>
      </w:r>
      <w:r w:rsidR="00BD5320" w:rsidRPr="00CC13EF">
        <w:rPr>
          <w:rFonts w:ascii="仿宋_GB2312" w:eastAsia="仿宋_GB2312" w:hAnsi="宋体" w:hint="eastAsia"/>
          <w:sz w:val="32"/>
          <w:szCs w:val="32"/>
        </w:rPr>
        <w:t>的</w:t>
      </w:r>
      <w:r w:rsidR="000F7A78" w:rsidRPr="00CC13EF">
        <w:rPr>
          <w:rFonts w:ascii="仿宋_GB2312" w:eastAsia="仿宋_GB2312" w:hAnsi="宋体" w:hint="eastAsia"/>
          <w:sz w:val="32"/>
          <w:szCs w:val="32"/>
        </w:rPr>
        <w:t>交易</w:t>
      </w:r>
      <w:r w:rsidR="005830D7" w:rsidRPr="00CC13EF">
        <w:rPr>
          <w:rFonts w:ascii="仿宋_GB2312" w:eastAsia="仿宋_GB2312" w:hAnsi="宋体" w:hint="eastAsia"/>
          <w:sz w:val="32"/>
          <w:szCs w:val="32"/>
        </w:rPr>
        <w:t>（提供担保除外）</w:t>
      </w:r>
      <w:r w:rsidR="00BD5320" w:rsidRPr="00CC13EF">
        <w:rPr>
          <w:rFonts w:ascii="仿宋_GB2312" w:eastAsia="仿宋_GB2312" w:hAnsi="宋体" w:hint="eastAsia"/>
          <w:sz w:val="32"/>
          <w:szCs w:val="32"/>
        </w:rPr>
        <w:t>达到下列标准</w:t>
      </w:r>
      <w:r w:rsidR="000F7A78" w:rsidRPr="00CC13EF">
        <w:rPr>
          <w:rFonts w:ascii="仿宋_GB2312" w:eastAsia="仿宋_GB2312" w:hAnsi="宋体" w:hint="eastAsia"/>
          <w:sz w:val="32"/>
          <w:szCs w:val="32"/>
        </w:rPr>
        <w:t>之一的，应当及时披露：</w:t>
      </w:r>
    </w:p>
    <w:p w:rsidR="00574FBB" w:rsidRPr="00CC13EF" w:rsidRDefault="000F7A78" w:rsidP="001C3629">
      <w:pPr>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（一）</w:t>
      </w:r>
      <w:r w:rsidR="00574FBB" w:rsidRPr="00CC13EF">
        <w:rPr>
          <w:rFonts w:ascii="仿宋_GB2312" w:eastAsia="仿宋_GB2312" w:hAnsi="宋体" w:hint="eastAsia"/>
          <w:sz w:val="32"/>
          <w:szCs w:val="32"/>
        </w:rPr>
        <w:t>与关联自然人发生的</w:t>
      </w:r>
      <w:r w:rsidR="00277A7D" w:rsidRPr="00CC13EF">
        <w:rPr>
          <w:rFonts w:ascii="仿宋_GB2312" w:eastAsia="仿宋_GB2312" w:hAnsi="宋体" w:hint="eastAsia"/>
          <w:sz w:val="32"/>
          <w:szCs w:val="32"/>
        </w:rPr>
        <w:t>成交</w:t>
      </w:r>
      <w:r w:rsidR="00574FBB" w:rsidRPr="00CC13EF">
        <w:rPr>
          <w:rFonts w:ascii="仿宋_GB2312" w:eastAsia="仿宋_GB2312" w:hAnsi="宋体" w:hint="eastAsia"/>
          <w:sz w:val="32"/>
          <w:szCs w:val="32"/>
        </w:rPr>
        <w:t>金额在30</w:t>
      </w:r>
      <w:r w:rsidR="00D244D7" w:rsidRPr="00CC13EF">
        <w:rPr>
          <w:rFonts w:ascii="仿宋_GB2312" w:eastAsia="仿宋_GB2312" w:hAnsi="宋体" w:hint="eastAsia"/>
          <w:sz w:val="32"/>
          <w:szCs w:val="32"/>
        </w:rPr>
        <w:t>万元以上的</w:t>
      </w:r>
      <w:r w:rsidR="00574FBB" w:rsidRPr="00CC13EF">
        <w:rPr>
          <w:rFonts w:ascii="仿宋_GB2312" w:eastAsia="仿宋_GB2312" w:hAnsi="宋体" w:hint="eastAsia"/>
          <w:sz w:val="32"/>
          <w:szCs w:val="32"/>
        </w:rPr>
        <w:t>交易</w:t>
      </w:r>
      <w:r w:rsidRPr="00CC13EF">
        <w:rPr>
          <w:rFonts w:ascii="仿宋_GB2312" w:eastAsia="仿宋_GB2312" w:hAnsi="宋体" w:hint="eastAsia"/>
          <w:sz w:val="32"/>
          <w:szCs w:val="32"/>
        </w:rPr>
        <w:t>；</w:t>
      </w:r>
    </w:p>
    <w:p w:rsidR="00574FBB" w:rsidRPr="00CC13EF" w:rsidRDefault="000F7A78" w:rsidP="001C3629">
      <w:pPr>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（二）</w:t>
      </w:r>
      <w:r w:rsidR="005329E9" w:rsidRPr="00CC13EF">
        <w:rPr>
          <w:rFonts w:ascii="仿宋_GB2312" w:eastAsia="仿宋_GB2312" w:hAnsi="宋体" w:hint="eastAsia"/>
          <w:sz w:val="32"/>
          <w:szCs w:val="32"/>
        </w:rPr>
        <w:t>与关联</w:t>
      </w:r>
      <w:r w:rsidR="00574FBB" w:rsidRPr="00CC13EF">
        <w:rPr>
          <w:rFonts w:ascii="仿宋_GB2312" w:eastAsia="仿宋_GB2312" w:hAnsi="宋体" w:hint="eastAsia"/>
          <w:sz w:val="32"/>
          <w:szCs w:val="32"/>
        </w:rPr>
        <w:t>法</w:t>
      </w:r>
      <w:r w:rsidR="005329E9" w:rsidRPr="00CC13EF">
        <w:rPr>
          <w:rFonts w:ascii="仿宋_GB2312" w:eastAsia="仿宋_GB2312" w:hAnsi="宋体" w:hint="eastAsia"/>
          <w:sz w:val="32"/>
          <w:szCs w:val="32"/>
        </w:rPr>
        <w:t>人发生的</w:t>
      </w:r>
      <w:r w:rsidR="00574FBB" w:rsidRPr="00CC13EF">
        <w:rPr>
          <w:rFonts w:ascii="仿宋_GB2312" w:eastAsia="仿宋_GB2312" w:hAnsi="宋体" w:hint="eastAsia"/>
          <w:sz w:val="32"/>
          <w:szCs w:val="32"/>
        </w:rPr>
        <w:t>成交金额</w:t>
      </w:r>
      <w:r w:rsidRPr="00CC13EF">
        <w:rPr>
          <w:rFonts w:ascii="仿宋_GB2312" w:eastAsia="仿宋_GB2312" w:hAnsi="宋体" w:hint="eastAsia"/>
          <w:sz w:val="32"/>
          <w:szCs w:val="32"/>
        </w:rPr>
        <w:t>，</w:t>
      </w:r>
      <w:r w:rsidR="00574FBB" w:rsidRPr="00CC13EF">
        <w:rPr>
          <w:rFonts w:ascii="仿宋_GB2312" w:eastAsia="仿宋_GB2312" w:hAnsi="宋体" w:hint="eastAsia"/>
          <w:sz w:val="32"/>
          <w:szCs w:val="32"/>
        </w:rPr>
        <w:t>占上市公司总资产或市值0.1%以上</w:t>
      </w:r>
      <w:r w:rsidRPr="00CC13EF">
        <w:rPr>
          <w:rFonts w:ascii="仿宋_GB2312" w:eastAsia="仿宋_GB2312" w:hAnsi="宋体" w:hint="eastAsia"/>
          <w:sz w:val="32"/>
          <w:szCs w:val="32"/>
        </w:rPr>
        <w:t>的交易</w:t>
      </w:r>
      <w:r w:rsidR="008274C3" w:rsidRPr="00CC13EF">
        <w:rPr>
          <w:rFonts w:ascii="仿宋_GB2312" w:eastAsia="仿宋_GB2312" w:hAnsi="宋体" w:hint="eastAsia"/>
          <w:sz w:val="32"/>
          <w:szCs w:val="32"/>
        </w:rPr>
        <w:t>，且超过300万元</w:t>
      </w:r>
      <w:r w:rsidR="003653CF" w:rsidRPr="00CC13EF">
        <w:rPr>
          <w:rFonts w:ascii="仿宋_GB2312" w:eastAsia="仿宋_GB2312" w:hAnsi="宋体" w:hint="eastAsia"/>
          <w:sz w:val="32"/>
          <w:szCs w:val="32"/>
        </w:rPr>
        <w:t>。</w:t>
      </w:r>
    </w:p>
    <w:p w:rsidR="00D00015" w:rsidRPr="00CC13EF" w:rsidRDefault="001C3629" w:rsidP="00831D7C">
      <w:pPr>
        <w:pStyle w:val="af1"/>
        <w:numPr>
          <w:ilvl w:val="0"/>
          <w:numId w:val="14"/>
        </w:numPr>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应当提交股东大会</w:t>
      </w:r>
      <w:r w:rsidR="00493106" w:rsidRPr="00CC13EF">
        <w:rPr>
          <w:rFonts w:ascii="黑体" w:eastAsia="黑体" w:hAnsi="黑体" w:cs="Times New Roman" w:hint="eastAsia"/>
          <w:sz w:val="32"/>
          <w:szCs w:val="32"/>
        </w:rPr>
        <w:t>审议的关联交易</w:t>
      </w:r>
      <w:r w:rsidR="00A70237" w:rsidRPr="00CC13EF">
        <w:rPr>
          <w:rFonts w:ascii="黑体" w:eastAsia="黑体" w:hAnsi="黑体" w:cs="Times New Roman" w:hint="eastAsia"/>
          <w:sz w:val="32"/>
          <w:szCs w:val="32"/>
        </w:rPr>
        <w:t>标准</w:t>
      </w:r>
      <w:r w:rsidRPr="00CC13EF">
        <w:rPr>
          <w:rFonts w:ascii="黑体" w:eastAsia="黑体" w:hAnsi="黑体" w:cs="Times New Roman" w:hint="eastAsia"/>
          <w:sz w:val="32"/>
          <w:szCs w:val="32"/>
        </w:rPr>
        <w:t>）</w:t>
      </w:r>
      <w:r w:rsidR="005329E9" w:rsidRPr="00CC13EF">
        <w:rPr>
          <w:rFonts w:ascii="仿宋_GB2312" w:eastAsia="仿宋_GB2312" w:hAnsi="宋体" w:hint="eastAsia"/>
          <w:sz w:val="32"/>
          <w:szCs w:val="32"/>
        </w:rPr>
        <w:t>上市公司与关联人发生的交易</w:t>
      </w:r>
      <w:r w:rsidR="000F7A78" w:rsidRPr="00CC13EF">
        <w:rPr>
          <w:rFonts w:ascii="仿宋_GB2312" w:eastAsia="仿宋_GB2312" w:hAnsi="宋体" w:hint="eastAsia"/>
          <w:sz w:val="32"/>
          <w:szCs w:val="32"/>
        </w:rPr>
        <w:t>金额（提供担保除外）占上市公司总资产或市值</w:t>
      </w:r>
      <w:r w:rsidR="00A70237" w:rsidRPr="00CC13EF">
        <w:rPr>
          <w:rFonts w:ascii="仿宋_GB2312" w:eastAsia="仿宋_GB2312" w:hAnsi="宋体"/>
          <w:sz w:val="32"/>
          <w:szCs w:val="32"/>
        </w:rPr>
        <w:t>1%</w:t>
      </w:r>
      <w:r w:rsidR="000F7A78" w:rsidRPr="00CC13EF">
        <w:rPr>
          <w:rFonts w:ascii="仿宋_GB2312" w:eastAsia="仿宋_GB2312" w:hAnsi="宋体" w:hint="eastAsia"/>
          <w:sz w:val="32"/>
          <w:szCs w:val="32"/>
        </w:rPr>
        <w:t>以上的交易，</w:t>
      </w:r>
      <w:r w:rsidR="008274C3" w:rsidRPr="00CC13EF">
        <w:rPr>
          <w:rFonts w:ascii="仿宋_GB2312" w:eastAsia="仿宋_GB2312" w:hAnsi="宋体" w:hint="eastAsia"/>
          <w:sz w:val="32"/>
          <w:szCs w:val="32"/>
        </w:rPr>
        <w:t>且超过3000万元，</w:t>
      </w:r>
      <w:r w:rsidR="000F7A78" w:rsidRPr="00CC13EF">
        <w:rPr>
          <w:rFonts w:ascii="仿宋_GB2312" w:eastAsia="仿宋_GB2312" w:hAnsi="宋体" w:hint="eastAsia"/>
          <w:sz w:val="32"/>
          <w:szCs w:val="32"/>
        </w:rPr>
        <w:t>应当比照第</w:t>
      </w:r>
      <w:r w:rsidR="006834EF" w:rsidRPr="00CC13EF">
        <w:rPr>
          <w:rFonts w:ascii="仿宋_GB2312" w:eastAsia="仿宋_GB2312" w:hAnsi="宋体" w:hint="eastAsia"/>
          <w:sz w:val="32"/>
          <w:szCs w:val="32"/>
        </w:rPr>
        <w:t>7</w:t>
      </w:r>
      <w:r w:rsidR="000F7A78" w:rsidRPr="00CC13EF">
        <w:rPr>
          <w:rFonts w:ascii="仿宋_GB2312" w:eastAsia="仿宋_GB2312" w:hAnsi="宋体"/>
          <w:sz w:val="32"/>
          <w:szCs w:val="32"/>
        </w:rPr>
        <w:t>.</w:t>
      </w:r>
      <w:r w:rsidR="006834EF" w:rsidRPr="00CC13EF">
        <w:rPr>
          <w:rFonts w:ascii="仿宋_GB2312" w:eastAsia="仿宋_GB2312" w:hAnsi="宋体" w:hint="eastAsia"/>
          <w:sz w:val="32"/>
          <w:szCs w:val="32"/>
        </w:rPr>
        <w:t>1.</w:t>
      </w:r>
      <w:r w:rsidR="00D521BA" w:rsidRPr="00CC13EF">
        <w:rPr>
          <w:rFonts w:ascii="仿宋_GB2312" w:eastAsia="仿宋_GB2312" w:hAnsi="宋体" w:hint="eastAsia"/>
          <w:sz w:val="32"/>
          <w:szCs w:val="32"/>
        </w:rPr>
        <w:t>9</w:t>
      </w:r>
      <w:r w:rsidR="000F7A78" w:rsidRPr="00CC13EF">
        <w:rPr>
          <w:rFonts w:ascii="仿宋_GB2312" w:eastAsia="仿宋_GB2312" w:hAnsi="宋体" w:hint="eastAsia"/>
          <w:sz w:val="32"/>
          <w:szCs w:val="32"/>
        </w:rPr>
        <w:t>条的规定，提供评估报告或审计报告，</w:t>
      </w:r>
      <w:r w:rsidR="00364254" w:rsidRPr="00CC13EF">
        <w:rPr>
          <w:rFonts w:ascii="仿宋_GB2312" w:eastAsia="仿宋_GB2312" w:hAnsi="宋体" w:hint="eastAsia"/>
          <w:sz w:val="32"/>
          <w:szCs w:val="32"/>
        </w:rPr>
        <w:t>并提交股东大会审议</w:t>
      </w:r>
      <w:r w:rsidR="000F7A78" w:rsidRPr="00CC13EF">
        <w:rPr>
          <w:rFonts w:ascii="仿宋_GB2312" w:eastAsia="仿宋_GB2312" w:hAnsi="宋体" w:hint="eastAsia"/>
          <w:sz w:val="32"/>
          <w:szCs w:val="32"/>
        </w:rPr>
        <w:t>。</w:t>
      </w:r>
    </w:p>
    <w:p w:rsidR="001376D1" w:rsidRPr="00CC13EF" w:rsidRDefault="001376D1" w:rsidP="001C3629">
      <w:pPr>
        <w:pStyle w:val="af1"/>
        <w:spacing w:line="560" w:lineRule="exact"/>
        <w:ind w:firstLine="640"/>
        <w:rPr>
          <w:rFonts w:ascii="仿宋_GB2312" w:eastAsia="仿宋_GB2312" w:hAnsi="宋体"/>
          <w:sz w:val="32"/>
          <w:szCs w:val="32"/>
        </w:rPr>
      </w:pPr>
      <w:r w:rsidRPr="00CC13EF">
        <w:rPr>
          <w:rFonts w:ascii="仿宋_GB2312" w:eastAsia="仿宋_GB2312" w:hAnsi="宋体" w:hint="eastAsia"/>
          <w:sz w:val="32"/>
          <w:szCs w:val="32"/>
        </w:rPr>
        <w:t>与日常经营相关的关联交易</w:t>
      </w:r>
      <w:r w:rsidR="002979AA" w:rsidRPr="00CC13EF">
        <w:rPr>
          <w:rFonts w:ascii="仿宋_GB2312" w:eastAsia="仿宋_GB2312" w:hAnsi="宋体" w:hint="eastAsia"/>
          <w:sz w:val="32"/>
          <w:szCs w:val="32"/>
        </w:rPr>
        <w:t>可免于</w:t>
      </w:r>
      <w:r w:rsidRPr="00CC13EF">
        <w:rPr>
          <w:rFonts w:ascii="仿宋_GB2312" w:eastAsia="仿宋_GB2312" w:hAnsi="宋体" w:hint="eastAsia"/>
          <w:sz w:val="32"/>
          <w:szCs w:val="32"/>
        </w:rPr>
        <w:t>审计或者评估。</w:t>
      </w:r>
    </w:p>
    <w:p w:rsidR="00D00015" w:rsidRPr="00CC13EF" w:rsidRDefault="001C3629" w:rsidP="00831D7C">
      <w:pPr>
        <w:pStyle w:val="af1"/>
        <w:numPr>
          <w:ilvl w:val="0"/>
          <w:numId w:val="14"/>
        </w:numPr>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对外担保</w:t>
      </w:r>
      <w:r w:rsidRPr="00CC13EF">
        <w:rPr>
          <w:rFonts w:ascii="黑体" w:eastAsia="黑体" w:hAnsi="黑体" w:cs="Times New Roman" w:hint="eastAsia"/>
          <w:sz w:val="32"/>
          <w:szCs w:val="32"/>
        </w:rPr>
        <w:t>）</w:t>
      </w:r>
      <w:r w:rsidR="00364254" w:rsidRPr="00CC13EF">
        <w:rPr>
          <w:rFonts w:ascii="仿宋_GB2312" w:eastAsia="仿宋_GB2312" w:hAnsi="宋体" w:hint="eastAsia"/>
          <w:sz w:val="32"/>
          <w:szCs w:val="32"/>
        </w:rPr>
        <w:t>上市公司为关联人提供担保的，</w:t>
      </w:r>
      <w:r w:rsidR="00B27ED3" w:rsidRPr="00CC13EF">
        <w:rPr>
          <w:rFonts w:ascii="仿宋_GB2312" w:eastAsia="仿宋_GB2312" w:hAnsi="宋体" w:hint="eastAsia"/>
          <w:sz w:val="32"/>
          <w:szCs w:val="32"/>
        </w:rPr>
        <w:t>应当具备合理的商业逻辑，</w:t>
      </w:r>
      <w:r w:rsidR="00364254" w:rsidRPr="00CC13EF">
        <w:rPr>
          <w:rFonts w:ascii="仿宋_GB2312" w:eastAsia="仿宋_GB2312" w:hAnsi="宋体" w:hint="eastAsia"/>
          <w:sz w:val="32"/>
          <w:szCs w:val="32"/>
        </w:rPr>
        <w:t>在董事会审议通过后及时披露，并提交股东大会审议。</w:t>
      </w:r>
    </w:p>
    <w:p w:rsidR="00E93370" w:rsidRPr="00CC13EF" w:rsidRDefault="00A70237" w:rsidP="001C3629">
      <w:pPr>
        <w:spacing w:line="560" w:lineRule="exact"/>
        <w:ind w:firstLineChars="200" w:firstLine="640"/>
        <w:rPr>
          <w:rFonts w:ascii="仿宋_GB2312" w:eastAsia="仿宋_GB2312" w:hAnsi="宋体" w:cstheme="minorBidi"/>
          <w:sz w:val="32"/>
          <w:szCs w:val="32"/>
        </w:rPr>
      </w:pPr>
      <w:r w:rsidRPr="00CC13EF">
        <w:rPr>
          <w:rFonts w:ascii="仿宋_GB2312" w:eastAsia="仿宋_GB2312" w:hAnsi="宋体" w:cstheme="minorBidi" w:hint="eastAsia"/>
          <w:sz w:val="32"/>
          <w:szCs w:val="32"/>
        </w:rPr>
        <w:t>上市公司为控股股东、实际控制人及其关联方提供担保的，控股股东</w:t>
      </w:r>
      <w:r w:rsidR="005F1024" w:rsidRPr="00CC13EF">
        <w:rPr>
          <w:rFonts w:ascii="仿宋_GB2312" w:eastAsia="仿宋_GB2312" w:hAnsi="宋体" w:cstheme="minorBidi" w:hint="eastAsia"/>
          <w:sz w:val="32"/>
          <w:szCs w:val="32"/>
        </w:rPr>
        <w:t>、</w:t>
      </w:r>
      <w:r w:rsidRPr="00CC13EF">
        <w:rPr>
          <w:rFonts w:ascii="仿宋_GB2312" w:eastAsia="仿宋_GB2312" w:hAnsi="宋体" w:cstheme="minorBidi" w:hint="eastAsia"/>
          <w:sz w:val="32"/>
          <w:szCs w:val="32"/>
        </w:rPr>
        <w:t>实际控制人</w:t>
      </w:r>
      <w:r w:rsidR="005F1024" w:rsidRPr="00CC13EF">
        <w:rPr>
          <w:rFonts w:ascii="仿宋_GB2312" w:eastAsia="仿宋_GB2312" w:hAnsi="宋体" w:cstheme="minorBidi" w:hint="eastAsia"/>
          <w:sz w:val="32"/>
          <w:szCs w:val="32"/>
        </w:rPr>
        <w:t>及其关联方</w:t>
      </w:r>
      <w:r w:rsidRPr="00CC13EF">
        <w:rPr>
          <w:rFonts w:ascii="仿宋_GB2312" w:eastAsia="仿宋_GB2312" w:hAnsi="宋体" w:cstheme="minorBidi" w:hint="eastAsia"/>
          <w:sz w:val="32"/>
          <w:szCs w:val="32"/>
        </w:rPr>
        <w:t>应当提供反担保。</w:t>
      </w:r>
    </w:p>
    <w:p w:rsidR="00D00015" w:rsidRPr="00CC13EF" w:rsidRDefault="001C3629" w:rsidP="00590B35">
      <w:pPr>
        <w:pStyle w:val="af1"/>
        <w:numPr>
          <w:ilvl w:val="0"/>
          <w:numId w:val="14"/>
        </w:numPr>
        <w:spacing w:line="560" w:lineRule="exact"/>
        <w:ind w:left="0" w:firstLine="640"/>
        <w:rPr>
          <w:rFonts w:ascii="仿宋_GB2312" w:eastAsia="仿宋_GB2312" w:hAnsi="宋体"/>
          <w:kern w:val="28"/>
          <w:sz w:val="32"/>
          <w:szCs w:val="32"/>
        </w:rPr>
      </w:pPr>
      <w:r w:rsidRPr="00CC13EF">
        <w:rPr>
          <w:rFonts w:ascii="黑体" w:eastAsia="黑体" w:hAnsi="黑体" w:cs="Times New Roman" w:hint="eastAsia"/>
          <w:sz w:val="32"/>
          <w:szCs w:val="32"/>
        </w:rPr>
        <w:lastRenderedPageBreak/>
        <w:t>（</w:t>
      </w:r>
      <w:r w:rsidR="00A70237" w:rsidRPr="00CC13EF">
        <w:rPr>
          <w:rFonts w:ascii="黑体" w:eastAsia="黑体" w:hAnsi="黑体" w:cs="Times New Roman" w:hint="eastAsia"/>
          <w:sz w:val="32"/>
          <w:szCs w:val="32"/>
        </w:rPr>
        <w:t>财务资助、委托理财</w:t>
      </w:r>
      <w:r w:rsidRPr="00CC13EF">
        <w:rPr>
          <w:rFonts w:ascii="黑体" w:eastAsia="黑体" w:hAnsi="黑体" w:cs="Times New Roman" w:hint="eastAsia"/>
          <w:sz w:val="32"/>
          <w:szCs w:val="32"/>
        </w:rPr>
        <w:t>）</w:t>
      </w:r>
      <w:r w:rsidR="0061007F" w:rsidRPr="00CC13EF">
        <w:rPr>
          <w:rFonts w:ascii="仿宋_GB2312" w:eastAsia="仿宋_GB2312" w:hAnsi="宋体" w:hint="eastAsia"/>
          <w:kern w:val="28"/>
          <w:sz w:val="32"/>
          <w:szCs w:val="32"/>
        </w:rPr>
        <w:t>上市公司</w:t>
      </w:r>
      <w:r w:rsidR="00590B35" w:rsidRPr="00CC13EF">
        <w:rPr>
          <w:rFonts w:ascii="仿宋_GB2312" w:eastAsia="仿宋_GB2312" w:hAnsi="宋体" w:hint="eastAsia"/>
          <w:kern w:val="28"/>
          <w:sz w:val="32"/>
          <w:szCs w:val="32"/>
        </w:rPr>
        <w:t>应当审慎向关联方提供财务资助或委托理财</w:t>
      </w:r>
      <w:r w:rsidR="00B27ED3" w:rsidRPr="00CC13EF">
        <w:rPr>
          <w:rFonts w:ascii="仿宋_GB2312" w:eastAsia="仿宋_GB2312" w:hAnsi="宋体" w:hint="eastAsia"/>
          <w:kern w:val="28"/>
          <w:sz w:val="32"/>
          <w:szCs w:val="32"/>
        </w:rPr>
        <w:t>；</w:t>
      </w:r>
      <w:r w:rsidR="00590B35" w:rsidRPr="00CC13EF">
        <w:rPr>
          <w:rFonts w:ascii="仿宋_GB2312" w:eastAsia="仿宋_GB2312" w:hAnsi="宋体" w:hint="eastAsia"/>
          <w:kern w:val="28"/>
          <w:sz w:val="32"/>
          <w:szCs w:val="32"/>
        </w:rPr>
        <w:t>确有必要的，</w:t>
      </w:r>
      <w:r w:rsidR="0061007F" w:rsidRPr="00CC13EF">
        <w:rPr>
          <w:rFonts w:ascii="仿宋_GB2312" w:eastAsia="仿宋_GB2312" w:hAnsi="宋体" w:hint="eastAsia"/>
          <w:sz w:val="32"/>
          <w:szCs w:val="32"/>
        </w:rPr>
        <w:t>应当以发生额作为披露的计算标准，在连续12个月内累计计算，</w:t>
      </w:r>
      <w:r w:rsidR="00590B35" w:rsidRPr="00CC13EF">
        <w:rPr>
          <w:rFonts w:ascii="仿宋_GB2312" w:eastAsia="仿宋_GB2312" w:hAnsi="宋体" w:hint="eastAsia"/>
          <w:sz w:val="32"/>
          <w:szCs w:val="32"/>
        </w:rPr>
        <w:t>适用</w:t>
      </w:r>
      <w:r w:rsidR="0061007F" w:rsidRPr="00CC13EF">
        <w:rPr>
          <w:rFonts w:ascii="仿宋_GB2312" w:eastAsia="仿宋_GB2312" w:hAnsi="宋体" w:hint="eastAsia"/>
          <w:sz w:val="32"/>
          <w:szCs w:val="32"/>
        </w:rPr>
        <w:t>第</w:t>
      </w:r>
      <w:r w:rsidR="00695186" w:rsidRPr="00CC13EF">
        <w:rPr>
          <w:rFonts w:ascii="仿宋_GB2312" w:eastAsia="仿宋_GB2312" w:hAnsi="宋体" w:hint="eastAsia"/>
          <w:sz w:val="32"/>
          <w:szCs w:val="32"/>
        </w:rPr>
        <w:t>7.2.3</w:t>
      </w:r>
      <w:r w:rsidR="0061007F" w:rsidRPr="00CC13EF">
        <w:rPr>
          <w:rFonts w:ascii="仿宋_GB2312" w:eastAsia="仿宋_GB2312" w:hAnsi="宋体" w:hint="eastAsia"/>
          <w:sz w:val="32"/>
          <w:szCs w:val="32"/>
        </w:rPr>
        <w:t>条或者第</w:t>
      </w:r>
      <w:r w:rsidR="00695186" w:rsidRPr="00CC13EF">
        <w:rPr>
          <w:rFonts w:ascii="仿宋_GB2312" w:eastAsia="仿宋_GB2312" w:hAnsi="宋体" w:hint="eastAsia"/>
          <w:sz w:val="32"/>
          <w:szCs w:val="32"/>
        </w:rPr>
        <w:t>7.2.4</w:t>
      </w:r>
      <w:r w:rsidR="0061007F" w:rsidRPr="00CC13EF">
        <w:rPr>
          <w:rFonts w:ascii="仿宋_GB2312" w:eastAsia="仿宋_GB2312" w:hAnsi="宋体" w:hint="eastAsia"/>
          <w:sz w:val="32"/>
          <w:szCs w:val="32"/>
        </w:rPr>
        <w:t>条</w:t>
      </w:r>
      <w:r w:rsidR="0061007F" w:rsidRPr="00CC13EF">
        <w:rPr>
          <w:rFonts w:ascii="仿宋_GB2312" w:eastAsia="仿宋_GB2312" w:hAnsi="宋体" w:hint="eastAsia"/>
          <w:kern w:val="28"/>
          <w:sz w:val="32"/>
          <w:szCs w:val="32"/>
        </w:rPr>
        <w:t>。</w:t>
      </w:r>
    </w:p>
    <w:p w:rsidR="0061007F" w:rsidRPr="00CC13EF" w:rsidRDefault="0061007F" w:rsidP="001C3629">
      <w:pPr>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已经按照第</w:t>
      </w:r>
      <w:r w:rsidR="00695186" w:rsidRPr="00CC13EF">
        <w:rPr>
          <w:rFonts w:ascii="仿宋_GB2312" w:eastAsia="仿宋_GB2312" w:hAnsi="宋体" w:hint="eastAsia"/>
          <w:sz w:val="32"/>
          <w:szCs w:val="32"/>
        </w:rPr>
        <w:t>7.2.3</w:t>
      </w:r>
      <w:r w:rsidRPr="00CC13EF">
        <w:rPr>
          <w:rFonts w:ascii="仿宋_GB2312" w:eastAsia="仿宋_GB2312" w:hAnsi="宋体" w:hint="eastAsia"/>
          <w:sz w:val="32"/>
          <w:szCs w:val="32"/>
        </w:rPr>
        <w:t>条或者第</w:t>
      </w:r>
      <w:r w:rsidR="00695186" w:rsidRPr="00CC13EF">
        <w:rPr>
          <w:rFonts w:ascii="仿宋_GB2312" w:eastAsia="仿宋_GB2312" w:hAnsi="宋体" w:hint="eastAsia"/>
          <w:sz w:val="32"/>
          <w:szCs w:val="32"/>
        </w:rPr>
        <w:t>7.2.4</w:t>
      </w:r>
      <w:r w:rsidRPr="00CC13EF">
        <w:rPr>
          <w:rFonts w:ascii="仿宋_GB2312" w:eastAsia="仿宋_GB2312" w:hAnsi="宋体" w:hint="eastAsia"/>
          <w:sz w:val="32"/>
          <w:szCs w:val="32"/>
        </w:rPr>
        <w:t>条履行相关义务的，不再纳入相关的累计计算范围</w:t>
      </w:r>
      <w:r w:rsidR="003653CF" w:rsidRPr="00CC13EF">
        <w:rPr>
          <w:rFonts w:ascii="仿宋_GB2312" w:eastAsia="仿宋_GB2312" w:hAnsi="宋体" w:hint="eastAsia"/>
          <w:sz w:val="32"/>
          <w:szCs w:val="32"/>
        </w:rPr>
        <w:t>。</w:t>
      </w:r>
    </w:p>
    <w:p w:rsidR="00D00015" w:rsidRPr="00CC13EF" w:rsidRDefault="001C3629" w:rsidP="00831D7C">
      <w:pPr>
        <w:pStyle w:val="af1"/>
        <w:numPr>
          <w:ilvl w:val="0"/>
          <w:numId w:val="14"/>
        </w:numPr>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累计计算</w:t>
      </w:r>
      <w:r w:rsidRPr="00CC13EF">
        <w:rPr>
          <w:rFonts w:ascii="黑体" w:eastAsia="黑体" w:hAnsi="黑体" w:cs="Times New Roman" w:hint="eastAsia"/>
          <w:sz w:val="32"/>
          <w:szCs w:val="32"/>
        </w:rPr>
        <w:t>）</w:t>
      </w:r>
      <w:r w:rsidR="006D4393" w:rsidRPr="00CC13EF">
        <w:rPr>
          <w:rFonts w:ascii="仿宋_GB2312" w:eastAsia="仿宋_GB2312" w:hAnsi="宋体" w:hint="eastAsia"/>
          <w:kern w:val="28"/>
          <w:sz w:val="32"/>
          <w:szCs w:val="32"/>
        </w:rPr>
        <w:t>上市公司应当按照</w:t>
      </w:r>
      <w:r w:rsidR="00F13451" w:rsidRPr="00CC13EF">
        <w:rPr>
          <w:rFonts w:ascii="仿宋_GB2312" w:eastAsia="仿宋_GB2312" w:hAnsi="宋体" w:hint="eastAsia"/>
          <w:kern w:val="28"/>
          <w:sz w:val="32"/>
          <w:szCs w:val="32"/>
        </w:rPr>
        <w:t>下列</w:t>
      </w:r>
      <w:r w:rsidR="006D4393" w:rsidRPr="00CC13EF">
        <w:rPr>
          <w:rFonts w:ascii="仿宋_GB2312" w:eastAsia="仿宋_GB2312" w:hAnsi="宋体" w:hint="eastAsia"/>
          <w:kern w:val="28"/>
          <w:sz w:val="32"/>
          <w:szCs w:val="32"/>
        </w:rPr>
        <w:t>标准，</w:t>
      </w:r>
      <w:r w:rsidR="00361B3A" w:rsidRPr="00CC13EF">
        <w:rPr>
          <w:rFonts w:ascii="仿宋_GB2312" w:eastAsia="仿宋_GB2312" w:hAnsi="宋体" w:hint="eastAsia"/>
          <w:kern w:val="28"/>
          <w:sz w:val="32"/>
          <w:szCs w:val="32"/>
        </w:rPr>
        <w:t>以及</w:t>
      </w:r>
      <w:r w:rsidR="006D4393" w:rsidRPr="00CC13EF">
        <w:rPr>
          <w:rFonts w:ascii="仿宋_GB2312" w:eastAsia="仿宋_GB2312" w:hAnsi="宋体" w:hint="eastAsia"/>
          <w:sz w:val="32"/>
          <w:szCs w:val="32"/>
        </w:rPr>
        <w:t>连续12个月内累计计算的原则，分别适用第</w:t>
      </w:r>
      <w:r w:rsidR="00695186" w:rsidRPr="00CC13EF">
        <w:rPr>
          <w:rFonts w:ascii="仿宋_GB2312" w:eastAsia="仿宋_GB2312" w:hAnsi="宋体" w:hint="eastAsia"/>
          <w:sz w:val="32"/>
          <w:szCs w:val="32"/>
        </w:rPr>
        <w:t>7.2.3</w:t>
      </w:r>
      <w:r w:rsidR="006D4393" w:rsidRPr="00CC13EF">
        <w:rPr>
          <w:rFonts w:ascii="仿宋_GB2312" w:eastAsia="仿宋_GB2312" w:hAnsi="宋体" w:hint="eastAsia"/>
          <w:sz w:val="32"/>
          <w:szCs w:val="32"/>
        </w:rPr>
        <w:t>条和第</w:t>
      </w:r>
      <w:r w:rsidR="00695186" w:rsidRPr="00CC13EF">
        <w:rPr>
          <w:rFonts w:ascii="仿宋_GB2312" w:eastAsia="仿宋_GB2312" w:hAnsi="宋体" w:hint="eastAsia"/>
          <w:sz w:val="32"/>
          <w:szCs w:val="32"/>
        </w:rPr>
        <w:t>7.2.4</w:t>
      </w:r>
      <w:r w:rsidR="006D4393" w:rsidRPr="00CC13EF">
        <w:rPr>
          <w:rFonts w:ascii="仿宋_GB2312" w:eastAsia="仿宋_GB2312" w:hAnsi="宋体" w:hint="eastAsia"/>
          <w:sz w:val="32"/>
          <w:szCs w:val="32"/>
        </w:rPr>
        <w:t>条：</w:t>
      </w:r>
    </w:p>
    <w:p w:rsidR="006D4393" w:rsidRPr="00CC13EF" w:rsidRDefault="006D4393" w:rsidP="001C3629">
      <w:pPr>
        <w:tabs>
          <w:tab w:val="left" w:pos="1260"/>
        </w:tabs>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（一）与同一关联人进行的交易；</w:t>
      </w:r>
    </w:p>
    <w:p w:rsidR="006D4393" w:rsidRPr="00CC13EF" w:rsidRDefault="006D4393" w:rsidP="001C3629">
      <w:pPr>
        <w:tabs>
          <w:tab w:val="left" w:pos="1260"/>
        </w:tabs>
        <w:spacing w:line="560" w:lineRule="exact"/>
        <w:ind w:firstLineChars="200" w:firstLine="640"/>
        <w:rPr>
          <w:rFonts w:ascii="仿宋_GB2312" w:eastAsia="仿宋_GB2312"/>
          <w:kern w:val="28"/>
          <w:sz w:val="32"/>
          <w:szCs w:val="32"/>
          <w:shd w:val="pct15" w:color="auto" w:fill="FFFFFF"/>
        </w:rPr>
      </w:pPr>
      <w:r w:rsidRPr="00CC13EF">
        <w:rPr>
          <w:rFonts w:ascii="仿宋_GB2312" w:eastAsia="仿宋_GB2312" w:hint="eastAsia"/>
          <w:sz w:val="32"/>
          <w:szCs w:val="32"/>
        </w:rPr>
        <w:t>（二）与不同关联人进行交易标的类别相关的交易。</w:t>
      </w:r>
    </w:p>
    <w:p w:rsidR="006D4393" w:rsidRPr="00CC13EF" w:rsidRDefault="006D4393" w:rsidP="001C3629">
      <w:pPr>
        <w:spacing w:line="560" w:lineRule="exact"/>
        <w:ind w:firstLineChars="200" w:firstLine="640"/>
        <w:rPr>
          <w:rFonts w:ascii="仿宋_GB2312" w:eastAsia="仿宋_GB2312" w:hAnsi="宋体"/>
          <w:kern w:val="28"/>
          <w:sz w:val="32"/>
          <w:szCs w:val="32"/>
        </w:rPr>
      </w:pPr>
      <w:r w:rsidRPr="00CC13EF">
        <w:rPr>
          <w:rFonts w:ascii="仿宋_GB2312" w:eastAsia="仿宋_GB2312" w:hint="eastAsia"/>
          <w:kern w:val="28"/>
          <w:sz w:val="32"/>
          <w:szCs w:val="32"/>
        </w:rPr>
        <w:t>上述同一关联人，</w:t>
      </w:r>
      <w:r w:rsidR="00361B3A" w:rsidRPr="00CC13EF">
        <w:rPr>
          <w:rFonts w:ascii="仿宋_GB2312" w:eastAsia="仿宋_GB2312" w:hint="eastAsia"/>
          <w:kern w:val="28"/>
          <w:sz w:val="32"/>
          <w:szCs w:val="32"/>
        </w:rPr>
        <w:t>包括与该</w:t>
      </w:r>
      <w:r w:rsidR="00361B3A" w:rsidRPr="00CC13EF">
        <w:rPr>
          <w:rFonts w:ascii="仿宋_GB2312" w:eastAsia="仿宋_GB2312" w:hint="eastAsia"/>
          <w:sz w:val="32"/>
          <w:szCs w:val="32"/>
        </w:rPr>
        <w:t>关联人</w:t>
      </w:r>
      <w:r w:rsidR="00361B3A" w:rsidRPr="00CC13EF">
        <w:rPr>
          <w:rFonts w:ascii="仿宋_GB2312" w:eastAsia="仿宋_GB2312" w:hAnsi="宋体" w:hint="eastAsia"/>
          <w:kern w:val="28"/>
          <w:sz w:val="32"/>
          <w:szCs w:val="32"/>
        </w:rPr>
        <w:t>受同一实际控制人控制</w:t>
      </w:r>
      <w:r w:rsidRPr="00CC13EF">
        <w:rPr>
          <w:rFonts w:ascii="仿宋_GB2312" w:eastAsia="仿宋_GB2312" w:hAnsi="宋体" w:hint="eastAsia"/>
          <w:kern w:val="28"/>
          <w:sz w:val="32"/>
          <w:szCs w:val="32"/>
        </w:rPr>
        <w:t>，</w:t>
      </w:r>
      <w:r w:rsidR="00361B3A" w:rsidRPr="00CC13EF">
        <w:rPr>
          <w:rFonts w:ascii="仿宋_GB2312" w:eastAsia="仿宋_GB2312" w:hAnsi="宋体" w:hint="eastAsia"/>
          <w:kern w:val="28"/>
          <w:sz w:val="32"/>
          <w:szCs w:val="32"/>
        </w:rPr>
        <w:t>或者</w:t>
      </w:r>
      <w:r w:rsidRPr="00CC13EF">
        <w:rPr>
          <w:rFonts w:ascii="仿宋_GB2312" w:eastAsia="仿宋_GB2312" w:hint="eastAsia"/>
          <w:sz w:val="32"/>
          <w:szCs w:val="32"/>
        </w:rPr>
        <w:t>存在股权控制关系</w:t>
      </w:r>
      <w:r w:rsidRPr="00CC13EF">
        <w:rPr>
          <w:rFonts w:ascii="仿宋_GB2312" w:eastAsia="仿宋_GB2312" w:hAnsi="宋体" w:hint="eastAsia"/>
          <w:kern w:val="28"/>
          <w:sz w:val="32"/>
          <w:szCs w:val="32"/>
        </w:rPr>
        <w:t>，</w:t>
      </w:r>
      <w:r w:rsidR="00361B3A" w:rsidRPr="00CC13EF">
        <w:rPr>
          <w:rFonts w:ascii="仿宋_GB2312" w:eastAsia="仿宋_GB2312" w:hAnsi="宋体" w:hint="eastAsia"/>
          <w:kern w:val="28"/>
          <w:sz w:val="32"/>
          <w:szCs w:val="32"/>
        </w:rPr>
        <w:t>或者</w:t>
      </w:r>
      <w:r w:rsidRPr="00CC13EF">
        <w:rPr>
          <w:rFonts w:ascii="仿宋_GB2312" w:eastAsia="仿宋_GB2312" w:hAnsi="宋体" w:hint="eastAsia"/>
          <w:kern w:val="28"/>
          <w:sz w:val="32"/>
          <w:szCs w:val="32"/>
        </w:rPr>
        <w:t>由同一自然人担任董事或高级管理人员的</w:t>
      </w:r>
      <w:r w:rsidRPr="00CC13EF">
        <w:rPr>
          <w:rFonts w:ascii="仿宋_GB2312" w:eastAsia="仿宋_GB2312" w:hint="eastAsia"/>
          <w:kern w:val="28"/>
          <w:sz w:val="32"/>
          <w:szCs w:val="32"/>
        </w:rPr>
        <w:t>法人或其他组织</w:t>
      </w:r>
      <w:r w:rsidRPr="00CC13EF">
        <w:rPr>
          <w:rFonts w:ascii="仿宋_GB2312" w:eastAsia="仿宋_GB2312" w:hAnsi="宋体" w:hint="eastAsia"/>
          <w:kern w:val="28"/>
          <w:sz w:val="32"/>
          <w:szCs w:val="32"/>
        </w:rPr>
        <w:t>。</w:t>
      </w:r>
    </w:p>
    <w:p w:rsidR="006D4393" w:rsidRPr="00CC13EF" w:rsidRDefault="006D4393" w:rsidP="001C3629">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CC13EF">
        <w:rPr>
          <w:rFonts w:ascii="仿宋_GB2312" w:eastAsia="仿宋_GB2312" w:hAnsi="宋体" w:hint="eastAsia"/>
          <w:sz w:val="32"/>
          <w:szCs w:val="32"/>
        </w:rPr>
        <w:t>已经按照本章规定履行相关义务的，不再纳入累计计算范围。</w:t>
      </w:r>
    </w:p>
    <w:p w:rsidR="00D00015" w:rsidRPr="00CC13EF" w:rsidRDefault="001C3629" w:rsidP="00831D7C">
      <w:pPr>
        <w:pStyle w:val="af1"/>
        <w:numPr>
          <w:ilvl w:val="0"/>
          <w:numId w:val="14"/>
        </w:numPr>
        <w:spacing w:line="560" w:lineRule="exact"/>
        <w:ind w:left="0" w:firstLine="640"/>
        <w:rPr>
          <w:rFonts w:ascii="仿宋_GB2312" w:eastAsia="仿宋_GB2312" w:hAnsi="宋体"/>
          <w:kern w:val="28"/>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日常关联交易审议及披露</w:t>
      </w:r>
      <w:r w:rsidRPr="00CC13EF">
        <w:rPr>
          <w:rFonts w:ascii="黑体" w:eastAsia="黑体" w:hAnsi="黑体" w:cs="Times New Roman" w:hint="eastAsia"/>
          <w:sz w:val="32"/>
          <w:szCs w:val="32"/>
        </w:rPr>
        <w:t>）</w:t>
      </w:r>
      <w:r w:rsidR="00D618E1" w:rsidRPr="00CC13EF">
        <w:rPr>
          <w:rFonts w:ascii="仿宋_GB2312" w:eastAsia="仿宋_GB2312" w:hAnsi="宋体" w:hint="eastAsia"/>
          <w:kern w:val="28"/>
          <w:sz w:val="32"/>
          <w:szCs w:val="32"/>
        </w:rPr>
        <w:t>上市公司与关联人进行日常关联交易时，按照下</w:t>
      </w:r>
      <w:r w:rsidR="00F61652" w:rsidRPr="00CC13EF">
        <w:rPr>
          <w:rFonts w:ascii="仿宋_GB2312" w:eastAsia="仿宋_GB2312" w:hAnsi="宋体" w:hint="eastAsia"/>
          <w:kern w:val="28"/>
          <w:sz w:val="32"/>
          <w:szCs w:val="32"/>
        </w:rPr>
        <w:t>列</w:t>
      </w:r>
      <w:r w:rsidR="00D618E1" w:rsidRPr="00CC13EF">
        <w:rPr>
          <w:rFonts w:ascii="仿宋_GB2312" w:eastAsia="仿宋_GB2312" w:hAnsi="宋体" w:hint="eastAsia"/>
          <w:kern w:val="28"/>
          <w:sz w:val="32"/>
          <w:szCs w:val="32"/>
        </w:rPr>
        <w:t>规定披露和履行</w:t>
      </w:r>
      <w:r w:rsidR="00D244D7" w:rsidRPr="00CC13EF">
        <w:rPr>
          <w:rFonts w:ascii="仿宋_GB2312" w:eastAsia="仿宋_GB2312" w:hAnsi="宋体" w:hint="eastAsia"/>
          <w:kern w:val="28"/>
          <w:sz w:val="32"/>
          <w:szCs w:val="32"/>
        </w:rPr>
        <w:t>审议</w:t>
      </w:r>
      <w:r w:rsidR="00D618E1" w:rsidRPr="00CC13EF">
        <w:rPr>
          <w:rFonts w:ascii="仿宋_GB2312" w:eastAsia="仿宋_GB2312" w:hAnsi="宋体" w:hint="eastAsia"/>
          <w:kern w:val="28"/>
          <w:sz w:val="32"/>
          <w:szCs w:val="32"/>
        </w:rPr>
        <w:t>程序：</w:t>
      </w:r>
    </w:p>
    <w:p w:rsidR="00AE0B25" w:rsidRPr="00CC13EF" w:rsidRDefault="005A2ED5" w:rsidP="001C3629">
      <w:pPr>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w:t>
      </w:r>
      <w:r w:rsidR="00D618E1" w:rsidRPr="00CC13EF">
        <w:rPr>
          <w:rFonts w:ascii="仿宋_GB2312" w:eastAsia="仿宋_GB2312" w:hAnsi="宋体" w:hint="eastAsia"/>
          <w:sz w:val="32"/>
          <w:szCs w:val="32"/>
        </w:rPr>
        <w:t>一</w:t>
      </w:r>
      <w:r w:rsidRPr="00CC13EF">
        <w:rPr>
          <w:rFonts w:ascii="仿宋_GB2312" w:eastAsia="仿宋_GB2312" w:hAnsi="宋体" w:hint="eastAsia"/>
          <w:sz w:val="32"/>
          <w:szCs w:val="32"/>
        </w:rPr>
        <w:t>）</w:t>
      </w:r>
      <w:r w:rsidR="00AE0B25" w:rsidRPr="00CC13EF">
        <w:rPr>
          <w:rFonts w:ascii="仿宋_GB2312" w:eastAsia="仿宋_GB2312" w:hAnsi="宋体" w:hint="eastAsia"/>
          <w:sz w:val="32"/>
          <w:szCs w:val="32"/>
        </w:rPr>
        <w:t>上市公司可以按类别合理预计日常关联交易年度金额，履行</w:t>
      </w:r>
      <w:r w:rsidR="00D244D7" w:rsidRPr="00CC13EF">
        <w:rPr>
          <w:rFonts w:ascii="仿宋_GB2312" w:eastAsia="仿宋_GB2312" w:hAnsi="宋体" w:hint="eastAsia"/>
          <w:sz w:val="32"/>
          <w:szCs w:val="32"/>
        </w:rPr>
        <w:t>审议</w:t>
      </w:r>
      <w:r w:rsidR="00AE0B25" w:rsidRPr="00CC13EF">
        <w:rPr>
          <w:rFonts w:ascii="仿宋_GB2312" w:eastAsia="仿宋_GB2312" w:hAnsi="宋体" w:hint="eastAsia"/>
          <w:sz w:val="32"/>
          <w:szCs w:val="32"/>
        </w:rPr>
        <w:t>程序并披露；实际执行超出预计金额，应当按照超出金额重新履行</w:t>
      </w:r>
      <w:r w:rsidR="00D244D7" w:rsidRPr="00CC13EF">
        <w:rPr>
          <w:rFonts w:ascii="仿宋_GB2312" w:eastAsia="仿宋_GB2312" w:hAnsi="宋体" w:hint="eastAsia"/>
          <w:sz w:val="32"/>
          <w:szCs w:val="32"/>
        </w:rPr>
        <w:t>审议</w:t>
      </w:r>
      <w:r w:rsidR="00AE0B25" w:rsidRPr="00CC13EF">
        <w:rPr>
          <w:rFonts w:ascii="仿宋_GB2312" w:eastAsia="仿宋_GB2312" w:hAnsi="宋体" w:hint="eastAsia"/>
          <w:sz w:val="32"/>
          <w:szCs w:val="32"/>
        </w:rPr>
        <w:t>程序并披露；</w:t>
      </w:r>
    </w:p>
    <w:p w:rsidR="00AE0B25" w:rsidRPr="00CC13EF" w:rsidRDefault="00AE0B25" w:rsidP="001C3629">
      <w:pPr>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（二）上市公司</w:t>
      </w:r>
      <w:r w:rsidR="008973ED" w:rsidRPr="00CC13EF">
        <w:rPr>
          <w:rFonts w:ascii="仿宋_GB2312" w:eastAsia="仿宋_GB2312" w:hAnsi="宋体" w:hint="eastAsia"/>
          <w:sz w:val="32"/>
          <w:szCs w:val="32"/>
        </w:rPr>
        <w:t>年度报告和半年度报告</w:t>
      </w:r>
      <w:r w:rsidRPr="00CC13EF">
        <w:rPr>
          <w:rFonts w:ascii="仿宋_GB2312" w:eastAsia="仿宋_GB2312" w:hAnsi="宋体" w:hint="eastAsia"/>
          <w:sz w:val="32"/>
          <w:szCs w:val="32"/>
        </w:rPr>
        <w:t>应当分类汇总披露日常关联交易；</w:t>
      </w:r>
    </w:p>
    <w:p w:rsidR="00286A6F" w:rsidRPr="00CC13EF" w:rsidRDefault="00286A6F" w:rsidP="001C3629">
      <w:pPr>
        <w:spacing w:line="560" w:lineRule="exact"/>
        <w:ind w:firstLineChars="200" w:firstLine="640"/>
        <w:rPr>
          <w:rFonts w:ascii="仿宋_GB2312" w:eastAsia="仿宋_GB2312"/>
          <w:sz w:val="32"/>
          <w:szCs w:val="32"/>
        </w:rPr>
      </w:pPr>
      <w:r w:rsidRPr="00CC13EF">
        <w:rPr>
          <w:rFonts w:ascii="仿宋_GB2312" w:eastAsia="仿宋_GB2312" w:hAnsi="宋体" w:hint="eastAsia"/>
          <w:kern w:val="28"/>
          <w:sz w:val="32"/>
          <w:szCs w:val="32"/>
        </w:rPr>
        <w:t>（</w:t>
      </w:r>
      <w:r w:rsidR="00AE0B25" w:rsidRPr="00CC13EF">
        <w:rPr>
          <w:rFonts w:ascii="仿宋_GB2312" w:eastAsia="仿宋_GB2312" w:hAnsi="宋体" w:hint="eastAsia"/>
          <w:kern w:val="28"/>
          <w:sz w:val="32"/>
          <w:szCs w:val="32"/>
        </w:rPr>
        <w:t>三</w:t>
      </w:r>
      <w:r w:rsidRPr="00CC13EF">
        <w:rPr>
          <w:rFonts w:ascii="仿宋_GB2312" w:eastAsia="仿宋_GB2312" w:hAnsi="宋体" w:hint="eastAsia"/>
          <w:kern w:val="28"/>
          <w:sz w:val="32"/>
          <w:szCs w:val="32"/>
        </w:rPr>
        <w:t>）上市公司与关联人签订的日常关联交易协议期限</w:t>
      </w:r>
      <w:r w:rsidRPr="00CC13EF">
        <w:rPr>
          <w:rFonts w:ascii="仿宋_GB2312" w:eastAsia="仿宋_GB2312" w:hAnsi="宋体" w:hint="eastAsia"/>
          <w:kern w:val="28"/>
          <w:sz w:val="32"/>
          <w:szCs w:val="32"/>
        </w:rPr>
        <w:lastRenderedPageBreak/>
        <w:t>超过3年的，应当每3年重新履行相关审议程序和披露义务。</w:t>
      </w:r>
    </w:p>
    <w:p w:rsidR="007A77C5" w:rsidRPr="00CC13EF" w:rsidRDefault="001C3629" w:rsidP="00831D7C">
      <w:pPr>
        <w:pStyle w:val="af1"/>
        <w:numPr>
          <w:ilvl w:val="0"/>
          <w:numId w:val="14"/>
        </w:numPr>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独立董事事前认可</w:t>
      </w:r>
      <w:r w:rsidRPr="00CC13EF">
        <w:rPr>
          <w:rFonts w:ascii="黑体" w:eastAsia="黑体" w:hAnsi="黑体" w:cs="Times New Roman" w:hint="eastAsia"/>
          <w:sz w:val="32"/>
          <w:szCs w:val="32"/>
        </w:rPr>
        <w:t>）</w:t>
      </w:r>
      <w:r w:rsidR="00FF2D8C" w:rsidRPr="00CC13EF">
        <w:rPr>
          <w:rFonts w:ascii="仿宋_GB2312" w:eastAsia="仿宋_GB2312" w:hAnsi="宋体" w:hint="eastAsia"/>
          <w:sz w:val="32"/>
          <w:szCs w:val="32"/>
        </w:rPr>
        <w:t>上市公司拟进行</w:t>
      </w:r>
      <w:r w:rsidR="0096187E" w:rsidRPr="00CC13EF">
        <w:rPr>
          <w:rFonts w:ascii="仿宋_GB2312" w:eastAsia="仿宋_GB2312" w:hAnsi="宋体" w:hint="eastAsia"/>
          <w:sz w:val="32"/>
          <w:szCs w:val="32"/>
        </w:rPr>
        <w:t>须</w:t>
      </w:r>
      <w:r w:rsidR="007A77C5" w:rsidRPr="00CC13EF">
        <w:rPr>
          <w:rFonts w:ascii="仿宋_GB2312" w:eastAsia="仿宋_GB2312" w:hAnsi="宋体" w:hint="eastAsia"/>
          <w:sz w:val="32"/>
          <w:szCs w:val="32"/>
        </w:rPr>
        <w:t>提交股东大会审议的关联交易，应当在提交董事会审议前，取得独立董事事前认可意见。</w:t>
      </w:r>
    </w:p>
    <w:p w:rsidR="003947CF" w:rsidRPr="00CC13EF" w:rsidRDefault="006B742B">
      <w:pPr>
        <w:spacing w:line="560" w:lineRule="exact"/>
        <w:rPr>
          <w:rFonts w:ascii="仿宋_GB2312" w:eastAsia="仿宋_GB2312" w:hAnsi="宋体"/>
          <w:sz w:val="32"/>
          <w:szCs w:val="32"/>
        </w:rPr>
      </w:pPr>
      <w:r w:rsidRPr="00CC13EF">
        <w:rPr>
          <w:rFonts w:ascii="仿宋_GB2312" w:eastAsia="仿宋_GB2312" w:hAnsi="宋体" w:hint="eastAsia"/>
          <w:sz w:val="32"/>
          <w:szCs w:val="32"/>
        </w:rPr>
        <w:t xml:space="preserve">   </w:t>
      </w:r>
      <w:r w:rsidR="008973ED" w:rsidRPr="00CC13EF">
        <w:rPr>
          <w:rFonts w:ascii="仿宋_GB2312" w:eastAsia="仿宋_GB2312" w:hAnsi="宋体" w:hint="eastAsia"/>
          <w:sz w:val="32"/>
          <w:szCs w:val="32"/>
        </w:rPr>
        <w:t>独立董事事前认可意见应当取得全体独立董事的</w:t>
      </w:r>
      <w:r w:rsidR="008C7717" w:rsidRPr="00CC13EF">
        <w:rPr>
          <w:rFonts w:ascii="仿宋_GB2312" w:eastAsia="仿宋_GB2312" w:hAnsi="宋体" w:hint="eastAsia"/>
          <w:sz w:val="32"/>
          <w:szCs w:val="32"/>
        </w:rPr>
        <w:t>半数</w:t>
      </w:r>
      <w:r w:rsidR="008973ED" w:rsidRPr="00CC13EF">
        <w:rPr>
          <w:rFonts w:ascii="仿宋_GB2312" w:eastAsia="仿宋_GB2312" w:hAnsi="宋体" w:hint="eastAsia"/>
          <w:sz w:val="32"/>
          <w:szCs w:val="32"/>
        </w:rPr>
        <w:t>以上同意</w:t>
      </w:r>
      <w:r w:rsidR="00946937" w:rsidRPr="00CC13EF">
        <w:rPr>
          <w:rFonts w:ascii="仿宋_GB2312" w:eastAsia="仿宋_GB2312" w:hAnsi="宋体" w:hint="eastAsia"/>
          <w:sz w:val="32"/>
          <w:szCs w:val="32"/>
        </w:rPr>
        <w:t>，并</w:t>
      </w:r>
      <w:r w:rsidR="008973ED" w:rsidRPr="00CC13EF">
        <w:rPr>
          <w:rFonts w:ascii="仿宋_GB2312" w:eastAsia="仿宋_GB2312" w:hAnsi="宋体" w:hint="eastAsia"/>
          <w:sz w:val="32"/>
          <w:szCs w:val="32"/>
        </w:rPr>
        <w:t>在关联交易公告中披露。</w:t>
      </w:r>
    </w:p>
    <w:p w:rsidR="00D00015" w:rsidRPr="00CC13EF" w:rsidRDefault="001C3629" w:rsidP="00831D7C">
      <w:pPr>
        <w:pStyle w:val="af1"/>
        <w:numPr>
          <w:ilvl w:val="0"/>
          <w:numId w:val="14"/>
        </w:numPr>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关联董事</w:t>
      </w:r>
      <w:r w:rsidR="00C928CD" w:rsidRPr="00CC13EF">
        <w:rPr>
          <w:rFonts w:ascii="黑体" w:eastAsia="黑体" w:hAnsi="黑体" w:cs="Times New Roman" w:hint="eastAsia"/>
          <w:sz w:val="32"/>
          <w:szCs w:val="32"/>
        </w:rPr>
        <w:t>、股东回避表决</w:t>
      </w:r>
      <w:r w:rsidRPr="00CC13EF">
        <w:rPr>
          <w:rFonts w:ascii="黑体" w:eastAsia="黑体" w:hAnsi="黑体" w:cs="Times New Roman" w:hint="eastAsia"/>
          <w:sz w:val="32"/>
          <w:szCs w:val="32"/>
        </w:rPr>
        <w:t>）</w:t>
      </w:r>
      <w:r w:rsidR="005329E9" w:rsidRPr="00CC13EF">
        <w:rPr>
          <w:rFonts w:ascii="仿宋_GB2312" w:eastAsia="仿宋_GB2312" w:hAnsi="宋体" w:hint="eastAsia"/>
          <w:sz w:val="32"/>
          <w:szCs w:val="32"/>
        </w:rPr>
        <w:t>上市公司董事会审议关联交易事项</w:t>
      </w:r>
      <w:r w:rsidR="00184708" w:rsidRPr="00CC13EF">
        <w:rPr>
          <w:rFonts w:ascii="仿宋_GB2312" w:eastAsia="仿宋_GB2312" w:hAnsi="宋体" w:hint="eastAsia"/>
          <w:sz w:val="32"/>
          <w:szCs w:val="32"/>
        </w:rPr>
        <w:t>的</w:t>
      </w:r>
      <w:r w:rsidR="005329E9" w:rsidRPr="00CC13EF">
        <w:rPr>
          <w:rFonts w:ascii="仿宋_GB2312" w:eastAsia="仿宋_GB2312" w:hAnsi="宋体" w:hint="eastAsia"/>
          <w:sz w:val="32"/>
          <w:szCs w:val="32"/>
        </w:rPr>
        <w:t>，关联董事应当回避表决，不得代理其他董事行使表决权。</w:t>
      </w:r>
    </w:p>
    <w:p w:rsidR="005329E9" w:rsidRPr="00CC13EF" w:rsidRDefault="005329E9" w:rsidP="001C3629">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CC13EF">
        <w:rPr>
          <w:rFonts w:ascii="仿宋_GB2312" w:eastAsia="仿宋_GB2312" w:hAnsi="宋体" w:hint="eastAsia"/>
          <w:sz w:val="32"/>
          <w:szCs w:val="32"/>
        </w:rPr>
        <w:t>董事会会议</w:t>
      </w:r>
      <w:r w:rsidR="008D1E32" w:rsidRPr="00CC13EF">
        <w:rPr>
          <w:rFonts w:ascii="仿宋_GB2312" w:eastAsia="仿宋_GB2312" w:hAnsi="宋体" w:hint="eastAsia"/>
          <w:sz w:val="32"/>
          <w:szCs w:val="32"/>
        </w:rPr>
        <w:t>应当</w:t>
      </w:r>
      <w:r w:rsidRPr="00CC13EF">
        <w:rPr>
          <w:rFonts w:ascii="仿宋_GB2312" w:eastAsia="仿宋_GB2312" w:hAnsi="宋体" w:hint="eastAsia"/>
          <w:sz w:val="32"/>
          <w:szCs w:val="32"/>
        </w:rPr>
        <w:t>由过半数的非关联董事出席，所作决议须经非关联董事过半数通过。出席董事会会议的非关联董事人数不足</w:t>
      </w:r>
      <w:r w:rsidR="00D96CB5" w:rsidRPr="00CC13EF">
        <w:rPr>
          <w:rFonts w:ascii="仿宋_GB2312" w:eastAsia="仿宋_GB2312" w:hAnsi="宋体" w:hint="eastAsia"/>
          <w:sz w:val="32"/>
          <w:szCs w:val="32"/>
        </w:rPr>
        <w:t>3</w:t>
      </w:r>
      <w:r w:rsidRPr="00CC13EF">
        <w:rPr>
          <w:rFonts w:ascii="仿宋_GB2312" w:eastAsia="仿宋_GB2312" w:hAnsi="宋体" w:hint="eastAsia"/>
          <w:sz w:val="32"/>
          <w:szCs w:val="32"/>
        </w:rPr>
        <w:t>人的，公司应当将交易提交股东大会审议。</w:t>
      </w:r>
    </w:p>
    <w:p w:rsidR="00AA16B1" w:rsidRPr="00CC13EF" w:rsidRDefault="000727F7" w:rsidP="001C3629">
      <w:pPr>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上市公司股东大会审议关联交易事项时，关联股东应当回避表决，不得代理其他股东行使表决权。</w:t>
      </w:r>
    </w:p>
    <w:p w:rsidR="00D00015" w:rsidRPr="00CC13EF" w:rsidRDefault="001C3629" w:rsidP="00831D7C">
      <w:pPr>
        <w:pStyle w:val="af1"/>
        <w:numPr>
          <w:ilvl w:val="0"/>
          <w:numId w:val="14"/>
        </w:numPr>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关联交易的豁免</w:t>
      </w:r>
      <w:r w:rsidRPr="00CC13EF">
        <w:rPr>
          <w:rFonts w:ascii="黑体" w:eastAsia="黑体" w:hAnsi="黑体" w:cs="Times New Roman" w:hint="eastAsia"/>
          <w:sz w:val="32"/>
          <w:szCs w:val="32"/>
        </w:rPr>
        <w:t>）</w:t>
      </w:r>
      <w:r w:rsidR="00C72FDC" w:rsidRPr="00CC13EF">
        <w:rPr>
          <w:rFonts w:ascii="仿宋_GB2312" w:eastAsia="仿宋_GB2312" w:hAnsi="宋体" w:hint="eastAsia"/>
          <w:sz w:val="32"/>
          <w:szCs w:val="32"/>
        </w:rPr>
        <w:t>上市公司与关联人发生的下</w:t>
      </w:r>
      <w:r w:rsidR="003947CF" w:rsidRPr="00CC13EF">
        <w:rPr>
          <w:rFonts w:ascii="仿宋_GB2312" w:eastAsia="仿宋_GB2312" w:hAnsi="宋体" w:hint="eastAsia"/>
          <w:sz w:val="32"/>
          <w:szCs w:val="32"/>
        </w:rPr>
        <w:t>列</w:t>
      </w:r>
      <w:r w:rsidR="00C72FDC" w:rsidRPr="00CC13EF">
        <w:rPr>
          <w:rFonts w:ascii="仿宋_GB2312" w:eastAsia="仿宋_GB2312" w:hAnsi="宋体" w:hint="eastAsia"/>
          <w:sz w:val="32"/>
          <w:szCs w:val="32"/>
        </w:rPr>
        <w:t>交易，可以免予按照关联交易的方式审议和披露：</w:t>
      </w:r>
    </w:p>
    <w:p w:rsidR="005329E9" w:rsidRPr="00CC13EF" w:rsidRDefault="005329E9" w:rsidP="001C3629">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CC13EF">
        <w:rPr>
          <w:rFonts w:ascii="仿宋_GB2312" w:eastAsia="仿宋_GB2312" w:hAnsi="宋体" w:hint="eastAsia"/>
          <w:sz w:val="32"/>
          <w:szCs w:val="32"/>
        </w:rPr>
        <w:t>（一）一方以现金方式认购另一方公开发行的股票、公司债券或企业债券、可转换公司债券或者其他衍生品种；</w:t>
      </w:r>
    </w:p>
    <w:p w:rsidR="005329E9" w:rsidRPr="00CC13EF" w:rsidRDefault="005329E9" w:rsidP="001C3629">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CC13EF">
        <w:rPr>
          <w:rFonts w:ascii="仿宋_GB2312" w:eastAsia="仿宋_GB2312" w:hAnsi="宋体" w:hint="eastAsia"/>
          <w:sz w:val="32"/>
          <w:szCs w:val="32"/>
        </w:rPr>
        <w:t>（二）一方作为承销团成员承销另一方公开发行的股票、公司债券或企业债券、可转换公司债券或者其他衍生品种；</w:t>
      </w:r>
    </w:p>
    <w:p w:rsidR="005329E9" w:rsidRPr="00CC13EF" w:rsidRDefault="005329E9" w:rsidP="001C3629">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CC13EF">
        <w:rPr>
          <w:rFonts w:ascii="仿宋_GB2312" w:eastAsia="仿宋_GB2312" w:hAnsi="宋体" w:hint="eastAsia"/>
          <w:sz w:val="32"/>
          <w:szCs w:val="32"/>
        </w:rPr>
        <w:t>（三）一方依据另一方股东大会决议领取股息、红利或者薪酬；</w:t>
      </w:r>
    </w:p>
    <w:p w:rsidR="00455F74" w:rsidRPr="00CC13EF" w:rsidRDefault="005329E9" w:rsidP="001C3629">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CC13EF">
        <w:rPr>
          <w:rFonts w:ascii="仿宋_GB2312" w:eastAsia="仿宋_GB2312" w:hAnsi="宋体" w:hint="eastAsia"/>
          <w:sz w:val="32"/>
          <w:szCs w:val="32"/>
        </w:rPr>
        <w:t>（四）</w:t>
      </w:r>
      <w:r w:rsidR="00455F74" w:rsidRPr="00CC13EF">
        <w:rPr>
          <w:rFonts w:ascii="仿宋_GB2312" w:eastAsia="仿宋_GB2312" w:hAnsi="宋体" w:hint="eastAsia"/>
          <w:sz w:val="32"/>
          <w:szCs w:val="32"/>
        </w:rPr>
        <w:t>一方参与另一方公开招标或者拍卖，但是招标或者拍卖难以形成公允价格的除外；</w:t>
      </w:r>
    </w:p>
    <w:p w:rsidR="005329E9" w:rsidRPr="00CC13EF" w:rsidRDefault="00455F74" w:rsidP="00455F74">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CC13EF">
        <w:rPr>
          <w:rFonts w:ascii="仿宋_GB2312" w:eastAsia="仿宋_GB2312" w:hAnsi="宋体" w:hint="eastAsia"/>
          <w:sz w:val="32"/>
          <w:szCs w:val="32"/>
        </w:rPr>
        <w:lastRenderedPageBreak/>
        <w:t>（五）</w:t>
      </w:r>
      <w:r w:rsidR="005329E9" w:rsidRPr="00CC13EF">
        <w:rPr>
          <w:rFonts w:ascii="仿宋_GB2312" w:eastAsia="仿宋_GB2312" w:hAnsi="宋体" w:hint="eastAsia"/>
          <w:sz w:val="32"/>
          <w:szCs w:val="32"/>
        </w:rPr>
        <w:t>上市公司单方面获得利益的交易，包括受赠现金资产、</w:t>
      </w:r>
      <w:r w:rsidR="00AE424A" w:rsidRPr="00CC13EF">
        <w:rPr>
          <w:rFonts w:ascii="仿宋_GB2312" w:eastAsia="仿宋_GB2312" w:hAnsi="宋体" w:hint="eastAsia"/>
          <w:sz w:val="32"/>
          <w:szCs w:val="32"/>
        </w:rPr>
        <w:t>获得债务</w:t>
      </w:r>
      <w:r w:rsidR="005329E9" w:rsidRPr="00CC13EF">
        <w:rPr>
          <w:rFonts w:ascii="仿宋_GB2312" w:eastAsia="仿宋_GB2312" w:hAnsi="宋体" w:hint="eastAsia"/>
          <w:sz w:val="32"/>
          <w:szCs w:val="32"/>
        </w:rPr>
        <w:t>减免、</w:t>
      </w:r>
      <w:r w:rsidR="00AE424A" w:rsidRPr="00CC13EF">
        <w:rPr>
          <w:rFonts w:ascii="仿宋_GB2312" w:eastAsia="仿宋_GB2312" w:hAnsi="宋体" w:hint="eastAsia"/>
          <w:sz w:val="32"/>
          <w:szCs w:val="32"/>
        </w:rPr>
        <w:t>接受</w:t>
      </w:r>
      <w:r w:rsidR="005329E9" w:rsidRPr="00CC13EF">
        <w:rPr>
          <w:rFonts w:ascii="仿宋_GB2312" w:eastAsia="仿宋_GB2312" w:hAnsi="宋体" w:hint="eastAsia"/>
          <w:sz w:val="32"/>
          <w:szCs w:val="32"/>
        </w:rPr>
        <w:t>担保</w:t>
      </w:r>
      <w:r w:rsidR="001E231C" w:rsidRPr="00CC13EF">
        <w:rPr>
          <w:rFonts w:ascii="仿宋_GB2312" w:eastAsia="仿宋_GB2312" w:hAnsi="宋体" w:hint="eastAsia"/>
          <w:sz w:val="32"/>
          <w:szCs w:val="32"/>
        </w:rPr>
        <w:t>和</w:t>
      </w:r>
      <w:r w:rsidR="005329E9" w:rsidRPr="00CC13EF">
        <w:rPr>
          <w:rFonts w:ascii="仿宋_GB2312" w:eastAsia="仿宋_GB2312" w:hAnsi="宋体" w:hint="eastAsia"/>
          <w:sz w:val="32"/>
          <w:szCs w:val="32"/>
        </w:rPr>
        <w:t>资助等；</w:t>
      </w:r>
    </w:p>
    <w:p w:rsidR="005329E9" w:rsidRPr="00CC13EF" w:rsidRDefault="00455F74" w:rsidP="001C3629">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CC13EF">
        <w:rPr>
          <w:rFonts w:ascii="仿宋_GB2312" w:eastAsia="仿宋_GB2312" w:hAnsi="宋体" w:hint="eastAsia"/>
          <w:sz w:val="32"/>
          <w:szCs w:val="32"/>
        </w:rPr>
        <w:t>（六）</w:t>
      </w:r>
      <w:r w:rsidR="005329E9" w:rsidRPr="00CC13EF">
        <w:rPr>
          <w:rFonts w:ascii="仿宋_GB2312" w:eastAsia="仿宋_GB2312" w:hAnsi="宋体" w:hint="eastAsia"/>
          <w:sz w:val="32"/>
          <w:szCs w:val="32"/>
        </w:rPr>
        <w:t>关联交易定价为国家规定的；</w:t>
      </w:r>
    </w:p>
    <w:p w:rsidR="005329E9" w:rsidRPr="00CC13EF" w:rsidRDefault="005329E9" w:rsidP="001C3629">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CC13EF">
        <w:rPr>
          <w:rFonts w:ascii="仿宋_GB2312" w:eastAsia="仿宋_GB2312" w:hAnsi="宋体" w:hint="eastAsia"/>
          <w:sz w:val="32"/>
          <w:szCs w:val="32"/>
        </w:rPr>
        <w:t>（</w:t>
      </w:r>
      <w:r w:rsidR="00455F74" w:rsidRPr="00CC13EF">
        <w:rPr>
          <w:rFonts w:ascii="仿宋_GB2312" w:eastAsia="仿宋_GB2312" w:hAnsi="宋体" w:hint="eastAsia"/>
          <w:sz w:val="32"/>
          <w:szCs w:val="32"/>
        </w:rPr>
        <w:t>七</w:t>
      </w:r>
      <w:r w:rsidRPr="00CC13EF">
        <w:rPr>
          <w:rFonts w:ascii="仿宋_GB2312" w:eastAsia="仿宋_GB2312" w:hAnsi="宋体" w:hint="eastAsia"/>
          <w:sz w:val="32"/>
          <w:szCs w:val="32"/>
        </w:rPr>
        <w:t>）关联人向上市公司提供资金，利率水平不高于中国人民银行规定的同期贷款基准利率，且上市公司对该项财务资助无相应担保的；</w:t>
      </w:r>
    </w:p>
    <w:p w:rsidR="005329E9" w:rsidRPr="00CC13EF" w:rsidRDefault="005329E9" w:rsidP="001C3629">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CC13EF">
        <w:rPr>
          <w:rFonts w:ascii="仿宋_GB2312" w:eastAsia="仿宋_GB2312" w:hAnsi="宋体" w:hint="eastAsia"/>
          <w:sz w:val="32"/>
          <w:szCs w:val="32"/>
        </w:rPr>
        <w:t>（</w:t>
      </w:r>
      <w:r w:rsidR="00455F74" w:rsidRPr="00CC13EF">
        <w:rPr>
          <w:rFonts w:ascii="仿宋_GB2312" w:eastAsia="仿宋_GB2312" w:hAnsi="宋体" w:hint="eastAsia"/>
          <w:sz w:val="32"/>
          <w:szCs w:val="32"/>
        </w:rPr>
        <w:t>八</w:t>
      </w:r>
      <w:r w:rsidRPr="00CC13EF">
        <w:rPr>
          <w:rFonts w:ascii="仿宋_GB2312" w:eastAsia="仿宋_GB2312" w:hAnsi="宋体" w:hint="eastAsia"/>
          <w:sz w:val="32"/>
          <w:szCs w:val="32"/>
        </w:rPr>
        <w:t>）上市公司按与非关联人同等交易条件</w:t>
      </w:r>
      <w:r w:rsidR="001E231C" w:rsidRPr="00CC13EF">
        <w:rPr>
          <w:rFonts w:ascii="仿宋_GB2312" w:eastAsia="仿宋_GB2312" w:hAnsi="宋体" w:hint="eastAsia"/>
          <w:sz w:val="32"/>
          <w:szCs w:val="32"/>
        </w:rPr>
        <w:t>，向董事、监事、高级管理人员</w:t>
      </w:r>
      <w:r w:rsidRPr="00CC13EF">
        <w:rPr>
          <w:rFonts w:ascii="仿宋_GB2312" w:eastAsia="仿宋_GB2312" w:hAnsi="宋体" w:hint="eastAsia"/>
          <w:sz w:val="32"/>
          <w:szCs w:val="32"/>
        </w:rPr>
        <w:t>提供产品和服务的；</w:t>
      </w:r>
    </w:p>
    <w:p w:rsidR="005329E9" w:rsidRPr="00CC13EF" w:rsidRDefault="005329E9" w:rsidP="001C3629">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CC13EF">
        <w:rPr>
          <w:rFonts w:ascii="仿宋_GB2312" w:eastAsia="仿宋_GB2312" w:hAnsi="宋体" w:hint="eastAsia"/>
          <w:sz w:val="32"/>
          <w:szCs w:val="32"/>
        </w:rPr>
        <w:t>（</w:t>
      </w:r>
      <w:r w:rsidR="00455F74" w:rsidRPr="00CC13EF">
        <w:rPr>
          <w:rFonts w:ascii="仿宋_GB2312" w:eastAsia="仿宋_GB2312" w:hAnsi="宋体" w:hint="eastAsia"/>
          <w:sz w:val="32"/>
          <w:szCs w:val="32"/>
        </w:rPr>
        <w:t>九</w:t>
      </w:r>
      <w:r w:rsidRPr="00CC13EF">
        <w:rPr>
          <w:rFonts w:ascii="仿宋_GB2312" w:eastAsia="仿宋_GB2312" w:hAnsi="宋体" w:hint="eastAsia"/>
          <w:sz w:val="32"/>
          <w:szCs w:val="32"/>
        </w:rPr>
        <w:t>）本所认定的其他交易。</w:t>
      </w:r>
    </w:p>
    <w:p w:rsidR="00D00015" w:rsidRPr="00CC13EF" w:rsidRDefault="001C3629" w:rsidP="00831D7C">
      <w:pPr>
        <w:pStyle w:val="af1"/>
        <w:numPr>
          <w:ilvl w:val="0"/>
          <w:numId w:val="14"/>
        </w:numPr>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A70237" w:rsidRPr="00CC13EF">
        <w:rPr>
          <w:rFonts w:ascii="黑体" w:eastAsia="黑体" w:hAnsi="黑体" w:cs="Times New Roman" w:hint="eastAsia"/>
          <w:sz w:val="32"/>
          <w:szCs w:val="32"/>
        </w:rPr>
        <w:t>兜底条款</w:t>
      </w:r>
      <w:r w:rsidRPr="00CC13EF">
        <w:rPr>
          <w:rFonts w:ascii="黑体" w:eastAsia="黑体" w:hAnsi="黑体" w:cs="Times New Roman" w:hint="eastAsia"/>
          <w:sz w:val="32"/>
          <w:szCs w:val="32"/>
        </w:rPr>
        <w:t>）</w:t>
      </w:r>
      <w:r w:rsidR="006F4A9A" w:rsidRPr="00CC13EF">
        <w:rPr>
          <w:rFonts w:ascii="仿宋_GB2312" w:eastAsia="仿宋_GB2312" w:hAnsi="宋体" w:hint="eastAsia"/>
          <w:sz w:val="32"/>
          <w:szCs w:val="32"/>
        </w:rPr>
        <w:t>本所可以根据实质重于形式的原则，将</w:t>
      </w:r>
      <w:r w:rsidR="005329E9" w:rsidRPr="00CC13EF">
        <w:rPr>
          <w:rFonts w:ascii="仿宋_GB2312" w:eastAsia="仿宋_GB2312" w:hAnsi="宋体" w:hint="eastAsia"/>
          <w:sz w:val="32"/>
          <w:szCs w:val="32"/>
        </w:rPr>
        <w:t>上市公司与</w:t>
      </w:r>
      <w:r w:rsidR="00843B12" w:rsidRPr="00CC13EF">
        <w:rPr>
          <w:rFonts w:ascii="仿宋_GB2312" w:eastAsia="仿宋_GB2312" w:hAnsi="宋体" w:hint="eastAsia"/>
          <w:sz w:val="32"/>
          <w:szCs w:val="32"/>
        </w:rPr>
        <w:t>相关</w:t>
      </w:r>
      <w:r w:rsidR="005329E9" w:rsidRPr="00CC13EF">
        <w:rPr>
          <w:rFonts w:ascii="仿宋_GB2312" w:eastAsia="仿宋_GB2312" w:hAnsi="宋体" w:hint="eastAsia"/>
          <w:sz w:val="32"/>
          <w:szCs w:val="32"/>
        </w:rPr>
        <w:t>方的交易</w:t>
      </w:r>
      <w:r w:rsidR="00843B12" w:rsidRPr="00CC13EF">
        <w:rPr>
          <w:rFonts w:ascii="仿宋_GB2312" w:eastAsia="仿宋_GB2312" w:hAnsi="宋体" w:hint="eastAsia"/>
          <w:sz w:val="32"/>
          <w:szCs w:val="32"/>
        </w:rPr>
        <w:t>认定为关联交易。上市公司应当</w:t>
      </w:r>
      <w:r w:rsidR="005329E9" w:rsidRPr="00CC13EF">
        <w:rPr>
          <w:rFonts w:ascii="仿宋_GB2312" w:eastAsia="仿宋_GB2312" w:hAnsi="宋体" w:hint="eastAsia"/>
          <w:sz w:val="32"/>
          <w:szCs w:val="32"/>
        </w:rPr>
        <w:t>按照</w:t>
      </w:r>
      <w:r w:rsidR="00412D69" w:rsidRPr="00CC13EF">
        <w:rPr>
          <w:rFonts w:ascii="仿宋_GB2312" w:eastAsia="仿宋_GB2312" w:hAnsi="宋体" w:hint="eastAsia"/>
          <w:sz w:val="32"/>
          <w:szCs w:val="32"/>
        </w:rPr>
        <w:t>第</w:t>
      </w:r>
      <w:r w:rsidR="00695186" w:rsidRPr="00CC13EF">
        <w:rPr>
          <w:rFonts w:ascii="仿宋_GB2312" w:eastAsia="仿宋_GB2312" w:hAnsi="宋体"/>
          <w:sz w:val="32"/>
          <w:szCs w:val="32"/>
        </w:rPr>
        <w:t>7.2.3</w:t>
      </w:r>
      <w:r w:rsidR="00412D69" w:rsidRPr="00CC13EF">
        <w:rPr>
          <w:rFonts w:ascii="仿宋_GB2312" w:eastAsia="仿宋_GB2312" w:hAnsi="宋体" w:hint="eastAsia"/>
          <w:sz w:val="32"/>
          <w:szCs w:val="32"/>
        </w:rPr>
        <w:t>条</w:t>
      </w:r>
      <w:r w:rsidR="00286A6F" w:rsidRPr="00CC13EF">
        <w:rPr>
          <w:rFonts w:ascii="仿宋_GB2312" w:eastAsia="仿宋_GB2312" w:hAnsi="宋体" w:hint="eastAsia"/>
          <w:sz w:val="32"/>
          <w:szCs w:val="32"/>
        </w:rPr>
        <w:t>或者</w:t>
      </w:r>
      <w:r w:rsidR="00412D69" w:rsidRPr="00CC13EF">
        <w:rPr>
          <w:rFonts w:ascii="仿宋_GB2312" w:eastAsia="仿宋_GB2312" w:hAnsi="宋体" w:hint="eastAsia"/>
          <w:sz w:val="32"/>
          <w:szCs w:val="32"/>
        </w:rPr>
        <w:t>第</w:t>
      </w:r>
      <w:r w:rsidR="00695186" w:rsidRPr="00CC13EF">
        <w:rPr>
          <w:rFonts w:ascii="仿宋_GB2312" w:eastAsia="仿宋_GB2312" w:hAnsi="宋体"/>
          <w:sz w:val="32"/>
          <w:szCs w:val="32"/>
        </w:rPr>
        <w:t>7.2.4</w:t>
      </w:r>
      <w:r w:rsidR="00843B12" w:rsidRPr="00CC13EF">
        <w:rPr>
          <w:rFonts w:ascii="仿宋_GB2312" w:eastAsia="仿宋_GB2312" w:hAnsi="宋体" w:hint="eastAsia"/>
          <w:sz w:val="32"/>
          <w:szCs w:val="32"/>
        </w:rPr>
        <w:t>条的规定履行</w:t>
      </w:r>
      <w:r w:rsidR="00206B41" w:rsidRPr="00CC13EF">
        <w:rPr>
          <w:rFonts w:ascii="仿宋_GB2312" w:eastAsia="仿宋_GB2312" w:hAnsi="宋体" w:hint="eastAsia"/>
          <w:sz w:val="32"/>
          <w:szCs w:val="32"/>
        </w:rPr>
        <w:t>审议</w:t>
      </w:r>
      <w:r w:rsidR="00843B12" w:rsidRPr="00CC13EF">
        <w:rPr>
          <w:rFonts w:ascii="仿宋_GB2312" w:eastAsia="仿宋_GB2312" w:hAnsi="宋体" w:hint="eastAsia"/>
          <w:sz w:val="32"/>
          <w:szCs w:val="32"/>
        </w:rPr>
        <w:t>程序和披露义务</w:t>
      </w:r>
      <w:r w:rsidR="005329E9" w:rsidRPr="00CC13EF">
        <w:rPr>
          <w:rFonts w:ascii="仿宋_GB2312" w:eastAsia="仿宋_GB2312" w:hAnsi="宋体" w:hint="eastAsia"/>
          <w:sz w:val="32"/>
          <w:szCs w:val="32"/>
        </w:rPr>
        <w:t>。</w:t>
      </w:r>
    </w:p>
    <w:p w:rsidR="00D00015" w:rsidRPr="00CC13EF" w:rsidRDefault="001C3629" w:rsidP="00831D7C">
      <w:pPr>
        <w:pStyle w:val="af1"/>
        <w:numPr>
          <w:ilvl w:val="0"/>
          <w:numId w:val="14"/>
        </w:numPr>
        <w:spacing w:line="560" w:lineRule="exact"/>
        <w:ind w:left="0" w:firstLine="640"/>
        <w:rPr>
          <w:rFonts w:ascii="仿宋_GB2312" w:eastAsia="仿宋_GB2312" w:hAnsi="宋体"/>
          <w:sz w:val="32"/>
          <w:szCs w:val="32"/>
        </w:rPr>
      </w:pPr>
      <w:r w:rsidRPr="00CC13EF">
        <w:rPr>
          <w:rFonts w:ascii="黑体" w:eastAsia="黑体" w:hAnsi="黑体" w:cs="Times New Roman" w:hint="eastAsia"/>
          <w:sz w:val="32"/>
          <w:szCs w:val="32"/>
        </w:rPr>
        <w:t>（</w:t>
      </w:r>
      <w:r w:rsidR="00DC01AC" w:rsidRPr="00CC13EF">
        <w:rPr>
          <w:rFonts w:ascii="黑体" w:eastAsia="黑体" w:hAnsi="黑体" w:cs="Times New Roman" w:hint="eastAsia"/>
          <w:sz w:val="32"/>
          <w:szCs w:val="32"/>
        </w:rPr>
        <w:t>计算标准</w:t>
      </w:r>
      <w:r w:rsidR="00A70237" w:rsidRPr="00CC13EF">
        <w:rPr>
          <w:rFonts w:ascii="黑体" w:eastAsia="黑体" w:hAnsi="黑体" w:cs="Times New Roman" w:hint="eastAsia"/>
          <w:sz w:val="32"/>
          <w:szCs w:val="32"/>
        </w:rPr>
        <w:t>衔接</w:t>
      </w:r>
      <w:r w:rsidR="00DC01AC" w:rsidRPr="00CC13EF">
        <w:rPr>
          <w:rFonts w:ascii="黑体" w:eastAsia="黑体" w:hAnsi="黑体" w:cs="Times New Roman" w:hint="eastAsia"/>
          <w:sz w:val="32"/>
          <w:szCs w:val="32"/>
        </w:rPr>
        <w:t>适用</w:t>
      </w:r>
      <w:r w:rsidRPr="00CC13EF">
        <w:rPr>
          <w:rFonts w:ascii="黑体" w:eastAsia="黑体" w:hAnsi="黑体" w:cs="Times New Roman" w:hint="eastAsia"/>
          <w:sz w:val="32"/>
          <w:szCs w:val="32"/>
        </w:rPr>
        <w:t>）</w:t>
      </w:r>
      <w:r w:rsidR="00BF092E" w:rsidRPr="00CC13EF">
        <w:rPr>
          <w:rFonts w:ascii="仿宋_GB2312" w:eastAsia="仿宋_GB2312" w:hAnsi="宋体" w:hint="eastAsia"/>
          <w:sz w:val="32"/>
          <w:szCs w:val="32"/>
        </w:rPr>
        <w:t>上市公司</w:t>
      </w:r>
      <w:r w:rsidR="00DC01AC" w:rsidRPr="00CC13EF">
        <w:rPr>
          <w:rFonts w:ascii="仿宋_GB2312" w:eastAsia="仿宋_GB2312" w:hAnsi="宋体" w:hint="eastAsia"/>
          <w:sz w:val="32"/>
          <w:szCs w:val="32"/>
        </w:rPr>
        <w:t>计算</w:t>
      </w:r>
      <w:r w:rsidR="00B778EB" w:rsidRPr="00CC13EF">
        <w:rPr>
          <w:rFonts w:ascii="仿宋_GB2312" w:eastAsia="仿宋_GB2312" w:hAnsi="宋体" w:hint="eastAsia"/>
          <w:sz w:val="32"/>
          <w:szCs w:val="32"/>
        </w:rPr>
        <w:t>披露或审议</w:t>
      </w:r>
      <w:r w:rsidR="00E50C1C" w:rsidRPr="00CC13EF">
        <w:rPr>
          <w:rFonts w:ascii="仿宋_GB2312" w:eastAsia="仿宋_GB2312" w:hAnsi="宋体" w:hint="eastAsia"/>
          <w:sz w:val="32"/>
          <w:szCs w:val="32"/>
        </w:rPr>
        <w:t>关联</w:t>
      </w:r>
      <w:r w:rsidR="005329E9" w:rsidRPr="00CC13EF">
        <w:rPr>
          <w:rFonts w:ascii="仿宋_GB2312" w:eastAsia="仿宋_GB2312" w:hAnsi="宋体" w:hint="eastAsia"/>
          <w:sz w:val="32"/>
          <w:szCs w:val="32"/>
        </w:rPr>
        <w:t>交易</w:t>
      </w:r>
      <w:r w:rsidR="00DC01AC" w:rsidRPr="00CC13EF">
        <w:rPr>
          <w:rFonts w:ascii="仿宋_GB2312" w:eastAsia="仿宋_GB2312" w:hAnsi="宋体" w:hint="eastAsia"/>
          <w:sz w:val="32"/>
          <w:szCs w:val="32"/>
        </w:rPr>
        <w:t>的</w:t>
      </w:r>
      <w:r w:rsidR="00B778EB" w:rsidRPr="00CC13EF">
        <w:rPr>
          <w:rFonts w:ascii="仿宋_GB2312" w:eastAsia="仿宋_GB2312" w:hAnsi="宋体" w:hint="eastAsia"/>
          <w:sz w:val="32"/>
          <w:szCs w:val="32"/>
        </w:rPr>
        <w:t>相关金额</w:t>
      </w:r>
      <w:r w:rsidR="005329E9" w:rsidRPr="00CC13EF">
        <w:rPr>
          <w:rFonts w:ascii="仿宋_GB2312" w:eastAsia="仿宋_GB2312" w:hAnsi="宋体" w:hint="eastAsia"/>
          <w:sz w:val="32"/>
          <w:szCs w:val="32"/>
        </w:rPr>
        <w:t>，本</w:t>
      </w:r>
      <w:r w:rsidR="00B778EB" w:rsidRPr="00CC13EF">
        <w:rPr>
          <w:rFonts w:ascii="仿宋_GB2312" w:eastAsia="仿宋_GB2312" w:hAnsi="宋体" w:hint="eastAsia"/>
          <w:sz w:val="32"/>
          <w:szCs w:val="32"/>
        </w:rPr>
        <w:t>节</w:t>
      </w:r>
      <w:r w:rsidR="0061007F" w:rsidRPr="00CC13EF">
        <w:rPr>
          <w:rFonts w:ascii="仿宋_GB2312" w:eastAsia="仿宋_GB2312" w:hAnsi="宋体" w:hint="eastAsia"/>
          <w:sz w:val="32"/>
          <w:szCs w:val="32"/>
        </w:rPr>
        <w:t>没有</w:t>
      </w:r>
      <w:r w:rsidR="005329E9" w:rsidRPr="00CC13EF">
        <w:rPr>
          <w:rFonts w:ascii="仿宋_GB2312" w:eastAsia="仿宋_GB2312" w:hAnsi="宋体" w:hint="eastAsia"/>
          <w:sz w:val="32"/>
          <w:szCs w:val="32"/>
        </w:rPr>
        <w:t>规定的，</w:t>
      </w:r>
      <w:r w:rsidR="0061007F" w:rsidRPr="00CC13EF">
        <w:rPr>
          <w:rFonts w:ascii="仿宋_GB2312" w:eastAsia="仿宋_GB2312" w:hAnsi="宋体" w:hint="eastAsia"/>
          <w:sz w:val="32"/>
          <w:szCs w:val="32"/>
        </w:rPr>
        <w:t>适用本</w:t>
      </w:r>
      <w:r w:rsidR="00B778EB" w:rsidRPr="00CC13EF">
        <w:rPr>
          <w:rFonts w:ascii="仿宋_GB2312" w:eastAsia="仿宋_GB2312" w:hAnsi="宋体" w:hint="eastAsia"/>
          <w:sz w:val="32"/>
          <w:szCs w:val="32"/>
        </w:rPr>
        <w:t>章</w:t>
      </w:r>
      <w:r w:rsidR="0061007F" w:rsidRPr="00CC13EF">
        <w:rPr>
          <w:rFonts w:ascii="仿宋_GB2312" w:eastAsia="仿宋_GB2312" w:hAnsi="宋体" w:hint="eastAsia"/>
          <w:sz w:val="32"/>
          <w:szCs w:val="32"/>
        </w:rPr>
        <w:t>第</w:t>
      </w:r>
      <w:r w:rsidR="00B778EB" w:rsidRPr="00CC13EF">
        <w:rPr>
          <w:rFonts w:ascii="仿宋_GB2312" w:eastAsia="仿宋_GB2312" w:hAnsi="宋体" w:hint="eastAsia"/>
          <w:sz w:val="32"/>
          <w:szCs w:val="32"/>
        </w:rPr>
        <w:t>一节</w:t>
      </w:r>
      <w:r w:rsidR="0061007F" w:rsidRPr="00CC13EF">
        <w:rPr>
          <w:rFonts w:ascii="仿宋_GB2312" w:eastAsia="仿宋_GB2312" w:hAnsi="宋体" w:hint="eastAsia"/>
          <w:sz w:val="32"/>
          <w:szCs w:val="32"/>
        </w:rPr>
        <w:t>的规定</w:t>
      </w:r>
      <w:r w:rsidR="005329E9" w:rsidRPr="00CC13EF">
        <w:rPr>
          <w:rFonts w:ascii="仿宋_GB2312" w:eastAsia="仿宋_GB2312" w:hAnsi="宋体" w:hint="eastAsia"/>
          <w:sz w:val="32"/>
          <w:szCs w:val="32"/>
        </w:rPr>
        <w:t>。</w:t>
      </w:r>
    </w:p>
    <w:p w:rsidR="00BD1B41" w:rsidRPr="00CC13EF" w:rsidRDefault="00BD1B41">
      <w:pPr>
        <w:tabs>
          <w:tab w:val="left" w:pos="1560"/>
        </w:tabs>
        <w:snapToGrid w:val="0"/>
        <w:spacing w:line="560" w:lineRule="exact"/>
        <w:rPr>
          <w:rFonts w:ascii="仿宋_GB2312" w:eastAsia="仿宋_GB2312"/>
          <w:sz w:val="32"/>
          <w:szCs w:val="32"/>
        </w:rPr>
      </w:pPr>
    </w:p>
    <w:p w:rsidR="005249AD" w:rsidRPr="00CC13EF" w:rsidRDefault="00DE5E09" w:rsidP="00B30440">
      <w:pPr>
        <w:pStyle w:val="6"/>
      </w:pPr>
      <w:bookmarkStart w:id="593" w:name="_Toc536103918"/>
      <w:r w:rsidRPr="00CC13EF">
        <w:rPr>
          <w:rFonts w:hint="eastAsia"/>
        </w:rPr>
        <w:t>应当披露的行业信息</w:t>
      </w:r>
      <w:r w:rsidR="000154C3" w:rsidRPr="00CC13EF">
        <w:rPr>
          <w:rFonts w:hint="eastAsia"/>
        </w:rPr>
        <w:t>和经营</w:t>
      </w:r>
      <w:r w:rsidR="00CD311E" w:rsidRPr="00CC13EF">
        <w:rPr>
          <w:rFonts w:hint="eastAsia"/>
        </w:rPr>
        <w:t>风险</w:t>
      </w:r>
      <w:bookmarkEnd w:id="593"/>
    </w:p>
    <w:p w:rsidR="00CD311E" w:rsidRPr="00CC13EF" w:rsidRDefault="00CD311E" w:rsidP="00577AF0">
      <w:pPr>
        <w:pStyle w:val="23"/>
      </w:pPr>
      <w:bookmarkStart w:id="594" w:name="_Toc536103919"/>
      <w:r w:rsidRPr="00CC13EF">
        <w:rPr>
          <w:rFonts w:hint="eastAsia"/>
        </w:rPr>
        <w:t>行业信息</w:t>
      </w:r>
      <w:bookmarkEnd w:id="594"/>
    </w:p>
    <w:p w:rsidR="006F4A9A" w:rsidRPr="00CC13EF" w:rsidRDefault="001C3629" w:rsidP="006F4A9A">
      <w:pPr>
        <w:numPr>
          <w:ilvl w:val="2"/>
          <w:numId w:val="13"/>
        </w:numPr>
        <w:tabs>
          <w:tab w:val="clear" w:pos="1107"/>
          <w:tab w:val="num" w:pos="0"/>
          <w:tab w:val="left" w:pos="1418"/>
        </w:tabs>
        <w:autoSpaceDE w:val="0"/>
        <w:autoSpaceDN w:val="0"/>
        <w:adjustRightInd w:val="0"/>
        <w:snapToGrid w:val="0"/>
        <w:spacing w:line="560" w:lineRule="exact"/>
        <w:ind w:left="0" w:firstLineChars="200" w:firstLine="640"/>
        <w:jc w:val="left"/>
        <w:rPr>
          <w:rFonts w:ascii="仿宋_GB2312" w:eastAsia="仿宋_GB2312" w:hAnsi="宋体" w:cs="宋体"/>
          <w:kern w:val="0"/>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行业信息定义与披露原则</w:t>
      </w:r>
      <w:r w:rsidRPr="00CC13EF">
        <w:rPr>
          <w:rFonts w:ascii="黑体" w:eastAsia="黑体" w:hAnsi="黑体" w:hint="eastAsia"/>
          <w:sz w:val="32"/>
          <w:szCs w:val="32"/>
        </w:rPr>
        <w:t>）</w:t>
      </w:r>
      <w:r w:rsidR="00013F67" w:rsidRPr="00CC13EF">
        <w:rPr>
          <w:rFonts w:eastAsia="仿宋_GB2312" w:hint="eastAsia"/>
          <w:kern w:val="0"/>
          <w:sz w:val="32"/>
          <w:szCs w:val="32"/>
        </w:rPr>
        <w:t>上市公司应当主动披露对</w:t>
      </w:r>
      <w:r w:rsidR="00860946" w:rsidRPr="00CC13EF">
        <w:rPr>
          <w:rFonts w:eastAsia="仿宋_GB2312" w:hint="eastAsia"/>
          <w:kern w:val="0"/>
          <w:sz w:val="32"/>
          <w:szCs w:val="32"/>
        </w:rPr>
        <w:t>股票交易价格或者</w:t>
      </w:r>
      <w:r w:rsidR="00013F67" w:rsidRPr="00CC13EF">
        <w:rPr>
          <w:rFonts w:eastAsia="仿宋_GB2312" w:hint="eastAsia"/>
          <w:kern w:val="0"/>
          <w:sz w:val="32"/>
          <w:szCs w:val="32"/>
        </w:rPr>
        <w:t>投资者决策有重大影响的行业信息</w:t>
      </w:r>
      <w:r w:rsidR="00AE0C69" w:rsidRPr="00CC13EF">
        <w:rPr>
          <w:rFonts w:ascii="仿宋_GB2312" w:eastAsia="仿宋_GB2312" w:hAnsi="宋体" w:hint="eastAsia"/>
          <w:sz w:val="32"/>
          <w:szCs w:val="32"/>
        </w:rPr>
        <w:t>。</w:t>
      </w:r>
    </w:p>
    <w:p w:rsidR="00AE0C69" w:rsidRPr="00CC13EF" w:rsidRDefault="00013F67" w:rsidP="001C3629">
      <w:pPr>
        <w:pStyle w:val="af1"/>
        <w:spacing w:line="560" w:lineRule="exact"/>
        <w:ind w:firstLine="640"/>
        <w:rPr>
          <w:kern w:val="0"/>
          <w:sz w:val="32"/>
          <w:szCs w:val="32"/>
        </w:rPr>
      </w:pPr>
      <w:r w:rsidRPr="00CC13EF">
        <w:rPr>
          <w:rFonts w:eastAsia="仿宋_GB2312" w:hint="eastAsia"/>
          <w:kern w:val="0"/>
          <w:sz w:val="32"/>
          <w:szCs w:val="32"/>
        </w:rPr>
        <w:t>上市公司根据行业分类归属，</w:t>
      </w:r>
      <w:r w:rsidR="00783E51" w:rsidRPr="00CC13EF">
        <w:rPr>
          <w:rFonts w:eastAsia="仿宋_GB2312" w:hint="eastAsia"/>
          <w:kern w:val="0"/>
          <w:sz w:val="32"/>
          <w:szCs w:val="32"/>
        </w:rPr>
        <w:t>参照</w:t>
      </w:r>
      <w:r w:rsidRPr="00CC13EF">
        <w:rPr>
          <w:rFonts w:eastAsia="仿宋_GB2312" w:hint="eastAsia"/>
          <w:kern w:val="0"/>
          <w:sz w:val="32"/>
          <w:szCs w:val="32"/>
        </w:rPr>
        <w:t>适用本所制定的行业</w:t>
      </w:r>
      <w:r w:rsidR="00F071D9" w:rsidRPr="00CC13EF">
        <w:rPr>
          <w:rFonts w:eastAsia="仿宋_GB2312" w:hint="eastAsia"/>
          <w:kern w:val="0"/>
          <w:sz w:val="32"/>
          <w:szCs w:val="32"/>
        </w:rPr>
        <w:t>信息</w:t>
      </w:r>
      <w:r w:rsidRPr="00CC13EF">
        <w:rPr>
          <w:rFonts w:eastAsia="仿宋_GB2312" w:hint="eastAsia"/>
          <w:kern w:val="0"/>
          <w:sz w:val="32"/>
          <w:szCs w:val="32"/>
        </w:rPr>
        <w:t>披露指引</w:t>
      </w:r>
      <w:r w:rsidR="00AE0C69" w:rsidRPr="00CC13EF">
        <w:rPr>
          <w:rFonts w:hint="eastAsia"/>
          <w:kern w:val="0"/>
          <w:sz w:val="32"/>
          <w:szCs w:val="32"/>
        </w:rPr>
        <w:t>。</w:t>
      </w:r>
    </w:p>
    <w:p w:rsidR="00D00015" w:rsidRPr="00CC13EF" w:rsidRDefault="001C3629" w:rsidP="00831D7C">
      <w:pPr>
        <w:numPr>
          <w:ilvl w:val="2"/>
          <w:numId w:val="13"/>
        </w:numPr>
        <w:tabs>
          <w:tab w:val="clear" w:pos="1107"/>
          <w:tab w:val="num" w:pos="0"/>
          <w:tab w:val="left" w:pos="1418"/>
        </w:tabs>
        <w:autoSpaceDE w:val="0"/>
        <w:autoSpaceDN w:val="0"/>
        <w:adjustRightInd w:val="0"/>
        <w:snapToGrid w:val="0"/>
        <w:spacing w:line="560" w:lineRule="exact"/>
        <w:ind w:left="0" w:firstLineChars="200" w:firstLine="640"/>
        <w:jc w:val="left"/>
        <w:rPr>
          <w:rFonts w:ascii="仿宋_GB2312" w:eastAsia="仿宋_GB2312" w:hAnsi="宋体" w:cs="宋体"/>
          <w:kern w:val="0"/>
          <w:sz w:val="32"/>
          <w:szCs w:val="32"/>
        </w:rPr>
      </w:pPr>
      <w:r w:rsidRPr="00CC13EF">
        <w:rPr>
          <w:rFonts w:ascii="黑体" w:eastAsia="黑体" w:hAnsi="黑体" w:hint="eastAsia"/>
          <w:sz w:val="32"/>
          <w:szCs w:val="32"/>
        </w:rPr>
        <w:lastRenderedPageBreak/>
        <w:t>（</w:t>
      </w:r>
      <w:r w:rsidR="00A70237" w:rsidRPr="00CC13EF">
        <w:rPr>
          <w:rFonts w:ascii="黑体" w:eastAsia="黑体" w:hAnsi="黑体" w:hint="eastAsia"/>
          <w:sz w:val="32"/>
          <w:szCs w:val="32"/>
        </w:rPr>
        <w:t>行业信息的披露要求</w:t>
      </w:r>
      <w:r w:rsidRPr="00CC13EF">
        <w:rPr>
          <w:rFonts w:ascii="黑体" w:eastAsia="黑体" w:hAnsi="黑体" w:hint="eastAsia"/>
          <w:sz w:val="32"/>
          <w:szCs w:val="32"/>
        </w:rPr>
        <w:t>）</w:t>
      </w:r>
      <w:r w:rsidR="00013F67" w:rsidRPr="00CC13EF">
        <w:rPr>
          <w:rFonts w:ascii="仿宋_GB2312" w:eastAsia="仿宋_GB2312" w:hAnsi="宋体" w:cs="宋体" w:hint="eastAsia"/>
          <w:kern w:val="0"/>
          <w:sz w:val="32"/>
          <w:szCs w:val="32"/>
        </w:rPr>
        <w:t>上市公司</w:t>
      </w:r>
      <w:r w:rsidR="00D96CB5" w:rsidRPr="00CC13EF">
        <w:rPr>
          <w:rFonts w:ascii="仿宋_GB2312" w:eastAsia="仿宋_GB2312" w:hAnsi="宋体" w:cs="宋体" w:hint="eastAsia"/>
          <w:kern w:val="0"/>
          <w:sz w:val="32"/>
          <w:szCs w:val="32"/>
        </w:rPr>
        <w:t>应当在</w:t>
      </w:r>
      <w:r w:rsidR="00013F67" w:rsidRPr="00CC13EF">
        <w:rPr>
          <w:rFonts w:ascii="仿宋_GB2312" w:eastAsia="仿宋_GB2312" w:hAnsi="宋体" w:cs="宋体" w:hint="eastAsia"/>
          <w:kern w:val="0"/>
          <w:sz w:val="32"/>
          <w:szCs w:val="32"/>
        </w:rPr>
        <w:t>年度报告</w:t>
      </w:r>
      <w:r w:rsidR="00D96CB5" w:rsidRPr="00CC13EF">
        <w:rPr>
          <w:rFonts w:ascii="仿宋_GB2312" w:eastAsia="仿宋_GB2312" w:hAnsi="宋体" w:cs="宋体" w:hint="eastAsia"/>
          <w:kern w:val="0"/>
          <w:sz w:val="32"/>
          <w:szCs w:val="32"/>
        </w:rPr>
        <w:t>中</w:t>
      </w:r>
      <w:r w:rsidR="00013F67" w:rsidRPr="00CC13EF">
        <w:rPr>
          <w:rFonts w:ascii="仿宋_GB2312" w:eastAsia="仿宋_GB2312" w:hAnsi="宋体" w:cs="宋体" w:hint="eastAsia"/>
          <w:kern w:val="0"/>
          <w:sz w:val="32"/>
          <w:szCs w:val="32"/>
        </w:rPr>
        <w:t>，结合其所属行业的政策环境</w:t>
      </w:r>
      <w:r w:rsidR="0025080B" w:rsidRPr="00CC13EF">
        <w:rPr>
          <w:rFonts w:ascii="仿宋_GB2312" w:eastAsia="仿宋_GB2312" w:hAnsi="宋体" w:cs="宋体" w:hint="eastAsia"/>
          <w:kern w:val="0"/>
          <w:sz w:val="32"/>
          <w:szCs w:val="32"/>
        </w:rPr>
        <w:t>和</w:t>
      </w:r>
      <w:r w:rsidR="00013F67" w:rsidRPr="00CC13EF">
        <w:rPr>
          <w:rFonts w:ascii="仿宋_GB2312" w:eastAsia="仿宋_GB2312" w:hAnsi="宋体" w:cs="宋体" w:hint="eastAsia"/>
          <w:kern w:val="0"/>
          <w:sz w:val="32"/>
          <w:szCs w:val="32"/>
        </w:rPr>
        <w:t xml:space="preserve">发展状况，披露下列行业信息： </w:t>
      </w:r>
    </w:p>
    <w:p w:rsidR="00013F67" w:rsidRPr="00CC13EF" w:rsidRDefault="00FF2D8C" w:rsidP="001C3629">
      <w:pPr>
        <w:autoSpaceDE w:val="0"/>
        <w:autoSpaceDN w:val="0"/>
        <w:adjustRightInd w:val="0"/>
        <w:spacing w:line="560" w:lineRule="exact"/>
        <w:ind w:firstLineChars="200" w:firstLine="640"/>
        <w:jc w:val="left"/>
        <w:rPr>
          <w:rFonts w:ascii="仿宋_GB2312" w:eastAsia="仿宋_GB2312"/>
          <w:sz w:val="32"/>
          <w:szCs w:val="32"/>
        </w:rPr>
      </w:pPr>
      <w:r w:rsidRPr="00CC13EF">
        <w:rPr>
          <w:rFonts w:ascii="仿宋_GB2312" w:eastAsia="仿宋_GB2312" w:hint="eastAsia"/>
          <w:sz w:val="32"/>
          <w:szCs w:val="32"/>
        </w:rPr>
        <w:t>（一）所处行业的基本特点、主要技术门槛，</w:t>
      </w:r>
      <w:r w:rsidR="00013F67" w:rsidRPr="00CC13EF">
        <w:rPr>
          <w:rFonts w:ascii="仿宋_GB2312" w:eastAsia="仿宋_GB2312" w:hint="eastAsia"/>
          <w:sz w:val="32"/>
          <w:szCs w:val="32"/>
        </w:rPr>
        <w:t>报告期内新技术、新产业、新业态、新模式的发展情况和未来发展趋势；</w:t>
      </w:r>
    </w:p>
    <w:p w:rsidR="00FA61EB" w:rsidRPr="00CC13EF" w:rsidRDefault="00013F67" w:rsidP="001C3629">
      <w:pPr>
        <w:autoSpaceDE w:val="0"/>
        <w:autoSpaceDN w:val="0"/>
        <w:adjustRightInd w:val="0"/>
        <w:spacing w:line="560" w:lineRule="exact"/>
        <w:ind w:firstLineChars="200" w:firstLine="640"/>
        <w:jc w:val="left"/>
        <w:rPr>
          <w:rFonts w:ascii="仿宋_GB2312" w:eastAsia="仿宋_GB2312"/>
          <w:sz w:val="32"/>
          <w:szCs w:val="32"/>
        </w:rPr>
      </w:pPr>
      <w:r w:rsidRPr="00CC13EF">
        <w:rPr>
          <w:rFonts w:ascii="仿宋_GB2312" w:eastAsia="仿宋_GB2312" w:hint="eastAsia"/>
          <w:sz w:val="32"/>
          <w:szCs w:val="32"/>
        </w:rPr>
        <w:t>（二）核心竞争优势</w:t>
      </w:r>
      <w:r w:rsidR="00B61494" w:rsidRPr="00CC13EF">
        <w:rPr>
          <w:rFonts w:ascii="仿宋_GB2312" w:eastAsia="仿宋_GB2312" w:hint="eastAsia"/>
          <w:sz w:val="32"/>
          <w:szCs w:val="32"/>
        </w:rPr>
        <w:t>，</w:t>
      </w:r>
      <w:r w:rsidR="004E4BE7" w:rsidRPr="00CC13EF">
        <w:rPr>
          <w:rFonts w:ascii="仿宋_GB2312" w:eastAsia="仿宋_GB2312" w:hint="eastAsia"/>
          <w:sz w:val="32"/>
          <w:szCs w:val="32"/>
        </w:rPr>
        <w:t>核心经营团队和技术团队的</w:t>
      </w:r>
      <w:r w:rsidR="00FA61EB" w:rsidRPr="00CC13EF">
        <w:rPr>
          <w:rFonts w:ascii="仿宋_GB2312" w:eastAsia="仿宋_GB2312" w:hint="eastAsia"/>
          <w:sz w:val="32"/>
          <w:szCs w:val="32"/>
        </w:rPr>
        <w:t>竞争力分析</w:t>
      </w:r>
      <w:r w:rsidR="00B61494" w:rsidRPr="00CC13EF">
        <w:rPr>
          <w:rFonts w:ascii="仿宋_GB2312" w:eastAsia="仿宋_GB2312" w:hint="eastAsia"/>
          <w:sz w:val="32"/>
          <w:szCs w:val="32"/>
        </w:rPr>
        <w:t>，以及</w:t>
      </w:r>
      <w:r w:rsidR="004E4BE7" w:rsidRPr="00CC13EF">
        <w:rPr>
          <w:rFonts w:ascii="仿宋_GB2312" w:eastAsia="仿宋_GB2312" w:hint="eastAsia"/>
          <w:sz w:val="32"/>
          <w:szCs w:val="32"/>
        </w:rPr>
        <w:t>报告期内获得相关权利证书或者批准文件的核心技术储备</w:t>
      </w:r>
      <w:r w:rsidRPr="00CC13EF">
        <w:rPr>
          <w:rFonts w:ascii="仿宋_GB2312" w:eastAsia="仿宋_GB2312" w:hint="eastAsia"/>
          <w:sz w:val="32"/>
          <w:szCs w:val="32"/>
        </w:rPr>
        <w:t>；</w:t>
      </w:r>
    </w:p>
    <w:p w:rsidR="00661E91" w:rsidRPr="00CC13EF" w:rsidRDefault="00FA61EB" w:rsidP="001C3629">
      <w:pPr>
        <w:autoSpaceDE w:val="0"/>
        <w:autoSpaceDN w:val="0"/>
        <w:adjustRightInd w:val="0"/>
        <w:spacing w:line="560" w:lineRule="exact"/>
        <w:ind w:firstLineChars="200" w:firstLine="640"/>
        <w:jc w:val="left"/>
        <w:rPr>
          <w:rFonts w:ascii="仿宋_GB2312" w:eastAsia="仿宋_GB2312"/>
          <w:sz w:val="32"/>
          <w:szCs w:val="32"/>
        </w:rPr>
      </w:pPr>
      <w:r w:rsidRPr="00CC13EF">
        <w:rPr>
          <w:rFonts w:ascii="仿宋_GB2312" w:eastAsia="仿宋_GB2312" w:hint="eastAsia"/>
          <w:sz w:val="32"/>
          <w:szCs w:val="32"/>
        </w:rPr>
        <w:t>（</w:t>
      </w:r>
      <w:r w:rsidR="009F2EAD" w:rsidRPr="00CC13EF">
        <w:rPr>
          <w:rFonts w:ascii="仿宋_GB2312" w:eastAsia="仿宋_GB2312" w:hint="eastAsia"/>
          <w:sz w:val="32"/>
          <w:szCs w:val="32"/>
        </w:rPr>
        <w:t>三</w:t>
      </w:r>
      <w:r w:rsidRPr="00CC13EF">
        <w:rPr>
          <w:rFonts w:ascii="仿宋_GB2312" w:eastAsia="仿宋_GB2312" w:hint="eastAsia"/>
          <w:sz w:val="32"/>
          <w:szCs w:val="32"/>
        </w:rPr>
        <w:t>）</w:t>
      </w:r>
      <w:r w:rsidR="00013F67" w:rsidRPr="00CC13EF">
        <w:rPr>
          <w:rFonts w:ascii="仿宋_GB2312" w:eastAsia="仿宋_GB2312" w:hint="eastAsia"/>
          <w:sz w:val="32"/>
          <w:szCs w:val="32"/>
        </w:rPr>
        <w:t>当期研发支出金额</w:t>
      </w:r>
      <w:r w:rsidR="004E4BE7" w:rsidRPr="00CC13EF">
        <w:rPr>
          <w:rFonts w:ascii="仿宋_GB2312" w:eastAsia="仿宋_GB2312" w:hint="eastAsia"/>
          <w:sz w:val="32"/>
          <w:szCs w:val="32"/>
        </w:rPr>
        <w:t>及</w:t>
      </w:r>
      <w:r w:rsidR="00013F67" w:rsidRPr="00CC13EF">
        <w:rPr>
          <w:rFonts w:ascii="仿宋_GB2312" w:eastAsia="仿宋_GB2312" w:hint="eastAsia"/>
          <w:sz w:val="32"/>
          <w:szCs w:val="32"/>
        </w:rPr>
        <w:t>占销售收入的比例、研发</w:t>
      </w:r>
      <w:r w:rsidR="00C578DF" w:rsidRPr="00CC13EF">
        <w:rPr>
          <w:rFonts w:ascii="仿宋_GB2312" w:eastAsia="仿宋_GB2312" w:hint="eastAsia"/>
          <w:sz w:val="32"/>
          <w:szCs w:val="32"/>
        </w:rPr>
        <w:t>支出</w:t>
      </w:r>
      <w:r w:rsidR="00013F67" w:rsidRPr="00CC13EF">
        <w:rPr>
          <w:rFonts w:ascii="仿宋_GB2312" w:eastAsia="仿宋_GB2312" w:hint="eastAsia"/>
          <w:sz w:val="32"/>
          <w:szCs w:val="32"/>
        </w:rPr>
        <w:t>的构成项目、费用化及资本化的金额及比重；</w:t>
      </w:r>
    </w:p>
    <w:p w:rsidR="00013F67" w:rsidRPr="00CC13EF" w:rsidRDefault="00661E91" w:rsidP="001C3629">
      <w:pPr>
        <w:autoSpaceDE w:val="0"/>
        <w:autoSpaceDN w:val="0"/>
        <w:adjustRightInd w:val="0"/>
        <w:spacing w:line="560" w:lineRule="exact"/>
        <w:ind w:firstLineChars="200" w:firstLine="640"/>
        <w:jc w:val="left"/>
        <w:rPr>
          <w:rFonts w:ascii="仿宋_GB2312" w:eastAsia="仿宋_GB2312"/>
          <w:sz w:val="32"/>
          <w:szCs w:val="32"/>
        </w:rPr>
      </w:pPr>
      <w:r w:rsidRPr="00CC13EF">
        <w:rPr>
          <w:rFonts w:ascii="仿宋_GB2312" w:eastAsia="仿宋_GB2312" w:hint="eastAsia"/>
          <w:sz w:val="32"/>
          <w:szCs w:val="32"/>
        </w:rPr>
        <w:t>（四）</w:t>
      </w:r>
      <w:r w:rsidR="00013F67" w:rsidRPr="00CC13EF">
        <w:rPr>
          <w:rFonts w:ascii="仿宋_GB2312" w:eastAsia="仿宋_GB2312" w:hint="eastAsia"/>
          <w:sz w:val="32"/>
          <w:szCs w:val="32"/>
        </w:rPr>
        <w:t>在研产品或项目的进展或阶段性成果；研发项目预计总投资规模、应用前景</w:t>
      </w:r>
      <w:r w:rsidRPr="00CC13EF">
        <w:rPr>
          <w:rFonts w:ascii="仿宋_GB2312" w:eastAsia="仿宋_GB2312" w:hint="eastAsia"/>
          <w:sz w:val="32"/>
          <w:szCs w:val="32"/>
        </w:rPr>
        <w:t>以及</w:t>
      </w:r>
      <w:r w:rsidR="00013F67" w:rsidRPr="00CC13EF">
        <w:rPr>
          <w:rFonts w:ascii="仿宋_GB2312" w:eastAsia="仿宋_GB2312" w:hint="eastAsia"/>
          <w:sz w:val="32"/>
          <w:szCs w:val="32"/>
        </w:rPr>
        <w:t>可能存在的重大风险；</w:t>
      </w:r>
    </w:p>
    <w:p w:rsidR="00013F67" w:rsidRPr="00CC13EF" w:rsidRDefault="00013F67" w:rsidP="001C3629">
      <w:pPr>
        <w:autoSpaceDE w:val="0"/>
        <w:autoSpaceDN w:val="0"/>
        <w:adjustRightInd w:val="0"/>
        <w:spacing w:line="560" w:lineRule="exact"/>
        <w:ind w:firstLineChars="200" w:firstLine="640"/>
        <w:jc w:val="left"/>
        <w:rPr>
          <w:rFonts w:ascii="仿宋_GB2312" w:eastAsia="仿宋_GB2312"/>
          <w:sz w:val="32"/>
          <w:szCs w:val="32"/>
        </w:rPr>
      </w:pPr>
      <w:r w:rsidRPr="00CC13EF">
        <w:rPr>
          <w:rFonts w:ascii="仿宋_GB2312" w:eastAsia="仿宋_GB2312" w:hint="eastAsia"/>
          <w:sz w:val="32"/>
          <w:szCs w:val="32"/>
        </w:rPr>
        <w:t>（</w:t>
      </w:r>
      <w:r w:rsidR="00661E91" w:rsidRPr="00CC13EF">
        <w:rPr>
          <w:rFonts w:ascii="仿宋_GB2312" w:eastAsia="仿宋_GB2312" w:hint="eastAsia"/>
          <w:sz w:val="32"/>
          <w:szCs w:val="32"/>
        </w:rPr>
        <w:t>五</w:t>
      </w:r>
      <w:r w:rsidRPr="00CC13EF">
        <w:rPr>
          <w:rFonts w:ascii="仿宋_GB2312" w:eastAsia="仿宋_GB2312" w:hint="eastAsia"/>
          <w:sz w:val="32"/>
          <w:szCs w:val="32"/>
        </w:rPr>
        <w:t>）其他</w:t>
      </w:r>
      <w:r w:rsidR="00C578DF" w:rsidRPr="00CC13EF">
        <w:rPr>
          <w:rFonts w:ascii="仿宋_GB2312" w:eastAsia="仿宋_GB2312" w:hint="eastAsia"/>
          <w:sz w:val="32"/>
          <w:szCs w:val="32"/>
        </w:rPr>
        <w:t>有助于投资者决策</w:t>
      </w:r>
      <w:r w:rsidRPr="00CC13EF">
        <w:rPr>
          <w:rFonts w:ascii="仿宋_GB2312" w:eastAsia="仿宋_GB2312" w:hint="eastAsia"/>
          <w:sz w:val="32"/>
          <w:szCs w:val="32"/>
        </w:rPr>
        <w:t>的行业信息。</w:t>
      </w:r>
    </w:p>
    <w:p w:rsidR="00013F67" w:rsidRPr="00CC13EF" w:rsidRDefault="00013F67" w:rsidP="001C3629">
      <w:pPr>
        <w:autoSpaceDE w:val="0"/>
        <w:autoSpaceDN w:val="0"/>
        <w:adjustRightInd w:val="0"/>
        <w:spacing w:line="560" w:lineRule="exact"/>
        <w:ind w:firstLineChars="200" w:firstLine="640"/>
        <w:jc w:val="left"/>
        <w:rPr>
          <w:rFonts w:ascii="仿宋_GB2312" w:eastAsia="仿宋_GB2312"/>
          <w:sz w:val="32"/>
          <w:szCs w:val="32"/>
        </w:rPr>
      </w:pPr>
      <w:r w:rsidRPr="00CC13EF">
        <w:rPr>
          <w:rFonts w:ascii="仿宋_GB2312" w:eastAsia="仿宋_GB2312" w:hint="eastAsia"/>
          <w:sz w:val="32"/>
          <w:szCs w:val="32"/>
        </w:rPr>
        <w:t>上市公司可以在</w:t>
      </w:r>
      <w:r w:rsidR="00FF2D8C" w:rsidRPr="00CC13EF">
        <w:rPr>
          <w:rFonts w:ascii="仿宋_GB2312" w:eastAsia="仿宋_GB2312" w:hint="eastAsia"/>
          <w:sz w:val="32"/>
          <w:szCs w:val="32"/>
        </w:rPr>
        <w:t>《</w:t>
      </w:r>
      <w:r w:rsidRPr="00CC13EF">
        <w:rPr>
          <w:rFonts w:ascii="仿宋_GB2312" w:eastAsia="仿宋_GB2312" w:hint="eastAsia"/>
          <w:sz w:val="32"/>
          <w:szCs w:val="32"/>
        </w:rPr>
        <w:t>企业会计准则</w:t>
      </w:r>
      <w:r w:rsidR="00FF2D8C" w:rsidRPr="00CC13EF">
        <w:rPr>
          <w:rFonts w:ascii="仿宋_GB2312" w:eastAsia="仿宋_GB2312" w:hint="eastAsia"/>
          <w:sz w:val="32"/>
          <w:szCs w:val="32"/>
        </w:rPr>
        <w:t>》</w:t>
      </w:r>
      <w:r w:rsidRPr="00CC13EF">
        <w:rPr>
          <w:rFonts w:ascii="仿宋_GB2312" w:eastAsia="仿宋_GB2312" w:hint="eastAsia"/>
          <w:sz w:val="32"/>
          <w:szCs w:val="32"/>
        </w:rPr>
        <w:t>规定范围外，披露息税前利润、自由现金流等反映公司价值和行业核心竞争力的参考指标。</w:t>
      </w:r>
    </w:p>
    <w:p w:rsidR="0020194C" w:rsidRPr="00CC13EF" w:rsidRDefault="00896D41" w:rsidP="001C3629">
      <w:pPr>
        <w:autoSpaceDE w:val="0"/>
        <w:autoSpaceDN w:val="0"/>
        <w:adjustRightInd w:val="0"/>
        <w:spacing w:line="560" w:lineRule="exact"/>
        <w:ind w:firstLineChars="200" w:firstLine="640"/>
        <w:jc w:val="left"/>
        <w:rPr>
          <w:rFonts w:ascii="仿宋_GB2312" w:eastAsia="仿宋_GB2312"/>
          <w:sz w:val="32"/>
          <w:szCs w:val="32"/>
        </w:rPr>
      </w:pPr>
      <w:r w:rsidRPr="00CC13EF">
        <w:rPr>
          <w:rFonts w:ascii="仿宋_GB2312" w:eastAsia="仿宋_GB2312" w:hint="eastAsia"/>
          <w:sz w:val="32"/>
          <w:szCs w:val="32"/>
        </w:rPr>
        <w:t>本条第一款规定</w:t>
      </w:r>
      <w:r w:rsidR="0020194C" w:rsidRPr="00CC13EF">
        <w:rPr>
          <w:rFonts w:ascii="仿宋_GB2312" w:eastAsia="仿宋_GB2312" w:hint="eastAsia"/>
          <w:sz w:val="32"/>
          <w:szCs w:val="32"/>
        </w:rPr>
        <w:t>事项发生重大变化</w:t>
      </w:r>
      <w:r w:rsidR="00237027" w:rsidRPr="00CC13EF">
        <w:rPr>
          <w:rFonts w:ascii="仿宋_GB2312" w:eastAsia="仿宋_GB2312" w:hint="eastAsia"/>
          <w:sz w:val="32"/>
          <w:szCs w:val="32"/>
        </w:rPr>
        <w:t>的</w:t>
      </w:r>
      <w:r w:rsidR="0020194C" w:rsidRPr="00CC13EF">
        <w:rPr>
          <w:rFonts w:ascii="仿宋_GB2312" w:eastAsia="仿宋_GB2312" w:hint="eastAsia"/>
          <w:sz w:val="32"/>
          <w:szCs w:val="32"/>
        </w:rPr>
        <w:t>，上市公司应当及时披露。</w:t>
      </w:r>
    </w:p>
    <w:p w:rsidR="00D00015" w:rsidRPr="00CC13EF" w:rsidRDefault="001C3629" w:rsidP="00831D7C">
      <w:pPr>
        <w:numPr>
          <w:ilvl w:val="2"/>
          <w:numId w:val="13"/>
        </w:numPr>
        <w:tabs>
          <w:tab w:val="clear" w:pos="1107"/>
          <w:tab w:val="num" w:pos="0"/>
          <w:tab w:val="left" w:pos="1418"/>
        </w:tabs>
        <w:autoSpaceDE w:val="0"/>
        <w:autoSpaceDN w:val="0"/>
        <w:adjustRightInd w:val="0"/>
        <w:snapToGrid w:val="0"/>
        <w:spacing w:line="560" w:lineRule="exact"/>
        <w:ind w:left="0" w:firstLineChars="200" w:firstLine="640"/>
        <w:jc w:val="left"/>
        <w:rPr>
          <w:rFonts w:ascii="仿宋_GB2312" w:eastAsia="仿宋_GB2312" w:hAnsi="宋体"/>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从事新行业</w:t>
      </w:r>
      <w:r w:rsidR="00695186" w:rsidRPr="00CC13EF">
        <w:rPr>
          <w:rFonts w:ascii="黑体" w:eastAsia="黑体" w:hAnsi="黑体" w:hint="eastAsia"/>
          <w:sz w:val="32"/>
          <w:szCs w:val="32"/>
        </w:rPr>
        <w:t>或者主营业务</w:t>
      </w:r>
      <w:r w:rsidR="004652C4" w:rsidRPr="00CC13EF">
        <w:rPr>
          <w:rFonts w:ascii="黑体" w:eastAsia="黑体" w:hAnsi="黑体" w:hint="eastAsia"/>
          <w:sz w:val="32"/>
          <w:szCs w:val="32"/>
        </w:rPr>
        <w:t>发生重大变化</w:t>
      </w:r>
      <w:r w:rsidR="00A70237" w:rsidRPr="00CC13EF">
        <w:rPr>
          <w:rFonts w:ascii="黑体" w:eastAsia="黑体" w:hAnsi="黑体" w:hint="eastAsia"/>
          <w:sz w:val="32"/>
          <w:szCs w:val="32"/>
        </w:rPr>
        <w:t>的信息披露要求</w:t>
      </w:r>
      <w:r w:rsidRPr="00CC13EF">
        <w:rPr>
          <w:rFonts w:ascii="黑体" w:eastAsia="黑体" w:hAnsi="黑体" w:hint="eastAsia"/>
          <w:sz w:val="32"/>
          <w:szCs w:val="32"/>
        </w:rPr>
        <w:t>）</w:t>
      </w:r>
      <w:r w:rsidR="002166E4" w:rsidRPr="00CC13EF">
        <w:rPr>
          <w:rFonts w:ascii="仿宋_GB2312" w:eastAsia="仿宋_GB2312" w:hAnsi="宋体" w:hint="eastAsia"/>
          <w:sz w:val="32"/>
          <w:szCs w:val="32"/>
        </w:rPr>
        <w:t>上市公司开展与主营业务行业不同的新业务</w:t>
      </w:r>
      <w:r w:rsidR="0019563C" w:rsidRPr="00CC13EF">
        <w:rPr>
          <w:rFonts w:ascii="仿宋_GB2312" w:eastAsia="仿宋_GB2312" w:hAnsi="宋体" w:hint="eastAsia"/>
          <w:sz w:val="32"/>
          <w:szCs w:val="32"/>
        </w:rPr>
        <w:t>，</w:t>
      </w:r>
      <w:r w:rsidR="00695186" w:rsidRPr="00CC13EF">
        <w:rPr>
          <w:rFonts w:ascii="仿宋_GB2312" w:eastAsia="仿宋_GB2312" w:hAnsi="宋体" w:hint="eastAsia"/>
          <w:sz w:val="32"/>
          <w:szCs w:val="32"/>
        </w:rPr>
        <w:t>或者</w:t>
      </w:r>
      <w:r w:rsidR="00695186" w:rsidRPr="00CC13EF">
        <w:rPr>
          <w:rFonts w:ascii="仿宋_GB2312" w:eastAsia="仿宋_GB2312" w:hAnsi="宋体" w:cs="宋体" w:hint="eastAsia"/>
          <w:kern w:val="0"/>
          <w:sz w:val="32"/>
          <w:szCs w:val="32"/>
        </w:rPr>
        <w:t>进行可能导致公司业务发生重大变化的</w:t>
      </w:r>
      <w:r w:rsidR="0019563C" w:rsidRPr="00CC13EF">
        <w:rPr>
          <w:rFonts w:ascii="仿宋_GB2312" w:eastAsia="仿宋_GB2312" w:hAnsi="宋体" w:cs="宋体" w:hint="eastAsia"/>
          <w:kern w:val="0"/>
          <w:sz w:val="32"/>
          <w:szCs w:val="32"/>
        </w:rPr>
        <w:t>收购或资产处置等交易</w:t>
      </w:r>
      <w:r w:rsidR="002166E4" w:rsidRPr="00CC13EF">
        <w:rPr>
          <w:rFonts w:ascii="仿宋_GB2312" w:eastAsia="仿宋_GB2312" w:hAnsi="宋体" w:hint="eastAsia"/>
          <w:sz w:val="32"/>
          <w:szCs w:val="32"/>
        </w:rPr>
        <w:t>，应当及时披露</w:t>
      </w:r>
      <w:r w:rsidR="0019563C" w:rsidRPr="00CC13EF">
        <w:rPr>
          <w:rFonts w:ascii="仿宋_GB2312" w:eastAsia="仿宋_GB2312" w:hAnsi="宋体" w:hint="eastAsia"/>
          <w:sz w:val="32"/>
          <w:szCs w:val="32"/>
        </w:rPr>
        <w:t>下列</w:t>
      </w:r>
      <w:r w:rsidR="00896D41" w:rsidRPr="00CC13EF">
        <w:rPr>
          <w:rFonts w:ascii="仿宋_GB2312" w:eastAsia="仿宋_GB2312" w:hAnsi="宋体" w:hint="eastAsia"/>
          <w:sz w:val="32"/>
          <w:szCs w:val="32"/>
        </w:rPr>
        <w:t>信息</w:t>
      </w:r>
      <w:r w:rsidR="002166E4" w:rsidRPr="00CC13EF">
        <w:rPr>
          <w:rFonts w:ascii="仿宋_GB2312" w:eastAsia="仿宋_GB2312" w:hAnsi="宋体" w:hint="eastAsia"/>
          <w:sz w:val="32"/>
          <w:szCs w:val="32"/>
        </w:rPr>
        <w:t>：</w:t>
      </w:r>
    </w:p>
    <w:p w:rsidR="00D00015" w:rsidRPr="00CC13EF" w:rsidRDefault="006A2330" w:rsidP="00882E19">
      <w:pPr>
        <w:pStyle w:val="af1"/>
        <w:numPr>
          <w:ilvl w:val="0"/>
          <w:numId w:val="18"/>
        </w:numPr>
        <w:tabs>
          <w:tab w:val="left" w:pos="1418"/>
        </w:tabs>
        <w:spacing w:line="560" w:lineRule="exact"/>
        <w:ind w:left="0" w:firstLine="640"/>
        <w:rPr>
          <w:rFonts w:ascii="仿宋_GB2312" w:eastAsia="仿宋_GB2312" w:hAnsi="宋体" w:cs="Times New Roman"/>
          <w:sz w:val="32"/>
          <w:szCs w:val="32"/>
        </w:rPr>
      </w:pPr>
      <w:r w:rsidRPr="00CC13EF">
        <w:rPr>
          <w:rFonts w:ascii="仿宋_GB2312" w:eastAsia="仿宋_GB2312" w:hAnsi="宋体" w:cs="Times New Roman" w:hint="eastAsia"/>
          <w:sz w:val="32"/>
          <w:szCs w:val="32"/>
        </w:rPr>
        <w:t>原因及合理性</w:t>
      </w:r>
      <w:r w:rsidR="007D3025" w:rsidRPr="00CC13EF">
        <w:rPr>
          <w:rFonts w:ascii="仿宋_GB2312" w:eastAsia="仿宋_GB2312" w:hAnsi="宋体" w:cs="Times New Roman" w:hint="eastAsia"/>
          <w:sz w:val="32"/>
          <w:szCs w:val="32"/>
        </w:rPr>
        <w:t>，包括</w:t>
      </w:r>
      <w:r w:rsidR="0019563C" w:rsidRPr="00CC13EF">
        <w:rPr>
          <w:rFonts w:ascii="仿宋_GB2312" w:eastAsia="仿宋_GB2312" w:hAnsi="宋体" w:cs="Times New Roman" w:hint="eastAsia"/>
          <w:sz w:val="32"/>
          <w:szCs w:val="32"/>
        </w:rPr>
        <w:t>现有业务</w:t>
      </w:r>
      <w:r w:rsidR="007D3025" w:rsidRPr="00CC13EF">
        <w:rPr>
          <w:rFonts w:ascii="仿宋_GB2312" w:eastAsia="仿宋_GB2312" w:hAnsi="宋体" w:cs="Times New Roman" w:hint="eastAsia"/>
          <w:sz w:val="32"/>
          <w:szCs w:val="32"/>
        </w:rPr>
        <w:t>基本情况及重大风</w:t>
      </w:r>
      <w:r w:rsidR="007D3025" w:rsidRPr="00CC13EF">
        <w:rPr>
          <w:rFonts w:ascii="仿宋_GB2312" w:eastAsia="仿宋_GB2312" w:hAnsi="宋体" w:cs="Times New Roman" w:hint="eastAsia"/>
          <w:sz w:val="32"/>
          <w:szCs w:val="32"/>
        </w:rPr>
        <w:lastRenderedPageBreak/>
        <w:t>险</w:t>
      </w:r>
      <w:r w:rsidR="000D0806" w:rsidRPr="00CC13EF">
        <w:rPr>
          <w:rFonts w:ascii="仿宋_GB2312" w:eastAsia="仿宋_GB2312" w:hAnsi="宋体" w:cs="Times New Roman" w:hint="eastAsia"/>
          <w:sz w:val="32"/>
          <w:szCs w:val="32"/>
        </w:rPr>
        <w:t>，</w:t>
      </w:r>
      <w:r w:rsidR="0019563C" w:rsidRPr="00CC13EF">
        <w:rPr>
          <w:rFonts w:ascii="仿宋_GB2312" w:eastAsia="仿宋_GB2312" w:hAnsi="宋体" w:cs="Times New Roman" w:hint="eastAsia"/>
          <w:sz w:val="32"/>
          <w:szCs w:val="32"/>
        </w:rPr>
        <w:t>新业务与上市公司主营业务是否具备协同性等</w:t>
      </w:r>
      <w:r w:rsidR="000D0806" w:rsidRPr="00CC13EF">
        <w:rPr>
          <w:rFonts w:ascii="仿宋_GB2312" w:eastAsia="仿宋_GB2312" w:hAnsi="宋体" w:cs="Times New Roman" w:hint="eastAsia"/>
          <w:sz w:val="32"/>
          <w:szCs w:val="32"/>
        </w:rPr>
        <w:t>；</w:t>
      </w:r>
    </w:p>
    <w:p w:rsidR="00D00015" w:rsidRPr="00CC13EF" w:rsidRDefault="006A2330" w:rsidP="00882E19">
      <w:pPr>
        <w:pStyle w:val="af1"/>
        <w:numPr>
          <w:ilvl w:val="0"/>
          <w:numId w:val="18"/>
        </w:numPr>
        <w:tabs>
          <w:tab w:val="left" w:pos="1418"/>
        </w:tabs>
        <w:spacing w:line="560" w:lineRule="exact"/>
        <w:ind w:left="0" w:firstLine="640"/>
        <w:rPr>
          <w:rFonts w:ascii="仿宋_GB2312" w:eastAsia="仿宋_GB2312" w:hAnsi="宋体" w:cs="Times New Roman"/>
          <w:sz w:val="32"/>
          <w:szCs w:val="32"/>
        </w:rPr>
      </w:pPr>
      <w:r w:rsidRPr="00CC13EF">
        <w:rPr>
          <w:rFonts w:ascii="仿宋_GB2312" w:eastAsia="仿宋_GB2312" w:hAnsi="宋体" w:cs="Times New Roman" w:hint="eastAsia"/>
          <w:sz w:val="32"/>
          <w:szCs w:val="32"/>
        </w:rPr>
        <w:t>公司准备情况</w:t>
      </w:r>
      <w:r w:rsidR="00587CC7" w:rsidRPr="00CC13EF">
        <w:rPr>
          <w:rFonts w:ascii="仿宋_GB2312" w:eastAsia="仿宋_GB2312" w:hAnsi="宋体" w:cs="Times New Roman" w:hint="eastAsia"/>
          <w:sz w:val="32"/>
          <w:szCs w:val="32"/>
        </w:rPr>
        <w:t>，包括</w:t>
      </w:r>
      <w:r w:rsidR="002166E4" w:rsidRPr="00CC13EF">
        <w:rPr>
          <w:rFonts w:ascii="仿宋_GB2312" w:eastAsia="仿宋_GB2312" w:hAnsi="宋体" w:cs="Times New Roman" w:hint="eastAsia"/>
          <w:sz w:val="32"/>
          <w:szCs w:val="32"/>
        </w:rPr>
        <w:t>在</w:t>
      </w:r>
      <w:r w:rsidRPr="00CC13EF">
        <w:rPr>
          <w:rFonts w:ascii="仿宋_GB2312" w:eastAsia="仿宋_GB2312" w:hAnsi="宋体" w:cs="Times New Roman" w:hint="eastAsia"/>
          <w:sz w:val="32"/>
          <w:szCs w:val="32"/>
        </w:rPr>
        <w:t>业务、</w:t>
      </w:r>
      <w:r w:rsidR="002166E4" w:rsidRPr="00CC13EF">
        <w:rPr>
          <w:rFonts w:ascii="仿宋_GB2312" w:eastAsia="仿宋_GB2312" w:hAnsi="宋体" w:cs="Times New Roman" w:hint="eastAsia"/>
          <w:sz w:val="32"/>
          <w:szCs w:val="32"/>
        </w:rPr>
        <w:t>资金、技术、人才等方面的储备</w:t>
      </w:r>
      <w:r w:rsidRPr="00CC13EF">
        <w:rPr>
          <w:rFonts w:ascii="仿宋_GB2312" w:eastAsia="仿宋_GB2312" w:hAnsi="宋体" w:cs="Times New Roman" w:hint="eastAsia"/>
          <w:sz w:val="32"/>
          <w:szCs w:val="32"/>
        </w:rPr>
        <w:t>，以及开展新业务对公司财务状况、现有业务的影响</w:t>
      </w:r>
      <w:r w:rsidR="002166E4" w:rsidRPr="00CC13EF">
        <w:rPr>
          <w:rFonts w:ascii="仿宋_GB2312" w:eastAsia="仿宋_GB2312" w:hAnsi="宋体" w:cs="Times New Roman" w:hint="eastAsia"/>
          <w:sz w:val="32"/>
          <w:szCs w:val="32"/>
        </w:rPr>
        <w:t>；</w:t>
      </w:r>
    </w:p>
    <w:p w:rsidR="00D00015" w:rsidRPr="00CC13EF" w:rsidRDefault="002166E4" w:rsidP="00882E19">
      <w:pPr>
        <w:pStyle w:val="af1"/>
        <w:numPr>
          <w:ilvl w:val="0"/>
          <w:numId w:val="18"/>
        </w:numPr>
        <w:tabs>
          <w:tab w:val="left" w:pos="1418"/>
        </w:tabs>
        <w:spacing w:line="560" w:lineRule="exact"/>
        <w:ind w:left="0" w:firstLine="640"/>
        <w:rPr>
          <w:rFonts w:ascii="仿宋_GB2312" w:eastAsia="仿宋_GB2312" w:hAnsi="宋体" w:cs="Times New Roman"/>
          <w:sz w:val="32"/>
          <w:szCs w:val="32"/>
        </w:rPr>
      </w:pPr>
      <w:r w:rsidRPr="00CC13EF">
        <w:rPr>
          <w:rFonts w:ascii="仿宋_GB2312" w:eastAsia="仿宋_GB2312" w:hAnsi="宋体" w:cs="Times New Roman" w:hint="eastAsia"/>
          <w:sz w:val="32"/>
          <w:szCs w:val="32"/>
        </w:rPr>
        <w:t>新业务的</w:t>
      </w:r>
      <w:r w:rsidR="00E87DAB" w:rsidRPr="00CC13EF">
        <w:rPr>
          <w:rFonts w:ascii="仿宋_GB2312" w:eastAsia="仿宋_GB2312" w:hAnsi="宋体" w:cs="Times New Roman" w:hint="eastAsia"/>
          <w:sz w:val="32"/>
          <w:szCs w:val="32"/>
        </w:rPr>
        <w:t>行业</w:t>
      </w:r>
      <w:r w:rsidR="0052525F" w:rsidRPr="00CC13EF">
        <w:rPr>
          <w:rFonts w:ascii="仿宋_GB2312" w:eastAsia="仿宋_GB2312" w:hAnsi="宋体" w:cs="Times New Roman" w:hint="eastAsia"/>
          <w:sz w:val="32"/>
          <w:szCs w:val="32"/>
        </w:rPr>
        <w:t>情况</w:t>
      </w:r>
      <w:r w:rsidRPr="00CC13EF">
        <w:rPr>
          <w:rFonts w:ascii="仿宋_GB2312" w:eastAsia="仿宋_GB2312" w:hAnsi="宋体" w:cs="Times New Roman" w:hint="eastAsia"/>
          <w:sz w:val="32"/>
          <w:szCs w:val="32"/>
        </w:rPr>
        <w:t>，包括</w:t>
      </w:r>
      <w:r w:rsidR="00695186" w:rsidRPr="00CC13EF">
        <w:rPr>
          <w:rFonts w:ascii="仿宋_GB2312" w:eastAsia="仿宋_GB2312" w:hAnsi="宋体" w:cs="Times New Roman" w:hint="eastAsia"/>
          <w:sz w:val="32"/>
          <w:szCs w:val="32"/>
        </w:rPr>
        <w:t>所依赖的</w:t>
      </w:r>
      <w:r w:rsidRPr="00CC13EF">
        <w:rPr>
          <w:rFonts w:ascii="仿宋_GB2312" w:eastAsia="仿宋_GB2312" w:hAnsi="宋体" w:cs="Times New Roman" w:hint="eastAsia"/>
          <w:sz w:val="32"/>
          <w:szCs w:val="32"/>
        </w:rPr>
        <w:t>技术水平、</w:t>
      </w:r>
      <w:r w:rsidR="00695186" w:rsidRPr="00CC13EF">
        <w:rPr>
          <w:rFonts w:ascii="仿宋_GB2312" w:eastAsia="仿宋_GB2312" w:hAnsi="宋体" w:cs="宋体" w:hint="eastAsia"/>
          <w:kern w:val="0"/>
          <w:sz w:val="32"/>
          <w:szCs w:val="32"/>
        </w:rPr>
        <w:t>研发进展、商业化情况、</w:t>
      </w:r>
      <w:r w:rsidRPr="00CC13EF">
        <w:rPr>
          <w:rFonts w:ascii="仿宋_GB2312" w:eastAsia="仿宋_GB2312" w:hAnsi="宋体" w:cs="Times New Roman" w:hint="eastAsia"/>
          <w:sz w:val="32"/>
          <w:szCs w:val="32"/>
        </w:rPr>
        <w:t>市场成熟度、政策环境</w:t>
      </w:r>
      <w:r w:rsidR="00695186" w:rsidRPr="00CC13EF">
        <w:rPr>
          <w:rFonts w:ascii="仿宋_GB2312" w:eastAsia="仿宋_GB2312" w:hAnsi="宋体" w:cs="Times New Roman" w:hint="eastAsia"/>
          <w:sz w:val="32"/>
          <w:szCs w:val="32"/>
        </w:rPr>
        <w:t>及</w:t>
      </w:r>
      <w:r w:rsidR="0052525F" w:rsidRPr="00CC13EF">
        <w:rPr>
          <w:rFonts w:ascii="仿宋_GB2312" w:eastAsia="仿宋_GB2312" w:hAnsi="宋体" w:cs="Times New Roman" w:hint="eastAsia"/>
          <w:sz w:val="32"/>
          <w:szCs w:val="32"/>
        </w:rPr>
        <w:t>市场竞争</w:t>
      </w:r>
      <w:r w:rsidRPr="00CC13EF">
        <w:rPr>
          <w:rFonts w:ascii="仿宋_GB2312" w:eastAsia="仿宋_GB2312" w:hAnsi="宋体" w:cs="Times New Roman" w:hint="eastAsia"/>
          <w:sz w:val="32"/>
          <w:szCs w:val="32"/>
        </w:rPr>
        <w:t>等；</w:t>
      </w:r>
    </w:p>
    <w:p w:rsidR="00D00015" w:rsidRPr="00CC13EF" w:rsidRDefault="006A2330" w:rsidP="00882E19">
      <w:pPr>
        <w:pStyle w:val="af1"/>
        <w:numPr>
          <w:ilvl w:val="0"/>
          <w:numId w:val="18"/>
        </w:numPr>
        <w:tabs>
          <w:tab w:val="left" w:pos="1418"/>
        </w:tabs>
        <w:spacing w:line="560" w:lineRule="exact"/>
        <w:ind w:left="0" w:firstLine="640"/>
        <w:rPr>
          <w:rFonts w:ascii="仿宋_GB2312" w:eastAsia="仿宋_GB2312" w:hAnsi="宋体" w:cs="Times New Roman"/>
          <w:sz w:val="32"/>
          <w:szCs w:val="32"/>
        </w:rPr>
      </w:pPr>
      <w:r w:rsidRPr="00CC13EF">
        <w:rPr>
          <w:rFonts w:ascii="仿宋_GB2312" w:eastAsia="仿宋_GB2312" w:hAnsi="宋体" w:cs="Times New Roman" w:hint="eastAsia"/>
          <w:sz w:val="32"/>
          <w:szCs w:val="32"/>
        </w:rPr>
        <w:t>新业务的管</w:t>
      </w:r>
      <w:r w:rsidR="0017082E" w:rsidRPr="00CC13EF">
        <w:rPr>
          <w:rFonts w:ascii="仿宋_GB2312" w:eastAsia="仿宋_GB2312" w:hAnsi="宋体" w:cs="Times New Roman" w:hint="eastAsia"/>
          <w:sz w:val="32"/>
          <w:szCs w:val="32"/>
        </w:rPr>
        <w:t>理</w:t>
      </w:r>
      <w:r w:rsidR="00AB186F" w:rsidRPr="00CC13EF">
        <w:rPr>
          <w:rFonts w:ascii="仿宋_GB2312" w:eastAsia="仿宋_GB2312" w:hAnsi="宋体" w:cs="Times New Roman" w:hint="eastAsia"/>
          <w:sz w:val="32"/>
          <w:szCs w:val="32"/>
        </w:rPr>
        <w:t>情况</w:t>
      </w:r>
      <w:r w:rsidR="000D0806" w:rsidRPr="00CC13EF">
        <w:rPr>
          <w:rFonts w:ascii="仿宋_GB2312" w:eastAsia="仿宋_GB2312" w:hAnsi="宋体" w:cs="Times New Roman" w:hint="eastAsia"/>
          <w:sz w:val="32"/>
          <w:szCs w:val="32"/>
        </w:rPr>
        <w:t>，包括开展新业务后，公司实际控制人对公司</w:t>
      </w:r>
      <w:r w:rsidR="00AB186F" w:rsidRPr="00CC13EF">
        <w:rPr>
          <w:rFonts w:ascii="仿宋_GB2312" w:eastAsia="仿宋_GB2312" w:hAnsi="宋体" w:cs="Times New Roman" w:hint="eastAsia"/>
          <w:sz w:val="32"/>
          <w:szCs w:val="32"/>
        </w:rPr>
        <w:t>的</w:t>
      </w:r>
      <w:r w:rsidR="000D0806" w:rsidRPr="00CC13EF">
        <w:rPr>
          <w:rFonts w:ascii="仿宋_GB2312" w:eastAsia="仿宋_GB2312" w:hAnsi="宋体" w:cs="Times New Roman" w:hint="eastAsia"/>
          <w:sz w:val="32"/>
          <w:szCs w:val="32"/>
        </w:rPr>
        <w:t>控制</w:t>
      </w:r>
      <w:r w:rsidR="00AB186F" w:rsidRPr="00CC13EF">
        <w:rPr>
          <w:rFonts w:ascii="仿宋_GB2312" w:eastAsia="仿宋_GB2312" w:hAnsi="宋体" w:cs="Times New Roman" w:hint="eastAsia"/>
          <w:sz w:val="32"/>
          <w:szCs w:val="32"/>
        </w:rPr>
        <w:t>情况是否发生变化</w:t>
      </w:r>
      <w:r w:rsidR="000D0806" w:rsidRPr="00CC13EF">
        <w:rPr>
          <w:rFonts w:ascii="仿宋_GB2312" w:eastAsia="仿宋_GB2312" w:hAnsi="宋体" w:cs="Times New Roman" w:hint="eastAsia"/>
          <w:sz w:val="32"/>
          <w:szCs w:val="32"/>
        </w:rPr>
        <w:t>，公司能否控制新业务</w:t>
      </w:r>
      <w:r w:rsidR="0052525F" w:rsidRPr="00CC13EF">
        <w:rPr>
          <w:rFonts w:ascii="仿宋_GB2312" w:eastAsia="仿宋_GB2312" w:hAnsi="宋体" w:cs="Times New Roman" w:hint="eastAsia"/>
          <w:sz w:val="32"/>
          <w:szCs w:val="32"/>
        </w:rPr>
        <w:t>；</w:t>
      </w:r>
    </w:p>
    <w:p w:rsidR="00D00015" w:rsidRPr="00CC13EF" w:rsidRDefault="00695186" w:rsidP="00882E19">
      <w:pPr>
        <w:pStyle w:val="af1"/>
        <w:numPr>
          <w:ilvl w:val="0"/>
          <w:numId w:val="18"/>
        </w:numPr>
        <w:tabs>
          <w:tab w:val="left" w:pos="1418"/>
        </w:tabs>
        <w:spacing w:line="560" w:lineRule="exact"/>
        <w:ind w:left="0" w:firstLine="640"/>
        <w:rPr>
          <w:rFonts w:ascii="仿宋_GB2312" w:eastAsia="仿宋_GB2312" w:hAnsi="宋体" w:cs="Times New Roman"/>
          <w:sz w:val="32"/>
          <w:szCs w:val="32"/>
        </w:rPr>
      </w:pPr>
      <w:r w:rsidRPr="00CC13EF">
        <w:rPr>
          <w:rFonts w:ascii="仿宋_GB2312" w:eastAsia="仿宋_GB2312" w:hAnsi="宋体" w:cs="宋体" w:hint="eastAsia"/>
          <w:kern w:val="0"/>
          <w:sz w:val="32"/>
          <w:szCs w:val="32"/>
        </w:rPr>
        <w:t>新业务</w:t>
      </w:r>
      <w:r w:rsidR="006A2330" w:rsidRPr="00CC13EF">
        <w:rPr>
          <w:rFonts w:ascii="仿宋_GB2312" w:eastAsia="仿宋_GB2312" w:hAnsi="宋体" w:cs="宋体" w:hint="eastAsia"/>
          <w:kern w:val="0"/>
          <w:sz w:val="32"/>
          <w:szCs w:val="32"/>
        </w:rPr>
        <w:t>审批情况，包括</w:t>
      </w:r>
      <w:r w:rsidRPr="00CC13EF">
        <w:rPr>
          <w:rFonts w:ascii="仿宋_GB2312" w:eastAsia="仿宋_GB2312" w:hAnsi="宋体" w:cs="宋体" w:hint="eastAsia"/>
          <w:kern w:val="0"/>
          <w:sz w:val="32"/>
          <w:szCs w:val="32"/>
        </w:rPr>
        <w:t>已经取得或者尚待有关部门审批的说明（如适用）；</w:t>
      </w:r>
    </w:p>
    <w:p w:rsidR="00D00015" w:rsidRPr="00CC13EF" w:rsidRDefault="002166E4" w:rsidP="00882E19">
      <w:pPr>
        <w:pStyle w:val="af1"/>
        <w:numPr>
          <w:ilvl w:val="0"/>
          <w:numId w:val="18"/>
        </w:numPr>
        <w:tabs>
          <w:tab w:val="left" w:pos="1418"/>
        </w:tabs>
        <w:spacing w:line="560" w:lineRule="exact"/>
        <w:ind w:left="0" w:firstLine="640"/>
        <w:rPr>
          <w:rFonts w:ascii="仿宋_GB2312" w:eastAsia="仿宋_GB2312" w:hAnsi="宋体" w:cs="Times New Roman"/>
          <w:sz w:val="32"/>
          <w:szCs w:val="32"/>
        </w:rPr>
      </w:pPr>
      <w:r w:rsidRPr="00CC13EF">
        <w:rPr>
          <w:rFonts w:ascii="仿宋_GB2312" w:eastAsia="仿宋_GB2312" w:hAnsi="宋体" w:cs="Times New Roman"/>
          <w:sz w:val="32"/>
          <w:szCs w:val="32"/>
        </w:rPr>
        <w:t>新业务的风险提示</w:t>
      </w:r>
      <w:r w:rsidRPr="00CC13EF">
        <w:rPr>
          <w:rFonts w:ascii="仿宋_GB2312" w:eastAsia="仿宋_GB2312" w:hAnsi="宋体" w:cs="Times New Roman" w:hint="eastAsia"/>
          <w:sz w:val="32"/>
          <w:szCs w:val="32"/>
        </w:rPr>
        <w:t>，包括</w:t>
      </w:r>
      <w:r w:rsidR="0052525F" w:rsidRPr="00CC13EF">
        <w:rPr>
          <w:rFonts w:ascii="仿宋_GB2312" w:eastAsia="仿宋_GB2312" w:hAnsi="宋体" w:cs="Times New Roman" w:hint="eastAsia"/>
          <w:sz w:val="32"/>
          <w:szCs w:val="32"/>
        </w:rPr>
        <w:t>上市公司</w:t>
      </w:r>
      <w:r w:rsidRPr="00CC13EF">
        <w:rPr>
          <w:rFonts w:ascii="仿宋_GB2312" w:eastAsia="仿宋_GB2312" w:hAnsi="宋体" w:cs="Times New Roman" w:hint="eastAsia"/>
          <w:sz w:val="32"/>
          <w:szCs w:val="32"/>
        </w:rPr>
        <w:t>经营风险</w:t>
      </w:r>
      <w:r w:rsidR="000D0806" w:rsidRPr="00CC13EF">
        <w:rPr>
          <w:rFonts w:ascii="仿宋_GB2312" w:eastAsia="仿宋_GB2312" w:hAnsi="宋体" w:cs="Times New Roman" w:hint="eastAsia"/>
          <w:sz w:val="32"/>
          <w:szCs w:val="32"/>
        </w:rPr>
        <w:t>、</w:t>
      </w:r>
      <w:r w:rsidR="00AB186F" w:rsidRPr="00CC13EF">
        <w:rPr>
          <w:rFonts w:ascii="仿宋_GB2312" w:eastAsia="仿宋_GB2312" w:hAnsi="宋体" w:cs="Times New Roman" w:hint="eastAsia"/>
          <w:sz w:val="32"/>
          <w:szCs w:val="32"/>
        </w:rPr>
        <w:t>财务风险、</w:t>
      </w:r>
      <w:r w:rsidR="0052525F" w:rsidRPr="00CC13EF">
        <w:rPr>
          <w:rFonts w:ascii="仿宋_GB2312" w:eastAsia="仿宋_GB2312" w:hAnsi="宋体" w:cs="Times New Roman" w:hint="eastAsia"/>
          <w:sz w:val="32"/>
          <w:szCs w:val="32"/>
        </w:rPr>
        <w:t>新业务</w:t>
      </w:r>
      <w:r w:rsidRPr="00CC13EF">
        <w:rPr>
          <w:rFonts w:ascii="仿宋_GB2312" w:eastAsia="仿宋_GB2312" w:hAnsi="宋体" w:cs="Times New Roman" w:hint="eastAsia"/>
          <w:sz w:val="32"/>
          <w:szCs w:val="32"/>
        </w:rPr>
        <w:t>风险</w:t>
      </w:r>
      <w:r w:rsidR="0052525F" w:rsidRPr="00CC13EF">
        <w:rPr>
          <w:rFonts w:ascii="仿宋_GB2312" w:eastAsia="仿宋_GB2312" w:hAnsi="宋体" w:cs="Times New Roman" w:hint="eastAsia"/>
          <w:sz w:val="32"/>
          <w:szCs w:val="32"/>
        </w:rPr>
        <w:t>等；</w:t>
      </w:r>
    </w:p>
    <w:p w:rsidR="00D00015" w:rsidRPr="00CC13EF" w:rsidRDefault="007D3025" w:rsidP="00882E19">
      <w:pPr>
        <w:pStyle w:val="af1"/>
        <w:numPr>
          <w:ilvl w:val="0"/>
          <w:numId w:val="18"/>
        </w:numPr>
        <w:tabs>
          <w:tab w:val="left" w:pos="1418"/>
        </w:tabs>
        <w:spacing w:line="560" w:lineRule="exact"/>
        <w:ind w:left="0" w:firstLine="640"/>
        <w:rPr>
          <w:rFonts w:ascii="仿宋_GB2312" w:eastAsia="仿宋_GB2312" w:hAnsi="宋体" w:cs="Times New Roman"/>
          <w:sz w:val="32"/>
          <w:szCs w:val="32"/>
        </w:rPr>
      </w:pPr>
      <w:r w:rsidRPr="00CC13EF">
        <w:rPr>
          <w:rFonts w:ascii="仿宋_GB2312" w:eastAsia="仿宋_GB2312" w:hAnsi="宋体" w:cs="Times New Roman" w:hint="eastAsia"/>
          <w:sz w:val="32"/>
          <w:szCs w:val="32"/>
        </w:rPr>
        <w:t>独立董事、</w:t>
      </w:r>
      <w:r w:rsidR="00AB186F" w:rsidRPr="00CC13EF">
        <w:rPr>
          <w:rFonts w:ascii="仿宋_GB2312" w:eastAsia="仿宋_GB2312" w:hAnsi="宋体" w:cs="Times New Roman" w:hint="eastAsia"/>
          <w:sz w:val="32"/>
          <w:szCs w:val="32"/>
        </w:rPr>
        <w:t>监</w:t>
      </w:r>
      <w:r w:rsidRPr="00CC13EF">
        <w:rPr>
          <w:rFonts w:ascii="仿宋_GB2312" w:eastAsia="仿宋_GB2312" w:hAnsi="宋体" w:cs="Times New Roman" w:hint="eastAsia"/>
          <w:sz w:val="32"/>
          <w:szCs w:val="32"/>
        </w:rPr>
        <w:t>事会对公司开展新业务的意见</w:t>
      </w:r>
      <w:r w:rsidR="00896D41" w:rsidRPr="00CC13EF">
        <w:rPr>
          <w:rFonts w:ascii="仿宋_GB2312" w:eastAsia="仿宋_GB2312" w:hAnsi="宋体" w:cs="Times New Roman" w:hint="eastAsia"/>
          <w:sz w:val="32"/>
          <w:szCs w:val="32"/>
        </w:rPr>
        <w:t>；</w:t>
      </w:r>
    </w:p>
    <w:p w:rsidR="00D00015" w:rsidRPr="00CC13EF" w:rsidRDefault="00E87DAB" w:rsidP="00882E19">
      <w:pPr>
        <w:pStyle w:val="af1"/>
        <w:numPr>
          <w:ilvl w:val="0"/>
          <w:numId w:val="18"/>
        </w:numPr>
        <w:tabs>
          <w:tab w:val="left" w:pos="1418"/>
        </w:tabs>
        <w:spacing w:line="560" w:lineRule="exact"/>
        <w:ind w:left="0" w:firstLine="640"/>
        <w:rPr>
          <w:rFonts w:ascii="仿宋_GB2312" w:eastAsia="仿宋_GB2312" w:hAnsi="宋体" w:cs="Times New Roman"/>
          <w:sz w:val="32"/>
          <w:szCs w:val="32"/>
        </w:rPr>
      </w:pPr>
      <w:r w:rsidRPr="00CC13EF">
        <w:rPr>
          <w:rFonts w:ascii="仿宋_GB2312" w:eastAsia="仿宋_GB2312" w:hAnsi="宋体" w:cs="Times New Roman" w:hint="eastAsia"/>
          <w:sz w:val="32"/>
          <w:szCs w:val="32"/>
        </w:rPr>
        <w:t>本所或公司认为应当披露的其他重要内容</w:t>
      </w:r>
      <w:r w:rsidR="007D3025" w:rsidRPr="00CC13EF">
        <w:rPr>
          <w:rFonts w:ascii="仿宋_GB2312" w:eastAsia="仿宋_GB2312" w:hAnsi="宋体" w:cs="Times New Roman" w:hint="eastAsia"/>
          <w:sz w:val="32"/>
          <w:szCs w:val="32"/>
        </w:rPr>
        <w:t>。</w:t>
      </w:r>
    </w:p>
    <w:p w:rsidR="00D00015" w:rsidRPr="00CC13EF" w:rsidRDefault="001C3629" w:rsidP="00831D7C">
      <w:pPr>
        <w:numPr>
          <w:ilvl w:val="2"/>
          <w:numId w:val="13"/>
        </w:numPr>
        <w:tabs>
          <w:tab w:val="clear" w:pos="1107"/>
          <w:tab w:val="num" w:pos="0"/>
          <w:tab w:val="left" w:pos="1418"/>
        </w:tabs>
        <w:autoSpaceDE w:val="0"/>
        <w:autoSpaceDN w:val="0"/>
        <w:adjustRightInd w:val="0"/>
        <w:snapToGrid w:val="0"/>
        <w:spacing w:line="560" w:lineRule="exact"/>
        <w:ind w:left="0" w:firstLineChars="200" w:firstLine="640"/>
        <w:jc w:val="left"/>
        <w:rPr>
          <w:rFonts w:ascii="仿宋_GB2312" w:eastAsia="仿宋_GB2312" w:hAnsi="宋体" w:cs="宋体"/>
          <w:kern w:val="0"/>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行业信息披露的形式要求</w:t>
      </w:r>
      <w:r w:rsidRPr="00CC13EF">
        <w:rPr>
          <w:rFonts w:ascii="黑体" w:eastAsia="黑体" w:hAnsi="黑体" w:hint="eastAsia"/>
          <w:sz w:val="32"/>
          <w:szCs w:val="32"/>
        </w:rPr>
        <w:t>）</w:t>
      </w:r>
      <w:r w:rsidR="00013F67" w:rsidRPr="00CC13EF">
        <w:rPr>
          <w:rFonts w:ascii="仿宋_GB2312" w:eastAsia="仿宋_GB2312" w:hAnsi="宋体" w:cs="宋体" w:hint="eastAsia"/>
          <w:kern w:val="0"/>
          <w:sz w:val="32"/>
          <w:szCs w:val="32"/>
        </w:rPr>
        <w:t>上市公司</w:t>
      </w:r>
      <w:r w:rsidR="00487EA4" w:rsidRPr="00CC13EF">
        <w:rPr>
          <w:rFonts w:ascii="仿宋_GB2312" w:eastAsia="仿宋_GB2312" w:hAnsi="宋体" w:cs="宋体" w:hint="eastAsia"/>
          <w:kern w:val="0"/>
          <w:sz w:val="32"/>
          <w:szCs w:val="32"/>
        </w:rPr>
        <w:t>采用具体指标</w:t>
      </w:r>
      <w:r w:rsidR="00013F67" w:rsidRPr="00CC13EF">
        <w:rPr>
          <w:rFonts w:ascii="仿宋_GB2312" w:eastAsia="仿宋_GB2312" w:hAnsi="宋体" w:cs="宋体" w:hint="eastAsia"/>
          <w:kern w:val="0"/>
          <w:sz w:val="32"/>
          <w:szCs w:val="32"/>
        </w:rPr>
        <w:t>披露行业信息</w:t>
      </w:r>
      <w:r w:rsidR="00487EA4" w:rsidRPr="00CC13EF">
        <w:rPr>
          <w:rFonts w:ascii="仿宋_GB2312" w:eastAsia="仿宋_GB2312" w:hAnsi="宋体" w:cs="宋体" w:hint="eastAsia"/>
          <w:kern w:val="0"/>
          <w:sz w:val="32"/>
          <w:szCs w:val="32"/>
        </w:rPr>
        <w:t>的</w:t>
      </w:r>
      <w:r w:rsidR="00013F67" w:rsidRPr="00CC13EF">
        <w:rPr>
          <w:rFonts w:ascii="仿宋_GB2312" w:eastAsia="仿宋_GB2312" w:hAnsi="宋体" w:cs="宋体" w:hint="eastAsia"/>
          <w:kern w:val="0"/>
          <w:sz w:val="32"/>
          <w:szCs w:val="32"/>
        </w:rPr>
        <w:t>，应当对其含义作出详细解释，说明计算依据和假定条件</w:t>
      </w:r>
      <w:r w:rsidR="00226539" w:rsidRPr="00CC13EF">
        <w:rPr>
          <w:rFonts w:ascii="仿宋_GB2312" w:eastAsia="仿宋_GB2312" w:hAnsi="宋体" w:cs="宋体" w:hint="eastAsia"/>
          <w:kern w:val="0"/>
          <w:sz w:val="32"/>
          <w:szCs w:val="32"/>
        </w:rPr>
        <w:t>，</w:t>
      </w:r>
      <w:r w:rsidR="00013F67" w:rsidRPr="00CC13EF">
        <w:rPr>
          <w:rFonts w:ascii="仿宋_GB2312" w:eastAsia="仿宋_GB2312" w:hAnsi="宋体" w:cs="宋体" w:hint="eastAsia"/>
          <w:kern w:val="0"/>
          <w:sz w:val="32"/>
          <w:szCs w:val="32"/>
        </w:rPr>
        <w:t>保证指标的一致性。相关指标的计算依据、假定条件等发生变化的，应当</w:t>
      </w:r>
      <w:r w:rsidR="00405E7E" w:rsidRPr="00CC13EF">
        <w:rPr>
          <w:rFonts w:ascii="仿宋_GB2312" w:eastAsia="仿宋_GB2312" w:hAnsi="宋体" w:cs="宋体" w:hint="eastAsia"/>
          <w:kern w:val="0"/>
          <w:sz w:val="32"/>
          <w:szCs w:val="32"/>
        </w:rPr>
        <w:t>予以</w:t>
      </w:r>
      <w:r w:rsidR="00226539" w:rsidRPr="00CC13EF">
        <w:rPr>
          <w:rFonts w:ascii="仿宋_GB2312" w:eastAsia="仿宋_GB2312" w:hAnsi="宋体" w:cs="宋体" w:hint="eastAsia"/>
          <w:kern w:val="0"/>
          <w:sz w:val="32"/>
          <w:szCs w:val="32"/>
        </w:rPr>
        <w:t>说明</w:t>
      </w:r>
      <w:r w:rsidR="00013F67" w:rsidRPr="00CC13EF">
        <w:rPr>
          <w:rFonts w:ascii="仿宋_GB2312" w:eastAsia="仿宋_GB2312" w:hAnsi="宋体" w:cs="宋体" w:hint="eastAsia"/>
          <w:kern w:val="0"/>
          <w:sz w:val="32"/>
          <w:szCs w:val="32"/>
        </w:rPr>
        <w:t>。</w:t>
      </w:r>
    </w:p>
    <w:p w:rsidR="00EF55FF" w:rsidRPr="00CC13EF" w:rsidRDefault="00013F67" w:rsidP="001C3629">
      <w:pPr>
        <w:pStyle w:val="af1"/>
        <w:spacing w:line="560" w:lineRule="exact"/>
        <w:ind w:firstLine="640"/>
        <w:rPr>
          <w:kern w:val="0"/>
          <w:sz w:val="32"/>
          <w:szCs w:val="32"/>
        </w:rPr>
      </w:pPr>
      <w:r w:rsidRPr="00CC13EF">
        <w:rPr>
          <w:rFonts w:eastAsia="仿宋_GB2312" w:hint="eastAsia"/>
          <w:kern w:val="0"/>
          <w:sz w:val="32"/>
          <w:szCs w:val="32"/>
        </w:rPr>
        <w:t>引用相关数据、资料，应当保证充分可靠、客观权威，并注明来源</w:t>
      </w:r>
      <w:r w:rsidR="00AE0C69" w:rsidRPr="00CC13EF">
        <w:rPr>
          <w:rFonts w:hint="eastAsia"/>
          <w:kern w:val="0"/>
          <w:sz w:val="32"/>
          <w:szCs w:val="32"/>
        </w:rPr>
        <w:t>。</w:t>
      </w:r>
    </w:p>
    <w:p w:rsidR="00CD311E" w:rsidRPr="00CC13EF" w:rsidRDefault="000154C3" w:rsidP="00577AF0">
      <w:pPr>
        <w:pStyle w:val="23"/>
      </w:pPr>
      <w:bookmarkStart w:id="595" w:name="_Toc536103920"/>
      <w:r w:rsidRPr="00CC13EF">
        <w:rPr>
          <w:rFonts w:hint="eastAsia"/>
        </w:rPr>
        <w:t>经营</w:t>
      </w:r>
      <w:r w:rsidR="00CD311E" w:rsidRPr="00CC13EF">
        <w:rPr>
          <w:rFonts w:hint="eastAsia"/>
        </w:rPr>
        <w:t>风险</w:t>
      </w:r>
      <w:bookmarkEnd w:id="595"/>
    </w:p>
    <w:p w:rsidR="00D00015" w:rsidRPr="00CC13EF" w:rsidRDefault="001C3629" w:rsidP="00882E19">
      <w:pPr>
        <w:numPr>
          <w:ilvl w:val="2"/>
          <w:numId w:val="44"/>
        </w:numPr>
        <w:tabs>
          <w:tab w:val="left" w:pos="1418"/>
        </w:tabs>
        <w:autoSpaceDE w:val="0"/>
        <w:autoSpaceDN w:val="0"/>
        <w:adjustRightInd w:val="0"/>
        <w:snapToGrid w:val="0"/>
        <w:spacing w:line="560" w:lineRule="exact"/>
        <w:ind w:left="0" w:firstLineChars="200" w:firstLine="640"/>
        <w:jc w:val="left"/>
        <w:rPr>
          <w:rFonts w:ascii="仿宋_GB2312" w:eastAsia="仿宋_GB2312"/>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未盈利公司的风险披露</w:t>
      </w:r>
      <w:r w:rsidRPr="00CC13EF">
        <w:rPr>
          <w:rFonts w:ascii="黑体" w:eastAsia="黑体" w:hAnsi="黑体" w:hint="eastAsia"/>
          <w:sz w:val="32"/>
          <w:szCs w:val="32"/>
        </w:rPr>
        <w:t>）</w:t>
      </w:r>
      <w:r w:rsidR="001F73BD" w:rsidRPr="00CC13EF">
        <w:rPr>
          <w:rFonts w:ascii="仿宋_GB2312" w:eastAsia="仿宋_GB2312" w:hint="eastAsia"/>
          <w:sz w:val="32"/>
          <w:szCs w:val="32"/>
        </w:rPr>
        <w:t>上市公司</w:t>
      </w:r>
      <w:r w:rsidR="005145C4" w:rsidRPr="00CC13EF">
        <w:rPr>
          <w:rFonts w:ascii="仿宋_GB2312" w:eastAsia="仿宋_GB2312" w:hint="eastAsia"/>
          <w:sz w:val="32"/>
          <w:szCs w:val="32"/>
        </w:rPr>
        <w:t>尚未盈利的，应当在年度报告显著位置披露公司核心竞争力和经营</w:t>
      </w:r>
      <w:r w:rsidR="00AB186F" w:rsidRPr="00CC13EF">
        <w:rPr>
          <w:rFonts w:ascii="仿宋_GB2312" w:eastAsia="仿宋_GB2312" w:hint="eastAsia"/>
          <w:sz w:val="32"/>
          <w:szCs w:val="32"/>
        </w:rPr>
        <w:t>活动</w:t>
      </w:r>
      <w:r w:rsidR="005145C4" w:rsidRPr="00CC13EF">
        <w:rPr>
          <w:rFonts w:ascii="仿宋_GB2312" w:eastAsia="仿宋_GB2312" w:hint="eastAsia"/>
          <w:sz w:val="32"/>
          <w:szCs w:val="32"/>
        </w:rPr>
        <w:lastRenderedPageBreak/>
        <w:t>面临的重大风险</w:t>
      </w:r>
      <w:r w:rsidR="00AB186F" w:rsidRPr="00CC13EF">
        <w:rPr>
          <w:rFonts w:ascii="仿宋_GB2312" w:eastAsia="仿宋_GB2312" w:hint="eastAsia"/>
          <w:sz w:val="32"/>
          <w:szCs w:val="32"/>
        </w:rPr>
        <w:t>。</w:t>
      </w:r>
    </w:p>
    <w:p w:rsidR="00AA16B1" w:rsidRPr="00CC13EF" w:rsidRDefault="00AB186F" w:rsidP="001C3629">
      <w:pPr>
        <w:tabs>
          <w:tab w:val="left" w:pos="1418"/>
        </w:tabs>
        <w:autoSpaceDE w:val="0"/>
        <w:autoSpaceDN w:val="0"/>
        <w:adjustRightInd w:val="0"/>
        <w:snapToGrid w:val="0"/>
        <w:spacing w:line="560" w:lineRule="exact"/>
        <w:ind w:firstLineChars="200" w:firstLine="640"/>
        <w:jc w:val="left"/>
        <w:rPr>
          <w:rFonts w:ascii="仿宋_GB2312" w:eastAsia="仿宋_GB2312"/>
          <w:sz w:val="32"/>
          <w:szCs w:val="32"/>
        </w:rPr>
      </w:pPr>
      <w:r w:rsidRPr="00CC13EF">
        <w:rPr>
          <w:rFonts w:ascii="仿宋_GB2312" w:eastAsia="仿宋_GB2312" w:hint="eastAsia"/>
          <w:sz w:val="32"/>
          <w:szCs w:val="32"/>
        </w:rPr>
        <w:t>上市公司</w:t>
      </w:r>
      <w:r w:rsidR="005145C4" w:rsidRPr="00CC13EF">
        <w:rPr>
          <w:rFonts w:ascii="仿宋_GB2312" w:eastAsia="仿宋_GB2312" w:hint="eastAsia"/>
          <w:sz w:val="32"/>
          <w:szCs w:val="32"/>
        </w:rPr>
        <w:t>应当结合行业特点，充分披露尚未盈利</w:t>
      </w:r>
      <w:r w:rsidR="0013603B" w:rsidRPr="00CC13EF">
        <w:rPr>
          <w:rFonts w:ascii="仿宋_GB2312" w:eastAsia="仿宋_GB2312" w:hint="eastAsia"/>
          <w:sz w:val="32"/>
          <w:szCs w:val="32"/>
        </w:rPr>
        <w:t>的</w:t>
      </w:r>
      <w:r w:rsidR="00777CEC" w:rsidRPr="00CC13EF">
        <w:rPr>
          <w:rFonts w:ascii="仿宋_GB2312" w:eastAsia="仿宋_GB2312" w:hint="eastAsia"/>
          <w:sz w:val="32"/>
          <w:szCs w:val="32"/>
        </w:rPr>
        <w:t>原因</w:t>
      </w:r>
      <w:r w:rsidR="005145C4" w:rsidRPr="00CC13EF">
        <w:rPr>
          <w:rFonts w:ascii="仿宋_GB2312" w:eastAsia="仿宋_GB2312" w:hint="eastAsia"/>
          <w:sz w:val="32"/>
          <w:szCs w:val="32"/>
        </w:rPr>
        <w:t>，以及对公司现金流、业务拓展、人才吸引、团队稳定性、研发投入、战略性投入、生产经营可持续性等方面的影响。</w:t>
      </w:r>
    </w:p>
    <w:p w:rsidR="00D00015" w:rsidRPr="00CC13EF" w:rsidRDefault="001C3629" w:rsidP="00882E19">
      <w:pPr>
        <w:numPr>
          <w:ilvl w:val="2"/>
          <w:numId w:val="44"/>
        </w:numPr>
        <w:tabs>
          <w:tab w:val="clear" w:pos="1107"/>
          <w:tab w:val="num" w:pos="0"/>
          <w:tab w:val="left" w:pos="1418"/>
        </w:tabs>
        <w:autoSpaceDE w:val="0"/>
        <w:autoSpaceDN w:val="0"/>
        <w:adjustRightInd w:val="0"/>
        <w:snapToGrid w:val="0"/>
        <w:spacing w:line="560" w:lineRule="exact"/>
        <w:ind w:left="0" w:firstLineChars="200" w:firstLine="640"/>
        <w:jc w:val="left"/>
        <w:rPr>
          <w:rFonts w:ascii="仿宋_GB2312" w:eastAsia="仿宋_GB2312"/>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业绩大幅下滑</w:t>
      </w:r>
      <w:r w:rsidRPr="00CC13EF">
        <w:rPr>
          <w:rFonts w:ascii="黑体" w:eastAsia="黑体" w:hAnsi="黑体" w:hint="eastAsia"/>
          <w:sz w:val="32"/>
          <w:szCs w:val="32"/>
        </w:rPr>
        <w:t>）</w:t>
      </w:r>
      <w:r w:rsidR="00896D41" w:rsidRPr="00CC13EF">
        <w:rPr>
          <w:rFonts w:ascii="仿宋_GB2312" w:eastAsia="仿宋_GB2312" w:hint="eastAsia"/>
          <w:sz w:val="32"/>
          <w:szCs w:val="32"/>
        </w:rPr>
        <w:t>上市公司</w:t>
      </w:r>
      <w:r w:rsidR="002252AC" w:rsidRPr="00CC13EF">
        <w:rPr>
          <w:rFonts w:ascii="仿宋_GB2312" w:eastAsia="仿宋_GB2312" w:hint="eastAsia"/>
          <w:sz w:val="32"/>
          <w:szCs w:val="32"/>
        </w:rPr>
        <w:t>年度</w:t>
      </w:r>
      <w:r w:rsidR="00896D41" w:rsidRPr="00CC13EF">
        <w:rPr>
          <w:rFonts w:ascii="仿宋_GB2312" w:eastAsia="仿宋_GB2312" w:hint="eastAsia"/>
          <w:sz w:val="32"/>
          <w:szCs w:val="32"/>
        </w:rPr>
        <w:t>净利润或营业收入与上年同期相比下降</w:t>
      </w:r>
      <w:r w:rsidR="00CC5F1F" w:rsidRPr="00CC13EF">
        <w:rPr>
          <w:rFonts w:ascii="仿宋_GB2312" w:eastAsia="仿宋_GB2312" w:hint="eastAsia"/>
          <w:sz w:val="32"/>
          <w:szCs w:val="32"/>
        </w:rPr>
        <w:t>50%以上</w:t>
      </w:r>
      <w:r w:rsidR="00A87E27" w:rsidRPr="00CC13EF">
        <w:rPr>
          <w:rFonts w:ascii="仿宋_GB2312" w:eastAsia="仿宋_GB2312" w:hint="eastAsia"/>
          <w:sz w:val="32"/>
          <w:szCs w:val="32"/>
        </w:rPr>
        <w:t>，</w:t>
      </w:r>
      <w:r w:rsidR="001F73BD" w:rsidRPr="00CC13EF">
        <w:rPr>
          <w:rFonts w:ascii="仿宋_GB2312" w:eastAsia="仿宋_GB2312" w:hint="eastAsia"/>
          <w:sz w:val="32"/>
          <w:szCs w:val="32"/>
        </w:rPr>
        <w:t>或者净利润为负</w:t>
      </w:r>
      <w:r w:rsidR="002252AC" w:rsidRPr="00CC13EF">
        <w:rPr>
          <w:rFonts w:ascii="仿宋_GB2312" w:eastAsia="仿宋_GB2312" w:hint="eastAsia"/>
          <w:sz w:val="32"/>
          <w:szCs w:val="32"/>
        </w:rPr>
        <w:t>值</w:t>
      </w:r>
      <w:r w:rsidR="001F73BD" w:rsidRPr="00CC13EF">
        <w:rPr>
          <w:rFonts w:ascii="仿宋_GB2312" w:eastAsia="仿宋_GB2312" w:hint="eastAsia"/>
          <w:sz w:val="32"/>
          <w:szCs w:val="32"/>
        </w:rPr>
        <w:t>的</w:t>
      </w:r>
      <w:r w:rsidR="00CC5F1F" w:rsidRPr="00CC13EF">
        <w:rPr>
          <w:rFonts w:ascii="仿宋_GB2312" w:eastAsia="仿宋_GB2312" w:hint="eastAsia"/>
          <w:sz w:val="32"/>
          <w:szCs w:val="32"/>
        </w:rPr>
        <w:t>，应当在年</w:t>
      </w:r>
      <w:r w:rsidR="002252AC" w:rsidRPr="00CC13EF">
        <w:rPr>
          <w:rFonts w:ascii="仿宋_GB2312" w:eastAsia="仿宋_GB2312" w:hint="eastAsia"/>
          <w:sz w:val="32"/>
          <w:szCs w:val="32"/>
        </w:rPr>
        <w:t>度报告</w:t>
      </w:r>
      <w:r w:rsidR="00CC5F1F" w:rsidRPr="00CC13EF">
        <w:rPr>
          <w:rFonts w:ascii="仿宋_GB2312" w:eastAsia="仿宋_GB2312" w:hint="eastAsia"/>
          <w:sz w:val="32"/>
          <w:szCs w:val="32"/>
        </w:rPr>
        <w:t>中披露下列信息：</w:t>
      </w:r>
    </w:p>
    <w:p w:rsidR="00DB2A93" w:rsidRPr="00CC13EF" w:rsidRDefault="00DB2A93" w:rsidP="001C3629">
      <w:pPr>
        <w:pStyle w:val="af1"/>
        <w:numPr>
          <w:ilvl w:val="3"/>
          <w:numId w:val="1"/>
        </w:numPr>
        <w:tabs>
          <w:tab w:val="clear" w:pos="1980"/>
          <w:tab w:val="num" w:pos="0"/>
          <w:tab w:val="left" w:pos="1276"/>
          <w:tab w:val="left" w:pos="1418"/>
        </w:tabs>
        <w:autoSpaceDE w:val="0"/>
        <w:autoSpaceDN w:val="0"/>
        <w:adjustRightInd w:val="0"/>
        <w:snapToGrid w:val="0"/>
        <w:spacing w:line="560" w:lineRule="exact"/>
        <w:ind w:left="0" w:firstLine="640"/>
        <w:jc w:val="left"/>
        <w:rPr>
          <w:rFonts w:ascii="仿宋_GB2312" w:eastAsia="仿宋_GB2312"/>
          <w:sz w:val="32"/>
          <w:szCs w:val="32"/>
        </w:rPr>
      </w:pPr>
      <w:r w:rsidRPr="00CC13EF">
        <w:rPr>
          <w:rFonts w:ascii="仿宋_GB2312" w:eastAsia="仿宋_GB2312" w:hAnsi="宋体" w:cs="宋体" w:hint="eastAsia"/>
          <w:kern w:val="0"/>
          <w:sz w:val="32"/>
          <w:szCs w:val="32"/>
        </w:rPr>
        <w:t>业绩大幅下滑或</w:t>
      </w:r>
      <w:r w:rsidR="002B52F5" w:rsidRPr="00CC13EF">
        <w:rPr>
          <w:rFonts w:ascii="仿宋_GB2312" w:eastAsia="仿宋_GB2312" w:hAnsi="宋体" w:cs="宋体" w:hint="eastAsia"/>
          <w:kern w:val="0"/>
          <w:sz w:val="32"/>
          <w:szCs w:val="32"/>
        </w:rPr>
        <w:t>者</w:t>
      </w:r>
      <w:r w:rsidRPr="00CC13EF">
        <w:rPr>
          <w:rFonts w:ascii="仿宋_GB2312" w:eastAsia="仿宋_GB2312" w:hAnsi="宋体" w:cs="宋体" w:hint="eastAsia"/>
          <w:kern w:val="0"/>
          <w:sz w:val="32"/>
          <w:szCs w:val="32"/>
        </w:rPr>
        <w:t>亏损的具体原因；</w:t>
      </w:r>
    </w:p>
    <w:p w:rsidR="00CC5F1F" w:rsidRPr="00CC13EF" w:rsidRDefault="00CC5F1F" w:rsidP="001C3629">
      <w:pPr>
        <w:pStyle w:val="af1"/>
        <w:numPr>
          <w:ilvl w:val="3"/>
          <w:numId w:val="1"/>
        </w:numPr>
        <w:tabs>
          <w:tab w:val="clear" w:pos="1980"/>
          <w:tab w:val="num" w:pos="0"/>
          <w:tab w:val="left" w:pos="1276"/>
          <w:tab w:val="left" w:pos="1418"/>
        </w:tabs>
        <w:autoSpaceDE w:val="0"/>
        <w:autoSpaceDN w:val="0"/>
        <w:adjustRightInd w:val="0"/>
        <w:snapToGrid w:val="0"/>
        <w:spacing w:line="560" w:lineRule="exact"/>
        <w:ind w:left="0" w:firstLine="640"/>
        <w:jc w:val="left"/>
        <w:rPr>
          <w:rFonts w:ascii="仿宋_GB2312" w:eastAsia="仿宋_GB2312"/>
          <w:sz w:val="32"/>
          <w:szCs w:val="32"/>
        </w:rPr>
      </w:pPr>
      <w:r w:rsidRPr="00CC13EF">
        <w:rPr>
          <w:rFonts w:ascii="仿宋_GB2312" w:eastAsia="仿宋_GB2312" w:hint="eastAsia"/>
          <w:sz w:val="32"/>
          <w:szCs w:val="32"/>
        </w:rPr>
        <w:t>主营业务、核心竞争力、主要</w:t>
      </w:r>
      <w:r w:rsidR="00A142BF" w:rsidRPr="00CC13EF">
        <w:rPr>
          <w:rFonts w:ascii="仿宋_GB2312" w:eastAsia="仿宋_GB2312" w:hint="eastAsia"/>
          <w:sz w:val="32"/>
          <w:szCs w:val="32"/>
        </w:rPr>
        <w:t>财务</w:t>
      </w:r>
      <w:r w:rsidRPr="00CC13EF">
        <w:rPr>
          <w:rFonts w:ascii="仿宋_GB2312" w:eastAsia="仿宋_GB2312" w:hint="eastAsia"/>
          <w:sz w:val="32"/>
          <w:szCs w:val="32"/>
        </w:rPr>
        <w:t>指标是否发生重大不利变化</w:t>
      </w:r>
      <w:r w:rsidR="00A87E27" w:rsidRPr="00CC13EF">
        <w:rPr>
          <w:rFonts w:ascii="仿宋_GB2312" w:eastAsia="仿宋_GB2312" w:hint="eastAsia"/>
          <w:sz w:val="32"/>
          <w:szCs w:val="32"/>
        </w:rPr>
        <w:t>，是否</w:t>
      </w:r>
      <w:r w:rsidR="00410592" w:rsidRPr="00CC13EF">
        <w:rPr>
          <w:rFonts w:ascii="仿宋_GB2312" w:eastAsia="仿宋_GB2312" w:hint="eastAsia"/>
          <w:sz w:val="32"/>
          <w:szCs w:val="32"/>
        </w:rPr>
        <w:t>与行业趋势一致；</w:t>
      </w:r>
    </w:p>
    <w:p w:rsidR="00CC5F1F" w:rsidRPr="00CC13EF" w:rsidRDefault="00410592" w:rsidP="001C3629">
      <w:pPr>
        <w:pStyle w:val="af1"/>
        <w:numPr>
          <w:ilvl w:val="3"/>
          <w:numId w:val="1"/>
        </w:numPr>
        <w:tabs>
          <w:tab w:val="clear" w:pos="1980"/>
          <w:tab w:val="num" w:pos="0"/>
          <w:tab w:val="left" w:pos="1276"/>
          <w:tab w:val="left" w:pos="1418"/>
        </w:tabs>
        <w:autoSpaceDE w:val="0"/>
        <w:autoSpaceDN w:val="0"/>
        <w:adjustRightInd w:val="0"/>
        <w:snapToGrid w:val="0"/>
        <w:spacing w:line="560" w:lineRule="exact"/>
        <w:ind w:left="0" w:firstLine="640"/>
        <w:jc w:val="left"/>
        <w:rPr>
          <w:rFonts w:ascii="仿宋_GB2312" w:eastAsia="仿宋_GB2312"/>
          <w:sz w:val="32"/>
          <w:szCs w:val="32"/>
        </w:rPr>
      </w:pPr>
      <w:r w:rsidRPr="00CC13EF">
        <w:rPr>
          <w:rFonts w:ascii="仿宋_GB2312" w:eastAsia="仿宋_GB2312" w:hint="eastAsia"/>
          <w:sz w:val="32"/>
          <w:szCs w:val="32"/>
        </w:rPr>
        <w:t>所处行业景气情况，是否存在产能过剩</w:t>
      </w:r>
      <w:r w:rsidR="006C2631" w:rsidRPr="00CC13EF">
        <w:rPr>
          <w:rFonts w:ascii="仿宋_GB2312" w:eastAsia="仿宋_GB2312" w:hint="eastAsia"/>
          <w:sz w:val="32"/>
          <w:szCs w:val="32"/>
        </w:rPr>
        <w:t>、</w:t>
      </w:r>
      <w:r w:rsidRPr="00CC13EF">
        <w:rPr>
          <w:rFonts w:ascii="仿宋_GB2312" w:eastAsia="仿宋_GB2312" w:hint="eastAsia"/>
          <w:sz w:val="32"/>
          <w:szCs w:val="32"/>
        </w:rPr>
        <w:t>持续衰退</w:t>
      </w:r>
      <w:r w:rsidR="006C2631" w:rsidRPr="00CC13EF">
        <w:rPr>
          <w:rFonts w:ascii="仿宋_GB2312" w:eastAsia="仿宋_GB2312" w:hint="eastAsia"/>
          <w:sz w:val="32"/>
          <w:szCs w:val="32"/>
        </w:rPr>
        <w:t>或者技术替代等</w:t>
      </w:r>
      <w:r w:rsidRPr="00CC13EF">
        <w:rPr>
          <w:rFonts w:ascii="仿宋_GB2312" w:eastAsia="仿宋_GB2312" w:hint="eastAsia"/>
          <w:sz w:val="32"/>
          <w:szCs w:val="32"/>
        </w:rPr>
        <w:t>情形；</w:t>
      </w:r>
    </w:p>
    <w:p w:rsidR="00410592" w:rsidRPr="00CC13EF" w:rsidRDefault="00410592" w:rsidP="001C3629">
      <w:pPr>
        <w:pStyle w:val="af1"/>
        <w:numPr>
          <w:ilvl w:val="3"/>
          <w:numId w:val="1"/>
        </w:numPr>
        <w:tabs>
          <w:tab w:val="clear" w:pos="1980"/>
          <w:tab w:val="num" w:pos="0"/>
          <w:tab w:val="left" w:pos="1276"/>
          <w:tab w:val="left" w:pos="1418"/>
        </w:tabs>
        <w:autoSpaceDE w:val="0"/>
        <w:autoSpaceDN w:val="0"/>
        <w:adjustRightInd w:val="0"/>
        <w:snapToGrid w:val="0"/>
        <w:spacing w:line="560" w:lineRule="exact"/>
        <w:ind w:left="0" w:firstLine="640"/>
        <w:jc w:val="left"/>
        <w:rPr>
          <w:rFonts w:ascii="仿宋_GB2312" w:eastAsia="仿宋_GB2312"/>
          <w:sz w:val="32"/>
          <w:szCs w:val="32"/>
        </w:rPr>
      </w:pPr>
      <w:r w:rsidRPr="00CC13EF">
        <w:rPr>
          <w:rFonts w:ascii="仿宋_GB2312" w:eastAsia="仿宋_GB2312" w:hint="eastAsia"/>
          <w:sz w:val="32"/>
          <w:szCs w:val="32"/>
        </w:rPr>
        <w:t>持续经营能力是否存在重大风险。</w:t>
      </w:r>
    </w:p>
    <w:p w:rsidR="00D00015" w:rsidRPr="00CC13EF" w:rsidRDefault="001C3629" w:rsidP="00882E19">
      <w:pPr>
        <w:numPr>
          <w:ilvl w:val="2"/>
          <w:numId w:val="44"/>
        </w:numPr>
        <w:tabs>
          <w:tab w:val="clear" w:pos="1107"/>
          <w:tab w:val="num" w:pos="0"/>
          <w:tab w:val="left" w:pos="1418"/>
        </w:tabs>
        <w:autoSpaceDE w:val="0"/>
        <w:autoSpaceDN w:val="0"/>
        <w:adjustRightInd w:val="0"/>
        <w:snapToGrid w:val="0"/>
        <w:spacing w:line="560" w:lineRule="exact"/>
        <w:ind w:left="0" w:firstLineChars="200" w:firstLine="640"/>
        <w:jc w:val="left"/>
        <w:rPr>
          <w:rFonts w:ascii="仿宋_GB2312" w:eastAsia="仿宋_GB2312"/>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行业风险的年度报告披露</w:t>
      </w:r>
      <w:r w:rsidRPr="00CC13EF">
        <w:rPr>
          <w:rFonts w:ascii="黑体" w:eastAsia="黑体" w:hAnsi="黑体" w:hint="eastAsia"/>
          <w:sz w:val="32"/>
          <w:szCs w:val="32"/>
        </w:rPr>
        <w:t>）</w:t>
      </w:r>
      <w:r w:rsidR="00CD311E" w:rsidRPr="00CC13EF">
        <w:rPr>
          <w:rFonts w:ascii="仿宋_GB2312" w:eastAsia="仿宋_GB2312" w:hint="eastAsia"/>
          <w:sz w:val="32"/>
          <w:szCs w:val="32"/>
        </w:rPr>
        <w:t>上市公司应当在年度报告中，遵循关联性和重要性原则，识别并披露</w:t>
      </w:r>
      <w:r w:rsidR="00F13451" w:rsidRPr="00CC13EF">
        <w:rPr>
          <w:rFonts w:ascii="仿宋_GB2312" w:eastAsia="仿宋_GB2312" w:hint="eastAsia"/>
          <w:sz w:val="32"/>
          <w:szCs w:val="32"/>
        </w:rPr>
        <w:t>下列</w:t>
      </w:r>
      <w:r w:rsidR="00CD311E" w:rsidRPr="00CC13EF">
        <w:rPr>
          <w:rFonts w:ascii="仿宋_GB2312" w:eastAsia="仿宋_GB2312" w:hint="eastAsia"/>
          <w:sz w:val="32"/>
          <w:szCs w:val="32"/>
        </w:rPr>
        <w:t>可能对公司核心竞争力、经营活动和未来发展产生重大不利影响的风险因素：</w:t>
      </w:r>
    </w:p>
    <w:p w:rsidR="00D00015" w:rsidRPr="00CC13EF" w:rsidRDefault="00CD311E" w:rsidP="00882E19">
      <w:pPr>
        <w:pStyle w:val="af1"/>
        <w:numPr>
          <w:ilvl w:val="0"/>
          <w:numId w:val="45"/>
        </w:numPr>
        <w:tabs>
          <w:tab w:val="left" w:pos="1418"/>
        </w:tabs>
        <w:autoSpaceDE w:val="0"/>
        <w:autoSpaceDN w:val="0"/>
        <w:adjustRightInd w:val="0"/>
        <w:snapToGrid w:val="0"/>
        <w:spacing w:line="560" w:lineRule="exact"/>
        <w:ind w:left="0" w:firstLine="640"/>
        <w:jc w:val="left"/>
        <w:rPr>
          <w:rFonts w:ascii="仿宋_GB2312" w:eastAsia="仿宋_GB2312"/>
          <w:sz w:val="32"/>
          <w:szCs w:val="32"/>
        </w:rPr>
      </w:pPr>
      <w:r w:rsidRPr="00CC13EF">
        <w:rPr>
          <w:rFonts w:ascii="仿宋_GB2312" w:eastAsia="仿宋_GB2312" w:hint="eastAsia"/>
          <w:sz w:val="32"/>
          <w:szCs w:val="32"/>
        </w:rPr>
        <w:t>核心竞争力风险，包括技术更迭、</w:t>
      </w:r>
      <w:r w:rsidR="00121032" w:rsidRPr="00CC13EF">
        <w:rPr>
          <w:rFonts w:ascii="仿宋_GB2312" w:eastAsia="仿宋_GB2312" w:hint="eastAsia"/>
          <w:sz w:val="32"/>
          <w:szCs w:val="32"/>
        </w:rPr>
        <w:t>产品更新换代或竞争加剧导致市场占有率和用户规模下降</w:t>
      </w:r>
      <w:r w:rsidRPr="00CC13EF">
        <w:rPr>
          <w:rFonts w:ascii="仿宋_GB2312" w:eastAsia="仿宋_GB2312" w:hint="eastAsia"/>
          <w:sz w:val="32"/>
          <w:szCs w:val="32"/>
        </w:rPr>
        <w:t>，研发投入超出预期或进程未达预期，关键设备被淘汰等；</w:t>
      </w:r>
    </w:p>
    <w:p w:rsidR="00D00015" w:rsidRPr="00CC13EF" w:rsidRDefault="00CD311E" w:rsidP="00882E19">
      <w:pPr>
        <w:pStyle w:val="af1"/>
        <w:numPr>
          <w:ilvl w:val="0"/>
          <w:numId w:val="45"/>
        </w:numPr>
        <w:tabs>
          <w:tab w:val="left" w:pos="1418"/>
        </w:tabs>
        <w:autoSpaceDE w:val="0"/>
        <w:autoSpaceDN w:val="0"/>
        <w:adjustRightInd w:val="0"/>
        <w:snapToGrid w:val="0"/>
        <w:spacing w:line="560" w:lineRule="exact"/>
        <w:ind w:left="0" w:firstLine="640"/>
        <w:jc w:val="left"/>
        <w:rPr>
          <w:rFonts w:ascii="仿宋_GB2312" w:eastAsia="仿宋_GB2312"/>
          <w:sz w:val="32"/>
          <w:szCs w:val="32"/>
        </w:rPr>
      </w:pPr>
      <w:r w:rsidRPr="00CC13EF">
        <w:rPr>
          <w:rFonts w:ascii="仿宋_GB2312" w:eastAsia="仿宋_GB2312" w:hint="eastAsia"/>
          <w:sz w:val="32"/>
          <w:szCs w:val="32"/>
        </w:rPr>
        <w:t>经营风险，包括单一客户依赖、原材料价格上涨、产品或服务价格下降等；</w:t>
      </w:r>
    </w:p>
    <w:p w:rsidR="00D00015" w:rsidRPr="00CC13EF" w:rsidRDefault="00CD311E" w:rsidP="00882E19">
      <w:pPr>
        <w:pStyle w:val="af1"/>
        <w:numPr>
          <w:ilvl w:val="0"/>
          <w:numId w:val="45"/>
        </w:numPr>
        <w:tabs>
          <w:tab w:val="left" w:pos="1418"/>
        </w:tabs>
        <w:autoSpaceDE w:val="0"/>
        <w:autoSpaceDN w:val="0"/>
        <w:adjustRightInd w:val="0"/>
        <w:snapToGrid w:val="0"/>
        <w:spacing w:line="560" w:lineRule="exact"/>
        <w:ind w:left="0" w:firstLine="640"/>
        <w:jc w:val="left"/>
        <w:rPr>
          <w:rFonts w:ascii="仿宋_GB2312" w:eastAsia="仿宋_GB2312"/>
          <w:sz w:val="32"/>
          <w:szCs w:val="32"/>
        </w:rPr>
      </w:pPr>
      <w:r w:rsidRPr="00CC13EF">
        <w:rPr>
          <w:rFonts w:ascii="仿宋_GB2312" w:eastAsia="仿宋_GB2312" w:hint="eastAsia"/>
          <w:sz w:val="32"/>
          <w:szCs w:val="32"/>
        </w:rPr>
        <w:t>行业风险，包括行业出现周期性衰退、产能过剩、市场容量下滑或增长停滞、行业上下游供求关系发生</w:t>
      </w:r>
      <w:r w:rsidR="005D3EC7" w:rsidRPr="00CC13EF">
        <w:rPr>
          <w:rFonts w:ascii="仿宋_GB2312" w:eastAsia="仿宋_GB2312" w:hint="eastAsia"/>
          <w:sz w:val="32"/>
          <w:szCs w:val="32"/>
        </w:rPr>
        <w:t>重大</w:t>
      </w:r>
      <w:r w:rsidRPr="00CC13EF">
        <w:rPr>
          <w:rFonts w:ascii="仿宋_GB2312" w:eastAsia="仿宋_GB2312" w:hint="eastAsia"/>
          <w:sz w:val="32"/>
          <w:szCs w:val="32"/>
        </w:rPr>
        <w:t>不</w:t>
      </w:r>
      <w:r w:rsidRPr="00CC13EF">
        <w:rPr>
          <w:rFonts w:ascii="仿宋_GB2312" w:eastAsia="仿宋_GB2312" w:hint="eastAsia"/>
          <w:sz w:val="32"/>
          <w:szCs w:val="32"/>
        </w:rPr>
        <w:lastRenderedPageBreak/>
        <w:t>利变化等；</w:t>
      </w:r>
    </w:p>
    <w:p w:rsidR="00D00015" w:rsidRPr="00CC13EF" w:rsidRDefault="00CD311E" w:rsidP="00882E19">
      <w:pPr>
        <w:pStyle w:val="af1"/>
        <w:numPr>
          <w:ilvl w:val="0"/>
          <w:numId w:val="45"/>
        </w:numPr>
        <w:tabs>
          <w:tab w:val="left" w:pos="1418"/>
        </w:tabs>
        <w:autoSpaceDE w:val="0"/>
        <w:autoSpaceDN w:val="0"/>
        <w:adjustRightInd w:val="0"/>
        <w:snapToGrid w:val="0"/>
        <w:spacing w:line="560" w:lineRule="exact"/>
        <w:ind w:left="0" w:firstLine="640"/>
        <w:jc w:val="left"/>
        <w:rPr>
          <w:rFonts w:ascii="仿宋_GB2312" w:eastAsia="仿宋_GB2312"/>
          <w:sz w:val="32"/>
          <w:szCs w:val="32"/>
        </w:rPr>
      </w:pPr>
      <w:r w:rsidRPr="00CC13EF">
        <w:rPr>
          <w:rFonts w:ascii="仿宋_GB2312" w:eastAsia="仿宋_GB2312" w:hint="eastAsia"/>
          <w:sz w:val="32"/>
          <w:szCs w:val="32"/>
        </w:rPr>
        <w:t>宏观环境风险，包括相关法律、税收、外汇、贸易等政策发生重大不利变化；</w:t>
      </w:r>
    </w:p>
    <w:p w:rsidR="00D00015" w:rsidRPr="00CC13EF" w:rsidRDefault="00CD311E" w:rsidP="00882E19">
      <w:pPr>
        <w:pStyle w:val="af1"/>
        <w:numPr>
          <w:ilvl w:val="0"/>
          <w:numId w:val="45"/>
        </w:numPr>
        <w:tabs>
          <w:tab w:val="left" w:pos="1418"/>
        </w:tabs>
        <w:autoSpaceDE w:val="0"/>
        <w:autoSpaceDN w:val="0"/>
        <w:adjustRightInd w:val="0"/>
        <w:snapToGrid w:val="0"/>
        <w:spacing w:line="560" w:lineRule="exact"/>
        <w:ind w:left="0" w:firstLine="640"/>
        <w:jc w:val="left"/>
        <w:rPr>
          <w:rFonts w:ascii="仿宋_GB2312" w:eastAsia="仿宋_GB2312"/>
          <w:sz w:val="32"/>
          <w:szCs w:val="32"/>
        </w:rPr>
      </w:pPr>
      <w:r w:rsidRPr="00CC13EF">
        <w:rPr>
          <w:rFonts w:ascii="仿宋_GB2312" w:eastAsia="仿宋_GB2312" w:hint="eastAsia"/>
          <w:sz w:val="32"/>
          <w:szCs w:val="32"/>
        </w:rPr>
        <w:t>其他重大风险。</w:t>
      </w:r>
    </w:p>
    <w:p w:rsidR="00D00015" w:rsidRPr="00CC13EF" w:rsidRDefault="001C3629" w:rsidP="00882E19">
      <w:pPr>
        <w:numPr>
          <w:ilvl w:val="2"/>
          <w:numId w:val="44"/>
        </w:numPr>
        <w:tabs>
          <w:tab w:val="left" w:pos="1418"/>
        </w:tabs>
        <w:autoSpaceDE w:val="0"/>
        <w:autoSpaceDN w:val="0"/>
        <w:adjustRightInd w:val="0"/>
        <w:snapToGrid w:val="0"/>
        <w:spacing w:line="560" w:lineRule="exact"/>
        <w:ind w:left="0" w:firstLineChars="200" w:firstLine="640"/>
        <w:jc w:val="left"/>
        <w:rPr>
          <w:rFonts w:ascii="仿宋_GB2312" w:eastAsia="仿宋_GB2312" w:hAnsi="仿宋"/>
          <w:sz w:val="32"/>
          <w:szCs w:val="32"/>
        </w:rPr>
      </w:pPr>
      <w:r w:rsidRPr="00CC13EF">
        <w:rPr>
          <w:rFonts w:ascii="黑体" w:eastAsia="黑体" w:hAnsi="黑体" w:hint="eastAsia"/>
          <w:sz w:val="32"/>
          <w:szCs w:val="32"/>
        </w:rPr>
        <w:t>（</w:t>
      </w:r>
      <w:r w:rsidR="00DE3B92" w:rsidRPr="00CC13EF">
        <w:rPr>
          <w:rFonts w:ascii="黑体" w:eastAsia="黑体" w:hAnsi="黑体" w:hint="eastAsia"/>
          <w:sz w:val="32"/>
          <w:szCs w:val="32"/>
        </w:rPr>
        <w:t>行业风险的临时公告</w:t>
      </w:r>
      <w:r w:rsidR="00A70237" w:rsidRPr="00CC13EF">
        <w:rPr>
          <w:rFonts w:ascii="黑体" w:eastAsia="黑体" w:hAnsi="黑体" w:hint="eastAsia"/>
          <w:sz w:val="32"/>
          <w:szCs w:val="32"/>
        </w:rPr>
        <w:t>披露要求</w:t>
      </w:r>
      <w:r w:rsidRPr="00CC13EF">
        <w:rPr>
          <w:rFonts w:ascii="黑体" w:eastAsia="黑体" w:hAnsi="黑体" w:hint="eastAsia"/>
          <w:sz w:val="32"/>
          <w:szCs w:val="32"/>
        </w:rPr>
        <w:t>）</w:t>
      </w:r>
      <w:r w:rsidR="00DB2A93" w:rsidRPr="00CC13EF">
        <w:rPr>
          <w:rFonts w:ascii="仿宋_GB2312" w:eastAsia="仿宋_GB2312" w:hAnsi="仿宋" w:hint="eastAsia"/>
          <w:sz w:val="32"/>
          <w:szCs w:val="32"/>
        </w:rPr>
        <w:t>上市公司</w:t>
      </w:r>
      <w:r w:rsidR="00447044" w:rsidRPr="00CC13EF">
        <w:rPr>
          <w:rFonts w:ascii="仿宋_GB2312" w:eastAsia="仿宋_GB2312" w:hAnsi="仿宋" w:hint="eastAsia"/>
          <w:sz w:val="32"/>
          <w:szCs w:val="32"/>
        </w:rPr>
        <w:t>发生下列重大风险事项的，应当及时披露其对公司核心竞争力和持续</w:t>
      </w:r>
      <w:r w:rsidR="003A1A86" w:rsidRPr="00CC13EF">
        <w:rPr>
          <w:rFonts w:ascii="仿宋_GB2312" w:eastAsia="仿宋_GB2312" w:hAnsi="仿宋" w:hint="eastAsia"/>
          <w:sz w:val="32"/>
          <w:szCs w:val="32"/>
        </w:rPr>
        <w:t>经营</w:t>
      </w:r>
      <w:r w:rsidR="00447044" w:rsidRPr="00CC13EF">
        <w:rPr>
          <w:rFonts w:ascii="仿宋_GB2312" w:eastAsia="仿宋_GB2312" w:hAnsi="仿宋" w:hint="eastAsia"/>
          <w:sz w:val="32"/>
          <w:szCs w:val="32"/>
        </w:rPr>
        <w:t>能力的具体影响：</w:t>
      </w:r>
    </w:p>
    <w:p w:rsidR="005364CE" w:rsidRPr="00CC13EF" w:rsidRDefault="00447044" w:rsidP="00882E19">
      <w:pPr>
        <w:pStyle w:val="af1"/>
        <w:numPr>
          <w:ilvl w:val="0"/>
          <w:numId w:val="60"/>
        </w:numPr>
        <w:spacing w:line="560" w:lineRule="exact"/>
        <w:ind w:left="0" w:firstLineChars="0" w:firstLine="709"/>
        <w:rPr>
          <w:rFonts w:ascii="仿宋_GB2312" w:eastAsia="仿宋_GB2312" w:hAnsi="Times New Roman" w:cs="Times New Roman"/>
          <w:sz w:val="32"/>
          <w:szCs w:val="32"/>
        </w:rPr>
      </w:pPr>
      <w:r w:rsidRPr="00CC13EF">
        <w:rPr>
          <w:rFonts w:ascii="仿宋_GB2312" w:eastAsia="仿宋_GB2312" w:hAnsi="Times New Roman" w:cs="Times New Roman" w:hint="eastAsia"/>
          <w:sz w:val="32"/>
          <w:szCs w:val="32"/>
        </w:rPr>
        <w:t>国家政策、市场环境、贸易条件等外部宏观环境发生重大不利变化；</w:t>
      </w:r>
    </w:p>
    <w:p w:rsidR="005364CE" w:rsidRPr="00CC13EF" w:rsidRDefault="00447044" w:rsidP="00882E19">
      <w:pPr>
        <w:pStyle w:val="af1"/>
        <w:numPr>
          <w:ilvl w:val="0"/>
          <w:numId w:val="60"/>
        </w:numPr>
        <w:spacing w:line="560" w:lineRule="exact"/>
        <w:ind w:left="0" w:firstLine="640"/>
        <w:rPr>
          <w:rFonts w:ascii="仿宋_GB2312" w:eastAsia="仿宋_GB2312" w:hAnsi="Times New Roman" w:cs="Times New Roman"/>
          <w:sz w:val="32"/>
          <w:szCs w:val="32"/>
        </w:rPr>
      </w:pPr>
      <w:r w:rsidRPr="00CC13EF">
        <w:rPr>
          <w:rFonts w:ascii="仿宋_GB2312" w:eastAsia="仿宋_GB2312" w:hAnsi="Times New Roman" w:cs="Times New Roman" w:hint="eastAsia"/>
          <w:sz w:val="32"/>
          <w:szCs w:val="32"/>
        </w:rPr>
        <w:t>原材料采购价格、产品售价或市场容量出现重大不利变化</w:t>
      </w:r>
      <w:r w:rsidR="003615E6" w:rsidRPr="00CC13EF">
        <w:rPr>
          <w:rFonts w:ascii="仿宋_GB2312" w:eastAsia="仿宋_GB2312" w:hAnsi="Times New Roman" w:cs="Times New Roman" w:hint="eastAsia"/>
          <w:sz w:val="32"/>
          <w:szCs w:val="32"/>
        </w:rPr>
        <w:t>，或者</w:t>
      </w:r>
      <w:r w:rsidR="00A142BF" w:rsidRPr="00CC13EF">
        <w:rPr>
          <w:rFonts w:ascii="仿宋_GB2312" w:eastAsia="仿宋_GB2312" w:hAnsi="Times New Roman" w:cs="Times New Roman" w:hint="eastAsia"/>
          <w:sz w:val="32"/>
          <w:szCs w:val="32"/>
        </w:rPr>
        <w:t>供销渠道、重要供应商或客户发生重大不利变化</w:t>
      </w:r>
      <w:r w:rsidRPr="00CC13EF">
        <w:rPr>
          <w:rFonts w:ascii="仿宋_GB2312" w:eastAsia="仿宋_GB2312" w:hAnsi="Times New Roman" w:cs="Times New Roman" w:hint="eastAsia"/>
          <w:sz w:val="32"/>
          <w:szCs w:val="32"/>
        </w:rPr>
        <w:t>；</w:t>
      </w:r>
    </w:p>
    <w:p w:rsidR="005364CE" w:rsidRPr="00CC13EF" w:rsidRDefault="00447044" w:rsidP="00882E19">
      <w:pPr>
        <w:pStyle w:val="af1"/>
        <w:numPr>
          <w:ilvl w:val="0"/>
          <w:numId w:val="60"/>
        </w:numPr>
        <w:spacing w:line="560" w:lineRule="exact"/>
        <w:ind w:left="0" w:firstLine="640"/>
        <w:rPr>
          <w:rFonts w:ascii="仿宋_GB2312" w:eastAsia="仿宋_GB2312" w:hAnsi="Times New Roman" w:cs="Times New Roman"/>
          <w:sz w:val="32"/>
          <w:szCs w:val="32"/>
        </w:rPr>
      </w:pPr>
      <w:r w:rsidRPr="00CC13EF">
        <w:rPr>
          <w:rFonts w:ascii="仿宋_GB2312" w:eastAsia="仿宋_GB2312" w:hint="eastAsia"/>
          <w:sz w:val="32"/>
          <w:szCs w:val="32"/>
        </w:rPr>
        <w:t>核心技术人员离职；</w:t>
      </w:r>
    </w:p>
    <w:p w:rsidR="005364CE" w:rsidRPr="00CC13EF" w:rsidRDefault="00FD3C23" w:rsidP="00882E19">
      <w:pPr>
        <w:pStyle w:val="af1"/>
        <w:numPr>
          <w:ilvl w:val="0"/>
          <w:numId w:val="60"/>
        </w:numPr>
        <w:spacing w:line="560" w:lineRule="exact"/>
        <w:ind w:left="0" w:firstLine="640"/>
        <w:rPr>
          <w:rFonts w:ascii="仿宋_GB2312" w:eastAsia="仿宋_GB2312" w:hAnsi="Times New Roman" w:cs="Times New Roman"/>
          <w:sz w:val="32"/>
          <w:szCs w:val="32"/>
        </w:rPr>
      </w:pPr>
      <w:r w:rsidRPr="00CC13EF">
        <w:rPr>
          <w:rFonts w:ascii="仿宋_GB2312" w:eastAsia="仿宋_GB2312" w:hint="eastAsia"/>
          <w:sz w:val="32"/>
          <w:szCs w:val="32"/>
        </w:rPr>
        <w:t>核心商标、专利、专有技术、</w:t>
      </w:r>
      <w:r w:rsidR="00447044" w:rsidRPr="00CC13EF">
        <w:rPr>
          <w:rFonts w:ascii="仿宋_GB2312" w:eastAsia="仿宋_GB2312" w:hAnsi="Times New Roman" w:cs="Times New Roman" w:hint="eastAsia"/>
          <w:sz w:val="32"/>
          <w:szCs w:val="32"/>
        </w:rPr>
        <w:t>特许经营权或</w:t>
      </w:r>
      <w:r w:rsidR="008E545F" w:rsidRPr="00CC13EF">
        <w:rPr>
          <w:rFonts w:ascii="仿宋_GB2312" w:eastAsia="仿宋_GB2312" w:hAnsi="Times New Roman" w:cs="Times New Roman" w:hint="eastAsia"/>
          <w:sz w:val="32"/>
          <w:szCs w:val="32"/>
        </w:rPr>
        <w:t>者</w:t>
      </w:r>
      <w:r w:rsidR="00447044" w:rsidRPr="00CC13EF">
        <w:rPr>
          <w:rFonts w:ascii="仿宋_GB2312" w:eastAsia="仿宋_GB2312" w:hAnsi="Times New Roman" w:cs="Times New Roman" w:hint="eastAsia"/>
          <w:sz w:val="32"/>
          <w:szCs w:val="32"/>
        </w:rPr>
        <w:t>核心技术</w:t>
      </w:r>
      <w:r w:rsidR="00E47A46" w:rsidRPr="00CC13EF">
        <w:rPr>
          <w:rFonts w:ascii="仿宋_GB2312" w:eastAsia="仿宋_GB2312" w:hAnsi="Times New Roman" w:cs="Times New Roman" w:hint="eastAsia"/>
          <w:sz w:val="32"/>
          <w:szCs w:val="32"/>
        </w:rPr>
        <w:t>许可</w:t>
      </w:r>
      <w:r w:rsidR="00447044" w:rsidRPr="00CC13EF">
        <w:rPr>
          <w:rFonts w:ascii="仿宋_GB2312" w:eastAsia="仿宋_GB2312" w:hAnsi="Times New Roman" w:cs="Times New Roman" w:hint="eastAsia"/>
          <w:sz w:val="32"/>
          <w:szCs w:val="32"/>
        </w:rPr>
        <w:t>丧失</w:t>
      </w:r>
      <w:r w:rsidRPr="00CC13EF">
        <w:rPr>
          <w:rFonts w:ascii="仿宋_GB2312" w:eastAsia="仿宋_GB2312" w:hAnsi="Times New Roman" w:cs="Times New Roman" w:hint="eastAsia"/>
          <w:sz w:val="32"/>
          <w:szCs w:val="32"/>
        </w:rPr>
        <w:t>、</w:t>
      </w:r>
      <w:r w:rsidR="00447044" w:rsidRPr="00CC13EF">
        <w:rPr>
          <w:rFonts w:ascii="仿宋_GB2312" w:eastAsia="仿宋_GB2312" w:hAnsi="Times New Roman" w:cs="Times New Roman" w:hint="eastAsia"/>
          <w:sz w:val="32"/>
          <w:szCs w:val="32"/>
        </w:rPr>
        <w:t>到期</w:t>
      </w:r>
      <w:r w:rsidRPr="00CC13EF">
        <w:rPr>
          <w:rFonts w:ascii="仿宋_GB2312" w:eastAsia="仿宋_GB2312" w:hAnsi="Times New Roman" w:cs="Times New Roman" w:hint="eastAsia"/>
          <w:sz w:val="32"/>
          <w:szCs w:val="32"/>
        </w:rPr>
        <w:t>或者出现重大纠纷</w:t>
      </w:r>
      <w:r w:rsidR="00447044" w:rsidRPr="00CC13EF">
        <w:rPr>
          <w:rFonts w:ascii="仿宋_GB2312" w:eastAsia="仿宋_GB2312" w:hAnsi="Times New Roman" w:cs="Times New Roman" w:hint="eastAsia"/>
          <w:sz w:val="32"/>
          <w:szCs w:val="32"/>
        </w:rPr>
        <w:t>；</w:t>
      </w:r>
    </w:p>
    <w:p w:rsidR="005364CE" w:rsidRPr="00CC13EF" w:rsidRDefault="00392E54" w:rsidP="00882E19">
      <w:pPr>
        <w:pStyle w:val="af1"/>
        <w:numPr>
          <w:ilvl w:val="0"/>
          <w:numId w:val="60"/>
        </w:numPr>
        <w:spacing w:line="560" w:lineRule="exact"/>
        <w:ind w:left="0" w:firstLine="640"/>
        <w:rPr>
          <w:rFonts w:ascii="仿宋_GB2312" w:eastAsia="仿宋_GB2312" w:hAnsi="Times New Roman" w:cs="Times New Roman"/>
          <w:sz w:val="32"/>
          <w:szCs w:val="32"/>
        </w:rPr>
      </w:pPr>
      <w:r w:rsidRPr="00CC13EF">
        <w:rPr>
          <w:rFonts w:ascii="仿宋_GB2312" w:eastAsia="仿宋_GB2312" w:hAnsi="Times New Roman" w:cs="Times New Roman" w:hint="eastAsia"/>
          <w:sz w:val="32"/>
          <w:szCs w:val="32"/>
        </w:rPr>
        <w:t>主要产品、业务或者所依赖的基础技术研发失败或者被禁止使用</w:t>
      </w:r>
      <w:r w:rsidR="00447044" w:rsidRPr="00CC13EF">
        <w:rPr>
          <w:rFonts w:ascii="仿宋_GB2312" w:eastAsia="仿宋_GB2312" w:hAnsi="Times New Roman" w:cs="Times New Roman" w:hint="eastAsia"/>
          <w:sz w:val="32"/>
          <w:szCs w:val="32"/>
        </w:rPr>
        <w:t>；</w:t>
      </w:r>
    </w:p>
    <w:p w:rsidR="005364CE" w:rsidRPr="00CC13EF" w:rsidRDefault="00447044" w:rsidP="00882E19">
      <w:pPr>
        <w:pStyle w:val="af1"/>
        <w:numPr>
          <w:ilvl w:val="0"/>
          <w:numId w:val="60"/>
        </w:numPr>
        <w:spacing w:line="560" w:lineRule="exact"/>
        <w:ind w:left="0" w:firstLine="640"/>
        <w:rPr>
          <w:rFonts w:ascii="仿宋_GB2312" w:eastAsia="仿宋_GB2312" w:hAnsi="Times New Roman" w:cs="Times New Roman"/>
          <w:sz w:val="32"/>
          <w:szCs w:val="32"/>
        </w:rPr>
      </w:pPr>
      <w:r w:rsidRPr="00CC13EF">
        <w:rPr>
          <w:rFonts w:ascii="仿宋_GB2312" w:eastAsia="仿宋_GB2312" w:hAnsi="Times New Roman" w:cs="Times New Roman" w:hint="eastAsia"/>
          <w:sz w:val="32"/>
          <w:szCs w:val="32"/>
        </w:rPr>
        <w:t>主要产品或核心技术丧失竞争优势；</w:t>
      </w:r>
    </w:p>
    <w:p w:rsidR="005364CE" w:rsidRPr="00CC13EF" w:rsidRDefault="00447044" w:rsidP="00882E19">
      <w:pPr>
        <w:pStyle w:val="af1"/>
        <w:numPr>
          <w:ilvl w:val="0"/>
          <w:numId w:val="60"/>
        </w:numPr>
        <w:spacing w:line="560" w:lineRule="exact"/>
        <w:ind w:left="0" w:firstLine="640"/>
        <w:rPr>
          <w:rFonts w:ascii="仿宋_GB2312" w:eastAsia="仿宋_GB2312" w:hAnsi="仿宋"/>
          <w:sz w:val="32"/>
          <w:szCs w:val="32"/>
        </w:rPr>
      </w:pPr>
      <w:r w:rsidRPr="00CC13EF">
        <w:rPr>
          <w:rFonts w:ascii="仿宋_GB2312" w:eastAsia="仿宋_GB2312" w:hAnsi="Times New Roman" w:cs="Times New Roman" w:hint="eastAsia"/>
          <w:sz w:val="32"/>
          <w:szCs w:val="32"/>
        </w:rPr>
        <w:t>其他重大</w:t>
      </w:r>
      <w:r w:rsidR="00CB3927" w:rsidRPr="00CC13EF">
        <w:rPr>
          <w:rFonts w:ascii="仿宋_GB2312" w:eastAsia="仿宋_GB2312" w:hAnsi="Times New Roman" w:cs="Times New Roman" w:hint="eastAsia"/>
          <w:sz w:val="32"/>
          <w:szCs w:val="32"/>
        </w:rPr>
        <w:t>风险</w:t>
      </w:r>
      <w:r w:rsidRPr="00CC13EF">
        <w:rPr>
          <w:rFonts w:ascii="仿宋_GB2312" w:eastAsia="仿宋_GB2312" w:hAnsi="Times New Roman" w:cs="Times New Roman" w:hint="eastAsia"/>
          <w:sz w:val="32"/>
          <w:szCs w:val="32"/>
        </w:rPr>
        <w:t>事项。</w:t>
      </w:r>
    </w:p>
    <w:p w:rsidR="003947CF" w:rsidRPr="00CC13EF" w:rsidRDefault="008973ED" w:rsidP="00882E19">
      <w:pPr>
        <w:numPr>
          <w:ilvl w:val="2"/>
          <w:numId w:val="44"/>
        </w:numPr>
        <w:tabs>
          <w:tab w:val="left" w:pos="1418"/>
        </w:tabs>
        <w:autoSpaceDE w:val="0"/>
        <w:autoSpaceDN w:val="0"/>
        <w:adjustRightInd w:val="0"/>
        <w:snapToGrid w:val="0"/>
        <w:spacing w:line="560" w:lineRule="exact"/>
        <w:ind w:left="0" w:firstLineChars="200" w:firstLine="640"/>
        <w:jc w:val="left"/>
        <w:rPr>
          <w:rFonts w:ascii="仿宋_GB2312" w:eastAsia="仿宋_GB2312" w:hAnsi="仿宋"/>
          <w:sz w:val="32"/>
          <w:szCs w:val="32"/>
        </w:rPr>
      </w:pPr>
      <w:r w:rsidRPr="00CC13EF">
        <w:rPr>
          <w:rFonts w:ascii="黑体" w:eastAsia="黑体" w:hAnsi="黑体" w:hint="eastAsia"/>
          <w:sz w:val="32"/>
          <w:szCs w:val="32"/>
        </w:rPr>
        <w:t>（重大事故）</w:t>
      </w:r>
      <w:r w:rsidR="00A03902" w:rsidRPr="00CC13EF">
        <w:rPr>
          <w:rFonts w:ascii="仿宋_GB2312" w:eastAsia="仿宋_GB2312" w:hAnsi="仿宋" w:hint="eastAsia"/>
          <w:sz w:val="32"/>
          <w:szCs w:val="32"/>
        </w:rPr>
        <w:t>出现下列重大事故或负面事件的，应当及时披露具体情况及其影响：</w:t>
      </w:r>
    </w:p>
    <w:p w:rsidR="00A03902" w:rsidRPr="00CC13EF" w:rsidRDefault="00A03902" w:rsidP="00A03902">
      <w:pPr>
        <w:pStyle w:val="12"/>
        <w:spacing w:line="560" w:lineRule="exact"/>
        <w:ind w:firstLine="640"/>
        <w:rPr>
          <w:rFonts w:ascii="仿宋_GB2312" w:eastAsia="仿宋_GB2312" w:hAnsi="仿宋"/>
          <w:sz w:val="32"/>
          <w:szCs w:val="32"/>
        </w:rPr>
      </w:pPr>
      <w:r w:rsidRPr="00CC13EF">
        <w:rPr>
          <w:rFonts w:ascii="仿宋_GB2312" w:eastAsia="仿宋_GB2312" w:hAnsi="仿宋" w:hint="eastAsia"/>
          <w:sz w:val="32"/>
          <w:szCs w:val="32"/>
        </w:rPr>
        <w:t>（一）发生重大环境、生产及产品安全事故；</w:t>
      </w:r>
    </w:p>
    <w:p w:rsidR="00A03902" w:rsidRPr="00CC13EF" w:rsidRDefault="00A03902" w:rsidP="00A03902">
      <w:pPr>
        <w:pStyle w:val="12"/>
        <w:spacing w:line="560" w:lineRule="exact"/>
        <w:ind w:firstLine="640"/>
        <w:rPr>
          <w:rFonts w:ascii="仿宋_GB2312" w:eastAsia="仿宋_GB2312" w:hAnsi="仿宋"/>
          <w:sz w:val="32"/>
          <w:szCs w:val="32"/>
        </w:rPr>
      </w:pPr>
      <w:r w:rsidRPr="00CC13EF">
        <w:rPr>
          <w:rFonts w:ascii="仿宋_GB2312" w:eastAsia="仿宋_GB2312" w:hAnsi="仿宋" w:hint="eastAsia"/>
          <w:sz w:val="32"/>
          <w:szCs w:val="32"/>
        </w:rPr>
        <w:t>（二）收到政府部门限期治理、停产、搬迁、关闭的决定通知</w:t>
      </w:r>
      <w:r w:rsidRPr="00CC13EF">
        <w:rPr>
          <w:rFonts w:ascii="仿宋_GB2312" w:eastAsia="仿宋_GB2312" w:hAnsi="仿宋"/>
          <w:sz w:val="32"/>
          <w:szCs w:val="32"/>
        </w:rPr>
        <w:t>；</w:t>
      </w:r>
    </w:p>
    <w:p w:rsidR="00BD78C8" w:rsidRPr="00CC13EF" w:rsidRDefault="00A03902" w:rsidP="00A03902">
      <w:pPr>
        <w:spacing w:line="560" w:lineRule="exact"/>
        <w:ind w:firstLineChars="200" w:firstLine="640"/>
        <w:rPr>
          <w:rFonts w:ascii="仿宋_GB2312" w:eastAsia="仿宋_GB2312" w:hAnsi="仿宋"/>
          <w:sz w:val="32"/>
          <w:szCs w:val="32"/>
        </w:rPr>
      </w:pPr>
      <w:r w:rsidRPr="00CC13EF">
        <w:rPr>
          <w:rFonts w:ascii="仿宋_GB2312" w:eastAsia="仿宋_GB2312" w:hAnsi="仿宋" w:hint="eastAsia"/>
          <w:sz w:val="32"/>
          <w:szCs w:val="32"/>
        </w:rPr>
        <w:lastRenderedPageBreak/>
        <w:t>（三）</w:t>
      </w:r>
      <w:r w:rsidR="00BD78C8" w:rsidRPr="00CC13EF">
        <w:rPr>
          <w:rFonts w:ascii="仿宋_GB2312" w:eastAsia="仿宋_GB2312" w:hAnsi="仿宋" w:hint="eastAsia"/>
          <w:sz w:val="32"/>
          <w:szCs w:val="32"/>
        </w:rPr>
        <w:t>不当使用科学技术或违反科学伦理；</w:t>
      </w:r>
    </w:p>
    <w:p w:rsidR="00A03902" w:rsidRPr="00CC13EF" w:rsidRDefault="00BD78C8" w:rsidP="00A03902">
      <w:pPr>
        <w:spacing w:line="560" w:lineRule="exact"/>
        <w:ind w:firstLineChars="200" w:firstLine="640"/>
        <w:rPr>
          <w:rFonts w:ascii="仿宋_GB2312" w:eastAsia="仿宋_GB2312" w:hAnsi="宋体"/>
          <w:sz w:val="32"/>
          <w:szCs w:val="32"/>
        </w:rPr>
      </w:pPr>
      <w:r w:rsidRPr="00CC13EF">
        <w:rPr>
          <w:rFonts w:ascii="仿宋_GB2312" w:eastAsia="仿宋_GB2312" w:hAnsi="仿宋" w:hint="eastAsia"/>
          <w:sz w:val="32"/>
          <w:szCs w:val="32"/>
        </w:rPr>
        <w:t>（四）</w:t>
      </w:r>
      <w:r w:rsidR="00A03902" w:rsidRPr="00CC13EF">
        <w:rPr>
          <w:rFonts w:ascii="仿宋_GB2312" w:eastAsia="仿宋_GB2312" w:hAnsi="仿宋" w:hint="eastAsia"/>
          <w:sz w:val="32"/>
          <w:szCs w:val="32"/>
        </w:rPr>
        <w:t>其他不当履行社会责任的重大事故或负面事件。</w:t>
      </w:r>
    </w:p>
    <w:p w:rsidR="00D00015" w:rsidRPr="00CC13EF" w:rsidRDefault="001C3629" w:rsidP="00882E19">
      <w:pPr>
        <w:numPr>
          <w:ilvl w:val="2"/>
          <w:numId w:val="44"/>
        </w:numPr>
        <w:tabs>
          <w:tab w:val="left" w:pos="1418"/>
        </w:tabs>
        <w:autoSpaceDE w:val="0"/>
        <w:autoSpaceDN w:val="0"/>
        <w:adjustRightInd w:val="0"/>
        <w:snapToGrid w:val="0"/>
        <w:spacing w:line="560" w:lineRule="exact"/>
        <w:ind w:left="0" w:firstLineChars="200" w:firstLine="640"/>
        <w:jc w:val="left"/>
        <w:rPr>
          <w:rFonts w:ascii="仿宋_GB2312" w:eastAsia="仿宋_GB2312"/>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其他风险</w:t>
      </w:r>
      <w:r w:rsidRPr="00CC13EF">
        <w:rPr>
          <w:rFonts w:ascii="黑体" w:eastAsia="黑体" w:hAnsi="黑体" w:hint="eastAsia"/>
          <w:sz w:val="32"/>
          <w:szCs w:val="32"/>
        </w:rPr>
        <w:t>）</w:t>
      </w:r>
      <w:r w:rsidR="00CD311E" w:rsidRPr="00CC13EF">
        <w:rPr>
          <w:rFonts w:ascii="仿宋_GB2312" w:eastAsia="仿宋_GB2312" w:hAnsi="宋体" w:hint="eastAsia"/>
          <w:sz w:val="32"/>
          <w:szCs w:val="32"/>
        </w:rPr>
        <w:t>上市公司出现下列重大风险事项</w:t>
      </w:r>
      <w:r w:rsidR="0038301D" w:rsidRPr="00CC13EF">
        <w:rPr>
          <w:rFonts w:ascii="仿宋_GB2312" w:eastAsia="仿宋_GB2312" w:hAnsi="宋体" w:hint="eastAsia"/>
          <w:sz w:val="32"/>
          <w:szCs w:val="32"/>
        </w:rPr>
        <w:t>之一</w:t>
      </w:r>
      <w:r w:rsidR="00CD311E" w:rsidRPr="00CC13EF">
        <w:rPr>
          <w:rFonts w:ascii="仿宋_GB2312" w:eastAsia="仿宋_GB2312" w:hAnsi="宋体" w:hint="eastAsia"/>
          <w:sz w:val="32"/>
          <w:szCs w:val="32"/>
        </w:rPr>
        <w:t>，</w:t>
      </w:r>
      <w:r w:rsidR="00CD311E" w:rsidRPr="00CC13EF">
        <w:rPr>
          <w:rFonts w:ascii="仿宋_GB2312" w:eastAsia="仿宋_GB2312" w:hint="eastAsia"/>
          <w:sz w:val="32"/>
          <w:szCs w:val="32"/>
        </w:rPr>
        <w:t>应当及时披露</w:t>
      </w:r>
      <w:r w:rsidR="006949BD" w:rsidRPr="00CC13EF">
        <w:rPr>
          <w:rFonts w:ascii="仿宋_GB2312" w:eastAsia="仿宋_GB2312" w:hint="eastAsia"/>
          <w:sz w:val="32"/>
          <w:szCs w:val="32"/>
        </w:rPr>
        <w:t>具体情况及其影响</w:t>
      </w:r>
      <w:r w:rsidR="00CD311E" w:rsidRPr="00CC13EF">
        <w:rPr>
          <w:rFonts w:ascii="仿宋_GB2312" w:eastAsia="仿宋_GB2312" w:hint="eastAsia"/>
          <w:sz w:val="32"/>
          <w:szCs w:val="32"/>
        </w:rPr>
        <w:t>：</w:t>
      </w:r>
    </w:p>
    <w:p w:rsidR="00CD311E" w:rsidRPr="00CC13EF" w:rsidRDefault="00CD311E" w:rsidP="001C3629">
      <w:pPr>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（一）可能</w:t>
      </w:r>
      <w:r w:rsidRPr="00CC13EF">
        <w:rPr>
          <w:rFonts w:ascii="仿宋_GB2312" w:eastAsia="仿宋_GB2312" w:hAnsi="宋体" w:hint="eastAsia"/>
          <w:sz w:val="32"/>
          <w:szCs w:val="32"/>
        </w:rPr>
        <w:t>发生重大亏损或者遭受重大损失</w:t>
      </w:r>
      <w:r w:rsidRPr="00CC13EF">
        <w:rPr>
          <w:rFonts w:ascii="仿宋_GB2312" w:eastAsia="仿宋_GB2312" w:hint="eastAsia"/>
          <w:sz w:val="32"/>
          <w:szCs w:val="32"/>
        </w:rPr>
        <w:t>；</w:t>
      </w:r>
    </w:p>
    <w:p w:rsidR="00CD311E" w:rsidRPr="00CC13EF" w:rsidRDefault="00CD311E" w:rsidP="001C3629">
      <w:pPr>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（二）</w:t>
      </w:r>
      <w:r w:rsidRPr="00CC13EF">
        <w:rPr>
          <w:rFonts w:ascii="仿宋_GB2312" w:eastAsia="仿宋_GB2312" w:hAnsi="宋体" w:hint="eastAsia"/>
          <w:sz w:val="32"/>
          <w:szCs w:val="32"/>
        </w:rPr>
        <w:t>发生重大债务或者重大债权到期未获清偿</w:t>
      </w:r>
      <w:r w:rsidRPr="00CC13EF">
        <w:rPr>
          <w:rFonts w:ascii="仿宋_GB2312" w:eastAsia="仿宋_GB2312" w:hint="eastAsia"/>
          <w:sz w:val="32"/>
          <w:szCs w:val="32"/>
        </w:rPr>
        <w:t>；</w:t>
      </w:r>
    </w:p>
    <w:p w:rsidR="00CD311E" w:rsidRPr="00CC13EF" w:rsidRDefault="00CD311E" w:rsidP="001C3629">
      <w:pPr>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（三）可能依法承担重大违约责任或者大额赔偿责任；</w:t>
      </w:r>
    </w:p>
    <w:p w:rsidR="00CD311E" w:rsidRPr="00CC13EF" w:rsidRDefault="00CD311E" w:rsidP="001C3629">
      <w:pPr>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（四）计提大额资产减值准备；</w:t>
      </w:r>
    </w:p>
    <w:p w:rsidR="00CD311E" w:rsidRPr="00CC13EF" w:rsidRDefault="00CD311E" w:rsidP="001C3629">
      <w:pPr>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（五）公司决定解散或者被有权机关依法</w:t>
      </w:r>
      <w:r w:rsidR="000727F7" w:rsidRPr="00CC13EF">
        <w:rPr>
          <w:rFonts w:ascii="仿宋_GB2312" w:eastAsia="仿宋_GB2312" w:hint="eastAsia"/>
          <w:sz w:val="32"/>
          <w:szCs w:val="32"/>
        </w:rPr>
        <w:t>吊销营业执照、责令关闭或者被撤销</w:t>
      </w:r>
      <w:r w:rsidRPr="00CC13EF">
        <w:rPr>
          <w:rFonts w:ascii="仿宋_GB2312" w:eastAsia="仿宋_GB2312" w:hint="eastAsia"/>
          <w:sz w:val="32"/>
          <w:szCs w:val="32"/>
        </w:rPr>
        <w:t>；</w:t>
      </w:r>
    </w:p>
    <w:p w:rsidR="00CD311E" w:rsidRPr="00CC13EF" w:rsidRDefault="00CD311E" w:rsidP="001C3629">
      <w:pPr>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（六）预计出现股东权益为负值；</w:t>
      </w:r>
    </w:p>
    <w:p w:rsidR="00CD311E" w:rsidRPr="00CC13EF" w:rsidRDefault="00CD311E" w:rsidP="001C3629">
      <w:pPr>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（七）主要债务人出现资不抵债，公司对相应债权未提取足额坏账准备；</w:t>
      </w:r>
    </w:p>
    <w:p w:rsidR="00CD311E" w:rsidRPr="00CC13EF" w:rsidRDefault="00CD311E" w:rsidP="001C3629">
      <w:pPr>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（八）主要资产被查封、扣押、冻结或者被抵押、质押；</w:t>
      </w:r>
    </w:p>
    <w:p w:rsidR="00213139" w:rsidRPr="00CC13EF" w:rsidRDefault="00CD311E" w:rsidP="001C3629">
      <w:pPr>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（九）</w:t>
      </w:r>
      <w:r w:rsidR="00213139" w:rsidRPr="00CC13EF">
        <w:rPr>
          <w:rFonts w:ascii="仿宋_GB2312" w:eastAsia="仿宋_GB2312" w:hint="eastAsia"/>
          <w:sz w:val="32"/>
          <w:szCs w:val="32"/>
        </w:rPr>
        <w:t>主要银行账户被查封、冻结；</w:t>
      </w:r>
    </w:p>
    <w:p w:rsidR="00CD311E" w:rsidRPr="00CC13EF" w:rsidRDefault="00213139" w:rsidP="001C3629">
      <w:pPr>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（十）</w:t>
      </w:r>
      <w:r w:rsidR="00CD311E" w:rsidRPr="00CC13EF">
        <w:rPr>
          <w:rFonts w:ascii="仿宋_GB2312" w:eastAsia="仿宋_GB2312" w:hint="eastAsia"/>
          <w:sz w:val="32"/>
          <w:szCs w:val="32"/>
        </w:rPr>
        <w:t>主要业务陷入停顿；</w:t>
      </w:r>
    </w:p>
    <w:p w:rsidR="00F854F0" w:rsidRPr="00CC13EF" w:rsidRDefault="00CD311E" w:rsidP="00F854F0">
      <w:pPr>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（十</w:t>
      </w:r>
      <w:r w:rsidR="00213139" w:rsidRPr="00CC13EF">
        <w:rPr>
          <w:rFonts w:ascii="仿宋_GB2312" w:eastAsia="仿宋_GB2312" w:hint="eastAsia"/>
          <w:sz w:val="32"/>
          <w:szCs w:val="32"/>
        </w:rPr>
        <w:t>一</w:t>
      </w:r>
      <w:r w:rsidRPr="00CC13EF">
        <w:rPr>
          <w:rFonts w:ascii="仿宋_GB2312" w:eastAsia="仿宋_GB2312" w:hint="eastAsia"/>
          <w:sz w:val="32"/>
          <w:szCs w:val="32"/>
        </w:rPr>
        <w:t>）</w:t>
      </w:r>
      <w:r w:rsidR="00F854F0" w:rsidRPr="00CC13EF">
        <w:rPr>
          <w:rFonts w:ascii="仿宋_GB2312" w:eastAsia="仿宋_GB2312" w:hint="eastAsia"/>
          <w:sz w:val="32"/>
          <w:szCs w:val="32"/>
        </w:rPr>
        <w:t>董事会会议无法正常召开并形成决议；</w:t>
      </w:r>
    </w:p>
    <w:p w:rsidR="00194EBA" w:rsidRPr="00CC13EF" w:rsidRDefault="00F854F0" w:rsidP="001C3629">
      <w:pPr>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（十二）</w:t>
      </w:r>
      <w:r w:rsidR="00194EBA" w:rsidRPr="00CC13EF">
        <w:rPr>
          <w:rFonts w:ascii="仿宋_GB2312" w:eastAsia="仿宋_GB2312" w:hint="eastAsia"/>
          <w:sz w:val="32"/>
          <w:szCs w:val="32"/>
        </w:rPr>
        <w:t>被控股股东及其关联方非经营性占用资金或违规对外担保；</w:t>
      </w:r>
    </w:p>
    <w:p w:rsidR="00CD311E" w:rsidRPr="00CC13EF" w:rsidRDefault="00F854F0" w:rsidP="001C3629">
      <w:pPr>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（十三</w:t>
      </w:r>
      <w:r w:rsidR="00194EBA" w:rsidRPr="00CC13EF">
        <w:rPr>
          <w:rFonts w:ascii="仿宋_GB2312" w:eastAsia="仿宋_GB2312" w:hint="eastAsia"/>
          <w:sz w:val="32"/>
          <w:szCs w:val="32"/>
        </w:rPr>
        <w:t>）</w:t>
      </w:r>
      <w:r w:rsidR="006142AC" w:rsidRPr="00CC13EF">
        <w:rPr>
          <w:rFonts w:ascii="仿宋_GB2312" w:eastAsia="仿宋_GB2312" w:hint="eastAsia"/>
          <w:sz w:val="32"/>
          <w:szCs w:val="32"/>
        </w:rPr>
        <w:t>控股股东、实际控制人或</w:t>
      </w:r>
      <w:r w:rsidR="00BC7246" w:rsidRPr="00CC13EF">
        <w:rPr>
          <w:rFonts w:ascii="仿宋_GB2312" w:eastAsia="仿宋_GB2312" w:hint="eastAsia"/>
          <w:sz w:val="32"/>
          <w:szCs w:val="32"/>
        </w:rPr>
        <w:t>者上市</w:t>
      </w:r>
      <w:r w:rsidR="00CD311E" w:rsidRPr="00CC13EF">
        <w:rPr>
          <w:rFonts w:ascii="仿宋_GB2312" w:eastAsia="仿宋_GB2312" w:hint="eastAsia"/>
          <w:sz w:val="32"/>
          <w:szCs w:val="32"/>
        </w:rPr>
        <w:t>公司因涉嫌违法违规被有权机关调查，或者受到重大行政、刑事处罚；</w:t>
      </w:r>
    </w:p>
    <w:p w:rsidR="00CD311E" w:rsidRPr="00CC13EF" w:rsidRDefault="00CD311E" w:rsidP="001C3629">
      <w:pPr>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（十</w:t>
      </w:r>
      <w:r w:rsidR="00F854F0" w:rsidRPr="00CC13EF">
        <w:rPr>
          <w:rFonts w:ascii="仿宋_GB2312" w:eastAsia="仿宋_GB2312" w:hint="eastAsia"/>
          <w:sz w:val="32"/>
          <w:szCs w:val="32"/>
        </w:rPr>
        <w:t>四</w:t>
      </w:r>
      <w:r w:rsidRPr="00CC13EF">
        <w:rPr>
          <w:rFonts w:ascii="仿宋_GB2312" w:eastAsia="仿宋_GB2312" w:hint="eastAsia"/>
          <w:sz w:val="32"/>
          <w:szCs w:val="32"/>
        </w:rPr>
        <w:t>）</w:t>
      </w:r>
      <w:r w:rsidR="006142AC" w:rsidRPr="00CC13EF">
        <w:rPr>
          <w:rFonts w:ascii="仿宋_GB2312" w:eastAsia="仿宋_GB2312" w:hint="eastAsia"/>
          <w:sz w:val="32"/>
          <w:szCs w:val="32"/>
        </w:rPr>
        <w:t>实际控制人、</w:t>
      </w:r>
      <w:r w:rsidRPr="00CC13EF">
        <w:rPr>
          <w:rFonts w:ascii="仿宋_GB2312" w:eastAsia="仿宋_GB2312" w:hint="eastAsia"/>
          <w:sz w:val="32"/>
          <w:szCs w:val="32"/>
        </w:rPr>
        <w:t>公司法定代表人或者经理无法履行职责，董事、监事、高级管理人员因涉嫌违法违纪被有权机关调查或</w:t>
      </w:r>
      <w:r w:rsidR="00BC7246" w:rsidRPr="00CC13EF">
        <w:rPr>
          <w:rFonts w:ascii="仿宋_GB2312" w:eastAsia="仿宋_GB2312" w:hint="eastAsia"/>
          <w:sz w:val="32"/>
          <w:szCs w:val="32"/>
        </w:rPr>
        <w:t>者</w:t>
      </w:r>
      <w:r w:rsidRPr="00CC13EF">
        <w:rPr>
          <w:rFonts w:ascii="仿宋_GB2312" w:eastAsia="仿宋_GB2312" w:hint="eastAsia"/>
          <w:sz w:val="32"/>
          <w:szCs w:val="32"/>
        </w:rPr>
        <w:t>采取强制措施，或者受到重大行政、刑事处罚；</w:t>
      </w:r>
    </w:p>
    <w:p w:rsidR="00CD311E" w:rsidRPr="00CC13EF" w:rsidRDefault="00CD311E" w:rsidP="001C3629">
      <w:pPr>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lastRenderedPageBreak/>
        <w:t>（</w:t>
      </w:r>
      <w:r w:rsidR="0020194C" w:rsidRPr="00CC13EF">
        <w:rPr>
          <w:rFonts w:ascii="仿宋_GB2312" w:eastAsia="仿宋_GB2312" w:hint="eastAsia"/>
          <w:sz w:val="32"/>
          <w:szCs w:val="32"/>
        </w:rPr>
        <w:t>十</w:t>
      </w:r>
      <w:r w:rsidR="00F854F0" w:rsidRPr="00CC13EF">
        <w:rPr>
          <w:rFonts w:ascii="仿宋_GB2312" w:eastAsia="仿宋_GB2312" w:hint="eastAsia"/>
          <w:sz w:val="32"/>
          <w:szCs w:val="32"/>
        </w:rPr>
        <w:t>五</w:t>
      </w:r>
      <w:r w:rsidRPr="00CC13EF">
        <w:rPr>
          <w:rFonts w:ascii="仿宋_GB2312" w:eastAsia="仿宋_GB2312" w:hint="eastAsia"/>
          <w:sz w:val="32"/>
          <w:szCs w:val="32"/>
        </w:rPr>
        <w:t>）本所或者公司认定的其他重大风险情况。</w:t>
      </w:r>
    </w:p>
    <w:p w:rsidR="00CD311E" w:rsidRPr="00CC13EF" w:rsidRDefault="00CD311E" w:rsidP="001C3629">
      <w:pPr>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上述事项涉及具体金额的，比照适用第</w:t>
      </w:r>
      <w:r w:rsidR="006142AC" w:rsidRPr="00CC13EF">
        <w:rPr>
          <w:rFonts w:ascii="仿宋_GB2312" w:eastAsia="仿宋_GB2312" w:hint="eastAsia"/>
          <w:sz w:val="32"/>
          <w:szCs w:val="32"/>
        </w:rPr>
        <w:t>7.1.2</w:t>
      </w:r>
      <w:r w:rsidRPr="00CC13EF">
        <w:rPr>
          <w:rFonts w:ascii="仿宋_GB2312" w:eastAsia="仿宋_GB2312" w:hint="eastAsia"/>
          <w:sz w:val="32"/>
          <w:szCs w:val="32"/>
        </w:rPr>
        <w:t>条的规定。</w:t>
      </w:r>
    </w:p>
    <w:p w:rsidR="00D00015" w:rsidRPr="00CC13EF" w:rsidRDefault="001C3629" w:rsidP="00882E19">
      <w:pPr>
        <w:numPr>
          <w:ilvl w:val="2"/>
          <w:numId w:val="44"/>
        </w:numPr>
        <w:tabs>
          <w:tab w:val="left" w:pos="1418"/>
        </w:tabs>
        <w:autoSpaceDE w:val="0"/>
        <w:autoSpaceDN w:val="0"/>
        <w:adjustRightInd w:val="0"/>
        <w:snapToGrid w:val="0"/>
        <w:spacing w:line="560" w:lineRule="exact"/>
        <w:ind w:left="0" w:firstLineChars="200" w:firstLine="640"/>
        <w:jc w:val="left"/>
        <w:rPr>
          <w:rFonts w:ascii="仿宋_GB2312" w:eastAsia="仿宋_GB2312" w:hAnsi="宋体"/>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破产清算</w:t>
      </w:r>
      <w:r w:rsidRPr="00CC13EF">
        <w:rPr>
          <w:rFonts w:ascii="黑体" w:eastAsia="黑体" w:hAnsi="黑体" w:hint="eastAsia"/>
          <w:sz w:val="32"/>
          <w:szCs w:val="32"/>
        </w:rPr>
        <w:t>）</w:t>
      </w:r>
      <w:r w:rsidR="00CD311E" w:rsidRPr="00CC13EF">
        <w:rPr>
          <w:rFonts w:ascii="仿宋_GB2312" w:eastAsia="仿宋_GB2312" w:hAnsi="宋体" w:hint="eastAsia"/>
          <w:sz w:val="32"/>
          <w:szCs w:val="32"/>
        </w:rPr>
        <w:t>上市公司申请</w:t>
      </w:r>
      <w:r w:rsidR="00AB18BF" w:rsidRPr="00CC13EF">
        <w:rPr>
          <w:rFonts w:ascii="仿宋_GB2312" w:eastAsia="仿宋_GB2312" w:hAnsi="宋体" w:hint="eastAsia"/>
          <w:sz w:val="32"/>
          <w:szCs w:val="32"/>
        </w:rPr>
        <w:t>或者被债权人申请</w:t>
      </w:r>
      <w:r w:rsidR="00CD311E" w:rsidRPr="00CC13EF">
        <w:rPr>
          <w:rFonts w:ascii="仿宋_GB2312" w:eastAsia="仿宋_GB2312" w:hAnsi="宋体" w:hint="eastAsia"/>
          <w:sz w:val="32"/>
          <w:szCs w:val="32"/>
        </w:rPr>
        <w:t>破产重整、和解或破产清算的，应当及时披露</w:t>
      </w:r>
      <w:r w:rsidR="00634090" w:rsidRPr="00CC13EF">
        <w:rPr>
          <w:rFonts w:ascii="仿宋_GB2312" w:eastAsia="仿宋_GB2312" w:hAnsi="宋体" w:hint="eastAsia"/>
          <w:sz w:val="32"/>
          <w:szCs w:val="32"/>
        </w:rPr>
        <w:t>下列</w:t>
      </w:r>
      <w:r w:rsidR="00CD311E" w:rsidRPr="00CC13EF">
        <w:rPr>
          <w:rFonts w:ascii="仿宋_GB2312" w:eastAsia="仿宋_GB2312" w:hAnsi="宋体" w:hint="eastAsia"/>
          <w:sz w:val="32"/>
          <w:szCs w:val="32"/>
        </w:rPr>
        <w:t>进展事项：</w:t>
      </w:r>
    </w:p>
    <w:p w:rsidR="00CD311E" w:rsidRPr="00CC13EF" w:rsidRDefault="00CD311E" w:rsidP="001C3629">
      <w:pPr>
        <w:pStyle w:val="3"/>
        <w:autoSpaceDE/>
        <w:autoSpaceDN/>
        <w:adjustRightInd/>
        <w:snapToGrid w:val="0"/>
        <w:spacing w:line="560" w:lineRule="exact"/>
        <w:ind w:firstLineChars="200" w:firstLine="640"/>
        <w:rPr>
          <w:sz w:val="32"/>
          <w:szCs w:val="32"/>
        </w:rPr>
      </w:pPr>
      <w:r w:rsidRPr="00CC13EF">
        <w:rPr>
          <w:rFonts w:hint="eastAsia"/>
          <w:sz w:val="32"/>
          <w:szCs w:val="32"/>
        </w:rPr>
        <w:t>（</w:t>
      </w:r>
      <w:r w:rsidR="00AB18BF" w:rsidRPr="00CC13EF">
        <w:rPr>
          <w:rFonts w:hint="eastAsia"/>
          <w:sz w:val="32"/>
          <w:szCs w:val="32"/>
        </w:rPr>
        <w:t>一</w:t>
      </w:r>
      <w:r w:rsidRPr="00CC13EF">
        <w:rPr>
          <w:rFonts w:hint="eastAsia"/>
          <w:sz w:val="32"/>
          <w:szCs w:val="32"/>
        </w:rPr>
        <w:t>）法院裁定受理重整、和解或破产清算申请；</w:t>
      </w:r>
    </w:p>
    <w:p w:rsidR="00CD311E" w:rsidRPr="00CC13EF" w:rsidRDefault="00CD311E" w:rsidP="001C3629">
      <w:pPr>
        <w:pStyle w:val="3"/>
        <w:autoSpaceDE/>
        <w:autoSpaceDN/>
        <w:adjustRightInd/>
        <w:snapToGrid w:val="0"/>
        <w:spacing w:line="560" w:lineRule="exact"/>
        <w:ind w:firstLineChars="200" w:firstLine="640"/>
        <w:rPr>
          <w:sz w:val="32"/>
          <w:szCs w:val="32"/>
        </w:rPr>
      </w:pPr>
      <w:r w:rsidRPr="00CC13EF">
        <w:rPr>
          <w:rFonts w:hint="eastAsia"/>
          <w:sz w:val="32"/>
          <w:szCs w:val="32"/>
        </w:rPr>
        <w:t>（</w:t>
      </w:r>
      <w:r w:rsidR="00AB18BF" w:rsidRPr="00CC13EF">
        <w:rPr>
          <w:rFonts w:hint="eastAsia"/>
          <w:sz w:val="32"/>
          <w:szCs w:val="32"/>
        </w:rPr>
        <w:t>二</w:t>
      </w:r>
      <w:r w:rsidRPr="00CC13EF">
        <w:rPr>
          <w:rFonts w:hint="eastAsia"/>
          <w:sz w:val="32"/>
          <w:szCs w:val="32"/>
        </w:rPr>
        <w:t>）重整、和解或破产清算程序的重大进展或法院审理裁定；</w:t>
      </w:r>
    </w:p>
    <w:p w:rsidR="00CD311E" w:rsidRPr="00CC13EF" w:rsidRDefault="00CD311E" w:rsidP="001C3629">
      <w:pPr>
        <w:pStyle w:val="3"/>
        <w:autoSpaceDE/>
        <w:autoSpaceDN/>
        <w:adjustRightInd/>
        <w:snapToGrid w:val="0"/>
        <w:spacing w:line="560" w:lineRule="exact"/>
        <w:ind w:firstLineChars="200" w:firstLine="640"/>
        <w:rPr>
          <w:kern w:val="0"/>
          <w:sz w:val="32"/>
          <w:szCs w:val="32"/>
        </w:rPr>
      </w:pPr>
      <w:r w:rsidRPr="00CC13EF">
        <w:rPr>
          <w:rFonts w:hint="eastAsia"/>
          <w:kern w:val="0"/>
          <w:sz w:val="32"/>
          <w:szCs w:val="32"/>
        </w:rPr>
        <w:t>（</w:t>
      </w:r>
      <w:r w:rsidR="00AB18BF" w:rsidRPr="00CC13EF">
        <w:rPr>
          <w:rFonts w:hint="eastAsia"/>
          <w:kern w:val="0"/>
          <w:sz w:val="32"/>
          <w:szCs w:val="32"/>
        </w:rPr>
        <w:t>三</w:t>
      </w:r>
      <w:r w:rsidRPr="00CC13EF">
        <w:rPr>
          <w:rFonts w:hint="eastAsia"/>
          <w:kern w:val="0"/>
          <w:sz w:val="32"/>
          <w:szCs w:val="32"/>
        </w:rPr>
        <w:t>）法院裁定批准公司破产</w:t>
      </w:r>
      <w:r w:rsidRPr="00CC13EF">
        <w:rPr>
          <w:kern w:val="0"/>
          <w:sz w:val="32"/>
          <w:szCs w:val="32"/>
        </w:rPr>
        <w:t>重整</w:t>
      </w:r>
      <w:r w:rsidRPr="00CC13EF">
        <w:rPr>
          <w:rFonts w:hint="eastAsia"/>
          <w:kern w:val="0"/>
          <w:sz w:val="32"/>
          <w:szCs w:val="32"/>
        </w:rPr>
        <w:t>计划、和解协议</w:t>
      </w:r>
      <w:r w:rsidR="00634090" w:rsidRPr="00CC13EF">
        <w:rPr>
          <w:rFonts w:hint="eastAsia"/>
          <w:kern w:val="0"/>
          <w:sz w:val="32"/>
          <w:szCs w:val="32"/>
        </w:rPr>
        <w:t>或者清算</w:t>
      </w:r>
      <w:r w:rsidRPr="00CC13EF">
        <w:rPr>
          <w:rFonts w:hint="eastAsia"/>
          <w:kern w:val="0"/>
          <w:sz w:val="32"/>
          <w:szCs w:val="32"/>
        </w:rPr>
        <w:t>；</w:t>
      </w:r>
    </w:p>
    <w:p w:rsidR="00CD311E" w:rsidRPr="00CC13EF" w:rsidRDefault="00CD311E" w:rsidP="001C3629">
      <w:pPr>
        <w:pStyle w:val="3"/>
        <w:autoSpaceDE/>
        <w:autoSpaceDN/>
        <w:adjustRightInd/>
        <w:snapToGrid w:val="0"/>
        <w:spacing w:line="560" w:lineRule="exact"/>
        <w:ind w:firstLineChars="200" w:firstLine="640"/>
        <w:rPr>
          <w:kern w:val="0"/>
          <w:sz w:val="32"/>
          <w:szCs w:val="32"/>
        </w:rPr>
      </w:pPr>
      <w:r w:rsidRPr="00CC13EF">
        <w:rPr>
          <w:rFonts w:hint="eastAsia"/>
          <w:kern w:val="0"/>
          <w:sz w:val="32"/>
          <w:szCs w:val="32"/>
        </w:rPr>
        <w:t>（</w:t>
      </w:r>
      <w:r w:rsidR="00AB18BF" w:rsidRPr="00CC13EF">
        <w:rPr>
          <w:rFonts w:hint="eastAsia"/>
          <w:kern w:val="0"/>
          <w:sz w:val="32"/>
          <w:szCs w:val="32"/>
        </w:rPr>
        <w:t>四</w:t>
      </w:r>
      <w:r w:rsidRPr="00CC13EF">
        <w:rPr>
          <w:rFonts w:hint="eastAsia"/>
          <w:kern w:val="0"/>
          <w:sz w:val="32"/>
          <w:szCs w:val="32"/>
        </w:rPr>
        <w:t>）破产</w:t>
      </w:r>
      <w:r w:rsidRPr="00CC13EF">
        <w:rPr>
          <w:kern w:val="0"/>
          <w:sz w:val="32"/>
          <w:szCs w:val="32"/>
        </w:rPr>
        <w:t>重整</w:t>
      </w:r>
      <w:r w:rsidRPr="00CC13EF">
        <w:rPr>
          <w:rFonts w:hint="eastAsia"/>
          <w:kern w:val="0"/>
          <w:sz w:val="32"/>
          <w:szCs w:val="32"/>
        </w:rPr>
        <w:t>计划、和解协议的执行情况。</w:t>
      </w:r>
    </w:p>
    <w:p w:rsidR="00CD311E" w:rsidRPr="00CC13EF" w:rsidRDefault="00CD311E" w:rsidP="001C3629">
      <w:pPr>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进入破产程序的上市公司，除应当及时披露上述信息外，还应当及时披露定期报告和临时</w:t>
      </w:r>
      <w:r w:rsidR="008D689F" w:rsidRPr="00CC13EF">
        <w:rPr>
          <w:rFonts w:ascii="仿宋_GB2312" w:eastAsia="仿宋_GB2312" w:hAnsi="宋体" w:hint="eastAsia"/>
          <w:sz w:val="32"/>
          <w:szCs w:val="32"/>
        </w:rPr>
        <w:t>公告</w:t>
      </w:r>
      <w:r w:rsidRPr="00CC13EF">
        <w:rPr>
          <w:rFonts w:ascii="仿宋_GB2312" w:eastAsia="仿宋_GB2312" w:hAnsi="宋体" w:hint="eastAsia"/>
          <w:sz w:val="32"/>
          <w:szCs w:val="32"/>
        </w:rPr>
        <w:t>。</w:t>
      </w:r>
    </w:p>
    <w:p w:rsidR="00D00015" w:rsidRPr="00CC13EF" w:rsidRDefault="001C3629" w:rsidP="00882E19">
      <w:pPr>
        <w:numPr>
          <w:ilvl w:val="2"/>
          <w:numId w:val="44"/>
        </w:numPr>
        <w:tabs>
          <w:tab w:val="left" w:pos="1418"/>
        </w:tabs>
        <w:autoSpaceDE w:val="0"/>
        <w:autoSpaceDN w:val="0"/>
        <w:adjustRightInd w:val="0"/>
        <w:snapToGrid w:val="0"/>
        <w:spacing w:line="560" w:lineRule="exact"/>
        <w:ind w:left="0" w:firstLineChars="200" w:firstLine="640"/>
        <w:jc w:val="left"/>
        <w:rPr>
          <w:rFonts w:ascii="仿宋_GB2312" w:eastAsia="仿宋_GB2312" w:hAnsi="宋体"/>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破产管理人</w:t>
      </w:r>
      <w:r w:rsidRPr="00CC13EF">
        <w:rPr>
          <w:rFonts w:ascii="黑体" w:eastAsia="黑体" w:hAnsi="黑体" w:hint="eastAsia"/>
          <w:sz w:val="32"/>
          <w:szCs w:val="32"/>
        </w:rPr>
        <w:t>）</w:t>
      </w:r>
      <w:r w:rsidR="00CD311E" w:rsidRPr="00CC13EF">
        <w:rPr>
          <w:rFonts w:ascii="仿宋_GB2312" w:eastAsia="仿宋_GB2312" w:hAnsi="宋体" w:hint="eastAsia"/>
          <w:sz w:val="32"/>
          <w:szCs w:val="32"/>
        </w:rPr>
        <w:t>上市公司破产采取管理人管理或</w:t>
      </w:r>
      <w:r w:rsidR="004E0A32" w:rsidRPr="00CC13EF">
        <w:rPr>
          <w:rFonts w:ascii="仿宋_GB2312" w:eastAsia="仿宋_GB2312" w:hAnsi="宋体" w:hint="eastAsia"/>
          <w:sz w:val="32"/>
          <w:szCs w:val="32"/>
        </w:rPr>
        <w:t>者</w:t>
      </w:r>
      <w:r w:rsidR="00CD311E" w:rsidRPr="00CC13EF">
        <w:rPr>
          <w:rFonts w:ascii="仿宋_GB2312" w:eastAsia="仿宋_GB2312" w:hAnsi="宋体" w:hint="eastAsia"/>
          <w:sz w:val="32"/>
          <w:szCs w:val="32"/>
        </w:rPr>
        <w:t>监督运作模式的，管理人及其成员、董事、监事和高级管理人员应当按照《证券法》、最高人民法院、中国证监会和本所有关规定，及时、公平地向所有债权人和股东披露信息，并保证信息披露内容的真实、准确、完整。</w:t>
      </w:r>
    </w:p>
    <w:p w:rsidR="00CD311E" w:rsidRPr="00CC13EF" w:rsidRDefault="00CD311E" w:rsidP="001C3629">
      <w:pPr>
        <w:pStyle w:val="af1"/>
        <w:spacing w:line="560" w:lineRule="exact"/>
        <w:ind w:firstLine="640"/>
        <w:rPr>
          <w:kern w:val="0"/>
          <w:sz w:val="32"/>
          <w:szCs w:val="32"/>
        </w:rPr>
      </w:pPr>
    </w:p>
    <w:p w:rsidR="00EF55FF" w:rsidRPr="00CC13EF" w:rsidRDefault="00D521BA" w:rsidP="00B30440">
      <w:pPr>
        <w:pStyle w:val="6"/>
      </w:pPr>
      <w:bookmarkStart w:id="596" w:name="_Toc536103921"/>
      <w:r w:rsidRPr="00CC13EF">
        <w:rPr>
          <w:rFonts w:hint="eastAsia"/>
        </w:rPr>
        <w:t>应当披露的其他</w:t>
      </w:r>
      <w:r w:rsidR="00EF37D7" w:rsidRPr="00CC13EF">
        <w:rPr>
          <w:rFonts w:hint="eastAsia"/>
        </w:rPr>
        <w:t>重大</w:t>
      </w:r>
      <w:r w:rsidRPr="00CC13EF">
        <w:rPr>
          <w:rFonts w:hint="eastAsia"/>
        </w:rPr>
        <w:t>事项</w:t>
      </w:r>
      <w:bookmarkEnd w:id="596"/>
    </w:p>
    <w:p w:rsidR="00CE7542" w:rsidRPr="00CC13EF" w:rsidRDefault="00CE7542" w:rsidP="00577AF0">
      <w:pPr>
        <w:pStyle w:val="23"/>
      </w:pPr>
      <w:bookmarkStart w:id="597" w:name="_Toc536103922"/>
      <w:r w:rsidRPr="00CC13EF">
        <w:rPr>
          <w:rFonts w:hint="eastAsia"/>
        </w:rPr>
        <w:t>异常波动和传闻澄清</w:t>
      </w:r>
      <w:bookmarkEnd w:id="597"/>
    </w:p>
    <w:p w:rsidR="002C3A9E" w:rsidRPr="00CC13EF" w:rsidRDefault="002C3A9E" w:rsidP="002C3A9E">
      <w:pPr>
        <w:numPr>
          <w:ilvl w:val="2"/>
          <w:numId w:val="11"/>
        </w:numPr>
        <w:tabs>
          <w:tab w:val="clear" w:pos="709"/>
          <w:tab w:val="num" w:pos="0"/>
        </w:tabs>
        <w:snapToGrid w:val="0"/>
        <w:spacing w:line="560" w:lineRule="exact"/>
        <w:ind w:left="0" w:firstLineChars="200" w:firstLine="640"/>
        <w:rPr>
          <w:rFonts w:ascii="仿宋_GB2312" w:eastAsia="仿宋_GB2312" w:hAnsi="仿宋_GB2312" w:cs="仿宋_GB2312"/>
          <w:sz w:val="32"/>
          <w:szCs w:val="32"/>
        </w:rPr>
      </w:pPr>
      <w:r w:rsidRPr="00CC13EF">
        <w:rPr>
          <w:rFonts w:ascii="黑体" w:eastAsia="黑体" w:hAnsi="黑体" w:hint="eastAsia"/>
          <w:sz w:val="32"/>
          <w:szCs w:val="32"/>
        </w:rPr>
        <w:t>（一般规定）</w:t>
      </w:r>
      <w:r w:rsidRPr="00CC13EF">
        <w:rPr>
          <w:rFonts w:ascii="仿宋_GB2312" w:eastAsia="仿宋_GB2312" w:hint="eastAsia"/>
          <w:sz w:val="32"/>
          <w:szCs w:val="32"/>
        </w:rPr>
        <w:t>上市公司股票交易出现本所</w:t>
      </w:r>
      <w:r w:rsidR="0084130C" w:rsidRPr="00CC13EF">
        <w:rPr>
          <w:rFonts w:ascii="仿宋_GB2312" w:eastAsia="仿宋_GB2312" w:hint="eastAsia"/>
          <w:sz w:val="32"/>
          <w:szCs w:val="32"/>
        </w:rPr>
        <w:t>交易规则</w:t>
      </w:r>
      <w:r w:rsidRPr="00CC13EF">
        <w:rPr>
          <w:rFonts w:ascii="仿宋_GB2312" w:eastAsia="仿宋_GB2312" w:hint="eastAsia"/>
          <w:sz w:val="32"/>
          <w:szCs w:val="32"/>
        </w:rPr>
        <w:t>规定或者本所认定的异常波动的，</w:t>
      </w:r>
      <w:r w:rsidRPr="00CC13EF">
        <w:rPr>
          <w:rFonts w:ascii="仿宋_GB2312" w:eastAsia="仿宋_GB2312" w:hAnsi="仿宋_GB2312" w:cs="仿宋_GB2312" w:hint="eastAsia"/>
          <w:sz w:val="32"/>
          <w:szCs w:val="32"/>
        </w:rPr>
        <w:t>本所可以根据异常波动程度和监管需要，采取下列措施：</w:t>
      </w:r>
    </w:p>
    <w:p w:rsidR="002C3A9E" w:rsidRPr="00CC13EF" w:rsidRDefault="002C3A9E" w:rsidP="002C3A9E">
      <w:pPr>
        <w:spacing w:line="560" w:lineRule="exact"/>
        <w:ind w:firstLineChars="200" w:firstLine="640"/>
        <w:rPr>
          <w:rFonts w:ascii="仿宋_GB2312" w:eastAsia="仿宋_GB2312" w:hAnsi="仿宋_GB2312" w:cs="仿宋_GB2312"/>
          <w:sz w:val="32"/>
          <w:szCs w:val="32"/>
        </w:rPr>
      </w:pPr>
      <w:r w:rsidRPr="00CC13EF">
        <w:rPr>
          <w:rFonts w:ascii="仿宋_GB2312" w:eastAsia="仿宋_GB2312" w:hAnsi="仿宋_GB2312" w:cs="仿宋_GB2312" w:hint="eastAsia"/>
          <w:sz w:val="32"/>
          <w:szCs w:val="32"/>
        </w:rPr>
        <w:t>（一）要求上市公司披露股票交易异常波动公告；</w:t>
      </w:r>
    </w:p>
    <w:p w:rsidR="002C3A9E" w:rsidRPr="00CC13EF" w:rsidRDefault="002C3A9E" w:rsidP="002C3A9E">
      <w:pPr>
        <w:spacing w:line="560" w:lineRule="exact"/>
        <w:ind w:firstLineChars="200" w:firstLine="640"/>
        <w:rPr>
          <w:rFonts w:ascii="仿宋_GB2312" w:eastAsia="仿宋_GB2312" w:hAnsi="仿宋_GB2312" w:cs="仿宋_GB2312"/>
          <w:sz w:val="32"/>
          <w:szCs w:val="32"/>
        </w:rPr>
      </w:pPr>
      <w:r w:rsidRPr="00CC13EF">
        <w:rPr>
          <w:rFonts w:ascii="仿宋_GB2312" w:eastAsia="仿宋_GB2312" w:hAnsi="仿宋_GB2312" w:cs="仿宋_GB2312" w:hint="eastAsia"/>
          <w:sz w:val="32"/>
          <w:szCs w:val="32"/>
        </w:rPr>
        <w:lastRenderedPageBreak/>
        <w:t>（二）要求上市公司停牌核查并披露核查公告；</w:t>
      </w:r>
    </w:p>
    <w:p w:rsidR="002C3A9E" w:rsidRPr="00CC13EF" w:rsidRDefault="002C3A9E" w:rsidP="002C3A9E">
      <w:pPr>
        <w:spacing w:line="560" w:lineRule="exact"/>
        <w:ind w:firstLineChars="200" w:firstLine="640"/>
        <w:rPr>
          <w:rFonts w:ascii="仿宋_GB2312" w:eastAsia="仿宋_GB2312" w:hAnsi="仿宋_GB2312" w:cs="仿宋_GB2312"/>
          <w:sz w:val="32"/>
          <w:szCs w:val="32"/>
        </w:rPr>
      </w:pPr>
      <w:r w:rsidRPr="00CC13EF">
        <w:rPr>
          <w:rFonts w:ascii="仿宋_GB2312" w:eastAsia="仿宋_GB2312" w:hAnsi="仿宋_GB2312" w:cs="仿宋_GB2312" w:hint="eastAsia"/>
          <w:sz w:val="32"/>
          <w:szCs w:val="32"/>
        </w:rPr>
        <w:t>（</w:t>
      </w:r>
      <w:r w:rsidR="0013687C" w:rsidRPr="00CC13EF">
        <w:rPr>
          <w:rFonts w:ascii="仿宋_GB2312" w:eastAsia="仿宋_GB2312" w:hAnsi="仿宋_GB2312" w:cs="仿宋_GB2312" w:hint="eastAsia"/>
          <w:sz w:val="32"/>
          <w:szCs w:val="32"/>
        </w:rPr>
        <w:t>三</w:t>
      </w:r>
      <w:r w:rsidRPr="00CC13EF">
        <w:rPr>
          <w:rFonts w:ascii="仿宋_GB2312" w:eastAsia="仿宋_GB2312" w:hAnsi="仿宋_GB2312" w:cs="仿宋_GB2312" w:hint="eastAsia"/>
          <w:sz w:val="32"/>
          <w:szCs w:val="32"/>
        </w:rPr>
        <w:t>）向市场提示异常波动股票投资风险；</w:t>
      </w:r>
    </w:p>
    <w:p w:rsidR="002C3A9E" w:rsidRPr="00CC13EF" w:rsidRDefault="002C3A9E" w:rsidP="002C3A9E">
      <w:pPr>
        <w:spacing w:line="560" w:lineRule="exact"/>
        <w:ind w:firstLineChars="200" w:firstLine="640"/>
        <w:rPr>
          <w:rFonts w:ascii="仿宋_GB2312" w:eastAsia="仿宋_GB2312"/>
          <w:sz w:val="32"/>
          <w:szCs w:val="32"/>
        </w:rPr>
      </w:pPr>
      <w:r w:rsidRPr="00CC13EF">
        <w:rPr>
          <w:rFonts w:ascii="仿宋_GB2312" w:eastAsia="仿宋_GB2312" w:hAnsi="仿宋_GB2312" w:cs="仿宋_GB2312" w:hint="eastAsia"/>
          <w:sz w:val="32"/>
          <w:szCs w:val="32"/>
        </w:rPr>
        <w:t>（</w:t>
      </w:r>
      <w:r w:rsidR="0013687C" w:rsidRPr="00CC13EF">
        <w:rPr>
          <w:rFonts w:ascii="仿宋_GB2312" w:eastAsia="仿宋_GB2312" w:hAnsi="仿宋_GB2312" w:cs="仿宋_GB2312" w:hint="eastAsia"/>
          <w:sz w:val="32"/>
          <w:szCs w:val="32"/>
        </w:rPr>
        <w:t>四</w:t>
      </w:r>
      <w:r w:rsidRPr="00CC13EF">
        <w:rPr>
          <w:rFonts w:ascii="仿宋_GB2312" w:eastAsia="仿宋_GB2312" w:hAnsi="仿宋_GB2312" w:cs="仿宋_GB2312" w:hint="eastAsia"/>
          <w:sz w:val="32"/>
          <w:szCs w:val="32"/>
        </w:rPr>
        <w:t>）本所认为必要的其他措施。</w:t>
      </w:r>
    </w:p>
    <w:p w:rsidR="00A4223C" w:rsidRPr="00CC13EF" w:rsidRDefault="002C3A9E" w:rsidP="00A4223C">
      <w:pPr>
        <w:numPr>
          <w:ilvl w:val="2"/>
          <w:numId w:val="11"/>
        </w:numPr>
        <w:tabs>
          <w:tab w:val="clear" w:pos="709"/>
          <w:tab w:val="num" w:pos="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（一般异动公告）</w:t>
      </w:r>
      <w:r w:rsidRPr="00CC13EF">
        <w:rPr>
          <w:rFonts w:ascii="仿宋_GB2312" w:eastAsia="仿宋_GB2312" w:hAnsi="黑体" w:hint="eastAsia"/>
          <w:sz w:val="32"/>
          <w:szCs w:val="32"/>
        </w:rPr>
        <w:t>上市公司股票</w:t>
      </w:r>
      <w:r w:rsidR="00E60394" w:rsidRPr="00CC13EF">
        <w:rPr>
          <w:rFonts w:ascii="仿宋_GB2312" w:eastAsia="仿宋_GB2312" w:hAnsi="黑体" w:hint="eastAsia"/>
          <w:sz w:val="32"/>
          <w:szCs w:val="32"/>
        </w:rPr>
        <w:t>交易</w:t>
      </w:r>
      <w:r w:rsidRPr="00CC13EF">
        <w:rPr>
          <w:rFonts w:ascii="仿宋_GB2312" w:eastAsia="仿宋_GB2312" w:hAnsi="黑体" w:hint="eastAsia"/>
          <w:sz w:val="32"/>
          <w:szCs w:val="32"/>
        </w:rPr>
        <w:t>出现</w:t>
      </w:r>
      <w:r w:rsidR="00E60394" w:rsidRPr="00CC13EF">
        <w:rPr>
          <w:rFonts w:ascii="仿宋_GB2312" w:eastAsia="仿宋_GB2312" w:hAnsi="黑体" w:hint="eastAsia"/>
          <w:sz w:val="32"/>
          <w:szCs w:val="32"/>
        </w:rPr>
        <w:t>本所业务规则规定的</w:t>
      </w:r>
      <w:r w:rsidRPr="00CC13EF">
        <w:rPr>
          <w:rFonts w:ascii="仿宋_GB2312" w:eastAsia="仿宋_GB2312" w:hAnsi="黑体" w:hint="eastAsia"/>
          <w:sz w:val="32"/>
          <w:szCs w:val="32"/>
        </w:rPr>
        <w:t>异常波动</w:t>
      </w:r>
      <w:r w:rsidR="00E60394" w:rsidRPr="00CC13EF">
        <w:rPr>
          <w:rFonts w:ascii="仿宋_GB2312" w:eastAsia="仿宋_GB2312" w:hAnsi="黑体" w:hint="eastAsia"/>
          <w:sz w:val="32"/>
          <w:szCs w:val="32"/>
        </w:rPr>
        <w:t>情形</w:t>
      </w:r>
      <w:r w:rsidRPr="00CC13EF">
        <w:rPr>
          <w:rFonts w:ascii="仿宋_GB2312" w:eastAsia="仿宋_GB2312" w:hAnsi="黑体" w:hint="eastAsia"/>
          <w:sz w:val="32"/>
          <w:szCs w:val="32"/>
        </w:rPr>
        <w:t>的，公司应当于</w:t>
      </w:r>
      <w:r w:rsidR="00C0431B" w:rsidRPr="00CC13EF">
        <w:rPr>
          <w:rFonts w:ascii="仿宋_GB2312" w:eastAsia="仿宋_GB2312" w:hAnsi="黑体" w:hint="eastAsia"/>
          <w:sz w:val="32"/>
          <w:szCs w:val="32"/>
        </w:rPr>
        <w:t>次</w:t>
      </w:r>
      <w:r w:rsidRPr="00CC13EF">
        <w:rPr>
          <w:rFonts w:ascii="仿宋_GB2312" w:eastAsia="仿宋_GB2312" w:hAnsi="黑体" w:hint="eastAsia"/>
          <w:sz w:val="32"/>
          <w:szCs w:val="32"/>
        </w:rPr>
        <w:t>一交易日披露股票交易异常波动公告。</w:t>
      </w:r>
    </w:p>
    <w:p w:rsidR="002C3A9E" w:rsidRPr="00CC13EF" w:rsidRDefault="006C39E5" w:rsidP="00C144B9">
      <w:pPr>
        <w:snapToGrid w:val="0"/>
        <w:spacing w:line="560" w:lineRule="exact"/>
        <w:ind w:firstLineChars="200" w:firstLine="640"/>
        <w:rPr>
          <w:rFonts w:ascii="仿宋_GB2312" w:eastAsia="仿宋_GB2312" w:hAnsi="黑体"/>
          <w:sz w:val="32"/>
          <w:szCs w:val="32"/>
        </w:rPr>
      </w:pPr>
      <w:r w:rsidRPr="00CC13EF">
        <w:rPr>
          <w:rFonts w:ascii="仿宋_GB2312" w:eastAsia="仿宋_GB2312" w:hAnsi="宋体" w:hint="eastAsia"/>
          <w:color w:val="000000"/>
          <w:sz w:val="32"/>
          <w:szCs w:val="32"/>
        </w:rPr>
        <w:t>本所可以</w:t>
      </w:r>
      <w:r w:rsidR="00156A2A" w:rsidRPr="00CC13EF">
        <w:rPr>
          <w:rFonts w:ascii="仿宋_GB2312" w:eastAsia="仿宋_GB2312" w:hAnsi="宋体" w:hint="eastAsia"/>
          <w:color w:val="000000"/>
          <w:sz w:val="32"/>
          <w:szCs w:val="32"/>
        </w:rPr>
        <w:t>根据需要</w:t>
      </w:r>
      <w:r w:rsidRPr="00CC13EF">
        <w:rPr>
          <w:rFonts w:ascii="仿宋_GB2312" w:eastAsia="仿宋_GB2312" w:hAnsi="宋体" w:hint="eastAsia"/>
          <w:color w:val="000000"/>
          <w:sz w:val="32"/>
          <w:szCs w:val="32"/>
        </w:rPr>
        <w:t>安排公司在非交易日公告</w:t>
      </w:r>
      <w:r w:rsidR="00156A2A" w:rsidRPr="00CC13EF">
        <w:rPr>
          <w:rFonts w:ascii="仿宋_GB2312" w:eastAsia="仿宋_GB2312" w:hAnsi="宋体" w:hint="eastAsia"/>
          <w:color w:val="000000"/>
          <w:sz w:val="32"/>
          <w:szCs w:val="32"/>
        </w:rPr>
        <w:t>。</w:t>
      </w:r>
    </w:p>
    <w:p w:rsidR="002C3A9E" w:rsidRPr="00CC13EF" w:rsidRDefault="002C3A9E" w:rsidP="002C3A9E">
      <w:pPr>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股票交易异常波动的计算从</w:t>
      </w:r>
      <w:r w:rsidR="00C0431B" w:rsidRPr="00CC13EF">
        <w:rPr>
          <w:rFonts w:ascii="仿宋_GB2312" w:eastAsia="仿宋_GB2312" w:hAnsi="黑体" w:hint="eastAsia"/>
          <w:sz w:val="32"/>
          <w:szCs w:val="32"/>
        </w:rPr>
        <w:t>披露</w:t>
      </w:r>
      <w:r w:rsidRPr="00CC13EF">
        <w:rPr>
          <w:rFonts w:ascii="仿宋_GB2312" w:eastAsia="仿宋_GB2312" w:hAnsi="黑体" w:hint="eastAsia"/>
          <w:sz w:val="32"/>
          <w:szCs w:val="32"/>
        </w:rPr>
        <w:t>之日起重新起算。</w:t>
      </w:r>
    </w:p>
    <w:p w:rsidR="00A1788B" w:rsidRPr="00CC13EF" w:rsidRDefault="002C3A9E">
      <w:pPr>
        <w:numPr>
          <w:ilvl w:val="2"/>
          <w:numId w:val="11"/>
        </w:numPr>
        <w:tabs>
          <w:tab w:val="clear" w:pos="709"/>
          <w:tab w:val="num" w:pos="0"/>
        </w:tabs>
        <w:snapToGrid w:val="0"/>
        <w:spacing w:line="560" w:lineRule="exact"/>
        <w:ind w:left="0" w:firstLineChars="200" w:firstLine="640"/>
        <w:rPr>
          <w:rFonts w:ascii="仿宋_GB2312" w:eastAsia="仿宋_GB2312" w:hAnsi="仿宋_GB2312" w:cs="仿宋_GB2312"/>
          <w:sz w:val="32"/>
          <w:szCs w:val="32"/>
        </w:rPr>
      </w:pPr>
      <w:r w:rsidRPr="00CC13EF">
        <w:rPr>
          <w:rFonts w:ascii="黑体" w:eastAsia="黑体" w:hAnsi="黑体" w:hint="eastAsia"/>
          <w:sz w:val="32"/>
          <w:szCs w:val="32"/>
        </w:rPr>
        <w:t>（严重异常波动）</w:t>
      </w:r>
      <w:r w:rsidRPr="00CC13EF">
        <w:rPr>
          <w:rFonts w:ascii="仿宋_GB2312" w:eastAsia="仿宋_GB2312" w:hAnsi="黑体" w:hint="eastAsia"/>
          <w:sz w:val="32"/>
          <w:szCs w:val="32"/>
        </w:rPr>
        <w:t>上市公司股票交易</w:t>
      </w:r>
      <w:r w:rsidR="00E60394" w:rsidRPr="00CC13EF">
        <w:rPr>
          <w:rFonts w:ascii="仿宋_GB2312" w:eastAsia="仿宋_GB2312" w:hAnsi="黑体" w:hint="eastAsia"/>
          <w:sz w:val="32"/>
          <w:szCs w:val="32"/>
        </w:rPr>
        <w:t>出现本所业务规则规定的</w:t>
      </w:r>
      <w:r w:rsidRPr="00CC13EF">
        <w:rPr>
          <w:rFonts w:ascii="仿宋_GB2312" w:eastAsia="仿宋_GB2312" w:hAnsi="黑体" w:hint="eastAsia"/>
          <w:sz w:val="32"/>
          <w:szCs w:val="32"/>
        </w:rPr>
        <w:t>严重异常波动</w:t>
      </w:r>
      <w:r w:rsidR="003245C2" w:rsidRPr="00CC13EF">
        <w:rPr>
          <w:rFonts w:ascii="仿宋_GB2312" w:eastAsia="仿宋_GB2312" w:hAnsi="黑体" w:hint="eastAsia"/>
          <w:sz w:val="32"/>
          <w:szCs w:val="32"/>
        </w:rPr>
        <w:t>的,</w:t>
      </w:r>
      <w:r w:rsidRPr="00CC13EF">
        <w:rPr>
          <w:rFonts w:ascii="仿宋_GB2312" w:eastAsia="仿宋_GB2312" w:hAnsi="仿宋_GB2312" w:cs="仿宋_GB2312" w:hint="eastAsia"/>
          <w:sz w:val="32"/>
          <w:szCs w:val="32"/>
        </w:rPr>
        <w:t>应</w:t>
      </w:r>
      <w:r w:rsidR="00BC08EC" w:rsidRPr="00CC13EF">
        <w:rPr>
          <w:rFonts w:ascii="仿宋_GB2312" w:eastAsia="仿宋_GB2312" w:hAnsi="仿宋_GB2312" w:cs="仿宋_GB2312" w:hint="eastAsia"/>
          <w:sz w:val="32"/>
          <w:szCs w:val="32"/>
        </w:rPr>
        <w:t>当</w:t>
      </w:r>
      <w:r w:rsidR="00540EB5">
        <w:rPr>
          <w:rFonts w:ascii="仿宋_GB2312" w:eastAsia="仿宋_GB2312" w:hAnsi="仿宋_GB2312" w:cs="仿宋_GB2312" w:hint="eastAsia"/>
          <w:sz w:val="32"/>
          <w:szCs w:val="32"/>
        </w:rPr>
        <w:t>按照第9.1.4条的规定于次一交易日披露核查公告；无法披露的，应当</w:t>
      </w:r>
      <w:r w:rsidR="00BC08EC" w:rsidRPr="00CC13EF">
        <w:rPr>
          <w:rFonts w:ascii="仿宋_GB2312" w:eastAsia="仿宋_GB2312" w:hAnsi="仿宋_GB2312" w:cs="仿宋_GB2312" w:hint="eastAsia"/>
          <w:sz w:val="32"/>
          <w:szCs w:val="32"/>
        </w:rPr>
        <w:t>申请其股票自次一交易日起</w:t>
      </w:r>
      <w:r w:rsidRPr="00CC13EF">
        <w:rPr>
          <w:rFonts w:ascii="仿宋_GB2312" w:eastAsia="仿宋_GB2312" w:hAnsi="仿宋_GB2312" w:cs="仿宋_GB2312" w:hint="eastAsia"/>
          <w:sz w:val="32"/>
          <w:szCs w:val="32"/>
        </w:rPr>
        <w:t>停牌核查</w:t>
      </w:r>
      <w:r w:rsidR="00540EB5">
        <w:rPr>
          <w:rFonts w:ascii="仿宋_GB2312" w:eastAsia="仿宋_GB2312" w:hAnsi="仿宋_GB2312" w:cs="仿宋_GB2312" w:hint="eastAsia"/>
          <w:sz w:val="32"/>
          <w:szCs w:val="32"/>
        </w:rPr>
        <w:t>，直至披露核查公告后复牌</w:t>
      </w:r>
      <w:r w:rsidRPr="00CC13EF">
        <w:rPr>
          <w:rFonts w:ascii="仿宋_GB2312" w:eastAsia="仿宋_GB2312" w:hAnsi="仿宋_GB2312" w:cs="仿宋_GB2312" w:hint="eastAsia"/>
          <w:sz w:val="32"/>
          <w:szCs w:val="32"/>
        </w:rPr>
        <w:t>。</w:t>
      </w:r>
    </w:p>
    <w:p w:rsidR="002C3A9E" w:rsidRPr="00CC13EF" w:rsidRDefault="002C3A9E" w:rsidP="002C3A9E">
      <w:pPr>
        <w:numPr>
          <w:ilvl w:val="2"/>
          <w:numId w:val="11"/>
        </w:numPr>
        <w:snapToGrid w:val="0"/>
        <w:spacing w:line="560" w:lineRule="exact"/>
        <w:ind w:left="0" w:firstLineChars="200" w:firstLine="640"/>
        <w:rPr>
          <w:rFonts w:ascii="仿宋_GB2312" w:eastAsia="仿宋_GB2312" w:hAnsi="仿宋_GB2312" w:cs="仿宋_GB2312"/>
          <w:sz w:val="32"/>
          <w:szCs w:val="32"/>
        </w:rPr>
      </w:pPr>
      <w:r w:rsidRPr="00CC13EF">
        <w:rPr>
          <w:rFonts w:ascii="黑体" w:eastAsia="黑体" w:hAnsi="黑体" w:hint="eastAsia"/>
          <w:sz w:val="32"/>
          <w:szCs w:val="32"/>
        </w:rPr>
        <w:t>（核查及披露事项）</w:t>
      </w:r>
      <w:r w:rsidR="00090C64" w:rsidRPr="00CC13EF">
        <w:rPr>
          <w:rFonts w:ascii="仿宋_GB2312" w:eastAsia="仿宋_GB2312" w:hAnsi="黑体" w:hint="eastAsia"/>
          <w:sz w:val="32"/>
          <w:szCs w:val="32"/>
        </w:rPr>
        <w:t>上市</w:t>
      </w:r>
      <w:r w:rsidRPr="00CC13EF">
        <w:rPr>
          <w:rFonts w:ascii="仿宋_GB2312" w:eastAsia="仿宋_GB2312" w:hAnsi="仿宋_GB2312" w:cs="仿宋_GB2312" w:hint="eastAsia"/>
          <w:sz w:val="32"/>
          <w:szCs w:val="32"/>
        </w:rPr>
        <w:t>公司股票因前条规定停牌后，公司或相关信息披露义务人应当</w:t>
      </w:r>
      <w:r w:rsidR="00CA74F6" w:rsidRPr="00CC13EF">
        <w:rPr>
          <w:rFonts w:ascii="仿宋_GB2312" w:eastAsia="仿宋_GB2312" w:hAnsi="仿宋_GB2312" w:cs="仿宋_GB2312" w:hint="eastAsia"/>
          <w:sz w:val="32"/>
          <w:szCs w:val="32"/>
        </w:rPr>
        <w:t>核查</w:t>
      </w:r>
      <w:r w:rsidRPr="00CC13EF">
        <w:rPr>
          <w:rFonts w:ascii="仿宋_GB2312" w:eastAsia="仿宋_GB2312" w:hAnsi="仿宋_GB2312" w:cs="仿宋_GB2312" w:hint="eastAsia"/>
          <w:sz w:val="32"/>
          <w:szCs w:val="32"/>
        </w:rPr>
        <w:t>下列事项：</w:t>
      </w:r>
    </w:p>
    <w:p w:rsidR="002C3A9E" w:rsidRPr="00CC13EF" w:rsidRDefault="002C3A9E" w:rsidP="002C3A9E">
      <w:pPr>
        <w:spacing w:line="560" w:lineRule="exact"/>
        <w:ind w:firstLineChars="200" w:firstLine="640"/>
        <w:rPr>
          <w:rFonts w:ascii="仿宋_GB2312" w:eastAsia="仿宋_GB2312" w:hAnsi="仿宋_GB2312" w:cs="仿宋_GB2312"/>
          <w:sz w:val="32"/>
          <w:szCs w:val="32"/>
        </w:rPr>
      </w:pPr>
      <w:r w:rsidRPr="00CC13EF">
        <w:rPr>
          <w:rFonts w:ascii="仿宋_GB2312" w:eastAsia="仿宋_GB2312" w:hAnsi="仿宋_GB2312" w:cs="仿宋_GB2312" w:hint="eastAsia"/>
          <w:sz w:val="32"/>
          <w:szCs w:val="32"/>
        </w:rPr>
        <w:t>（一）是否存在导致股价</w:t>
      </w:r>
      <w:r w:rsidR="00CA74F6" w:rsidRPr="00CC13EF">
        <w:rPr>
          <w:rFonts w:ascii="仿宋_GB2312" w:eastAsia="仿宋_GB2312" w:hAnsi="仿宋_GB2312" w:cs="仿宋_GB2312" w:hint="eastAsia"/>
          <w:sz w:val="32"/>
          <w:szCs w:val="32"/>
        </w:rPr>
        <w:t>严重</w:t>
      </w:r>
      <w:r w:rsidRPr="00CC13EF">
        <w:rPr>
          <w:rFonts w:ascii="仿宋_GB2312" w:eastAsia="仿宋_GB2312" w:hAnsi="仿宋_GB2312" w:cs="仿宋_GB2312" w:hint="eastAsia"/>
          <w:sz w:val="32"/>
          <w:szCs w:val="32"/>
        </w:rPr>
        <w:t>异常波动的未披露事项；</w:t>
      </w:r>
    </w:p>
    <w:p w:rsidR="002C3A9E" w:rsidRPr="00CC13EF" w:rsidRDefault="002C3A9E" w:rsidP="002C3A9E">
      <w:pPr>
        <w:spacing w:line="560" w:lineRule="exact"/>
        <w:ind w:firstLineChars="200" w:firstLine="640"/>
        <w:rPr>
          <w:rFonts w:ascii="仿宋_GB2312" w:eastAsia="仿宋_GB2312" w:hAnsi="宋体"/>
          <w:sz w:val="32"/>
          <w:szCs w:val="32"/>
        </w:rPr>
      </w:pPr>
      <w:r w:rsidRPr="00CC13EF">
        <w:rPr>
          <w:rFonts w:ascii="仿宋_GB2312" w:eastAsia="仿宋_GB2312" w:hAnsi="仿宋_GB2312" w:cs="仿宋_GB2312" w:hint="eastAsia"/>
          <w:sz w:val="32"/>
          <w:szCs w:val="32"/>
        </w:rPr>
        <w:t>（二）</w:t>
      </w:r>
      <w:r w:rsidRPr="00CC13EF">
        <w:rPr>
          <w:rFonts w:ascii="仿宋_GB2312" w:eastAsia="仿宋_GB2312" w:hAnsi="宋体" w:hint="eastAsia"/>
          <w:sz w:val="32"/>
          <w:szCs w:val="32"/>
        </w:rPr>
        <w:t>股价是否严重偏离</w:t>
      </w:r>
      <w:r w:rsidR="009A53C3" w:rsidRPr="00CC13EF">
        <w:rPr>
          <w:rFonts w:ascii="仿宋_GB2312" w:eastAsia="仿宋_GB2312" w:hAnsi="宋体" w:hint="eastAsia"/>
          <w:sz w:val="32"/>
          <w:szCs w:val="32"/>
        </w:rPr>
        <w:t>同行业上市</w:t>
      </w:r>
      <w:r w:rsidRPr="00CC13EF">
        <w:rPr>
          <w:rFonts w:ascii="仿宋_GB2312" w:eastAsia="仿宋_GB2312" w:hAnsi="宋体" w:hint="eastAsia"/>
          <w:sz w:val="32"/>
          <w:szCs w:val="32"/>
        </w:rPr>
        <w:t>公司合理估值；</w:t>
      </w:r>
    </w:p>
    <w:p w:rsidR="002C3A9E" w:rsidRPr="00CC13EF" w:rsidRDefault="002C3A9E" w:rsidP="002C3A9E">
      <w:pPr>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（三）是否存在重大风险事项；</w:t>
      </w:r>
    </w:p>
    <w:p w:rsidR="002C3A9E" w:rsidRPr="00CC13EF" w:rsidRDefault="002C3A9E" w:rsidP="002C3A9E">
      <w:pPr>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（四）其他</w:t>
      </w:r>
      <w:r w:rsidR="009A53C3" w:rsidRPr="00CC13EF">
        <w:rPr>
          <w:rFonts w:ascii="仿宋_GB2312" w:eastAsia="仿宋_GB2312" w:hAnsi="宋体" w:hint="eastAsia"/>
          <w:sz w:val="32"/>
          <w:szCs w:val="32"/>
        </w:rPr>
        <w:t>可能导致股价严重异常波动的</w:t>
      </w:r>
      <w:r w:rsidRPr="00CC13EF">
        <w:rPr>
          <w:rFonts w:ascii="仿宋_GB2312" w:eastAsia="仿宋_GB2312" w:hAnsi="宋体" w:hint="eastAsia"/>
          <w:sz w:val="32"/>
          <w:szCs w:val="32"/>
        </w:rPr>
        <w:t>事项。</w:t>
      </w:r>
    </w:p>
    <w:p w:rsidR="002C3A9E" w:rsidRPr="00CC13EF" w:rsidRDefault="003221EA" w:rsidP="002C3A9E">
      <w:pPr>
        <w:spacing w:line="560" w:lineRule="exact"/>
        <w:ind w:firstLineChars="200" w:firstLine="640"/>
        <w:rPr>
          <w:rFonts w:ascii="仿宋_GB2312" w:eastAsia="仿宋_GB2312" w:hAnsi="仿宋_GB2312" w:cs="仿宋_GB2312"/>
          <w:sz w:val="32"/>
          <w:szCs w:val="32"/>
        </w:rPr>
      </w:pPr>
      <w:r w:rsidRPr="00CC13EF">
        <w:rPr>
          <w:rFonts w:ascii="仿宋_GB2312" w:eastAsia="仿宋_GB2312" w:hAnsi="仿宋_GB2312" w:cs="仿宋_GB2312" w:hint="eastAsia"/>
          <w:sz w:val="32"/>
          <w:szCs w:val="32"/>
        </w:rPr>
        <w:t>上市公司应当及时披露核查结果公告，</w:t>
      </w:r>
      <w:r w:rsidR="002C3A9E" w:rsidRPr="00CC13EF">
        <w:rPr>
          <w:rFonts w:ascii="仿宋_GB2312" w:eastAsia="仿宋_GB2312" w:hAnsi="仿宋_GB2312" w:cs="仿宋_GB2312" w:hint="eastAsia"/>
          <w:sz w:val="32"/>
          <w:szCs w:val="32"/>
        </w:rPr>
        <w:t>充分提示公司股价</w:t>
      </w:r>
      <w:r w:rsidR="003E3BAC" w:rsidRPr="00CC13EF">
        <w:rPr>
          <w:rFonts w:ascii="仿宋_GB2312" w:eastAsia="仿宋_GB2312" w:hAnsi="仿宋_GB2312" w:cs="仿宋_GB2312" w:hint="eastAsia"/>
          <w:sz w:val="32"/>
          <w:szCs w:val="32"/>
        </w:rPr>
        <w:t>严重</w:t>
      </w:r>
      <w:r w:rsidR="002C3A9E" w:rsidRPr="00CC13EF">
        <w:rPr>
          <w:rFonts w:ascii="仿宋_GB2312" w:eastAsia="仿宋_GB2312" w:hAnsi="仿宋_GB2312" w:cs="仿宋_GB2312" w:hint="eastAsia"/>
          <w:sz w:val="32"/>
          <w:szCs w:val="32"/>
        </w:rPr>
        <w:t>异常波动的交易风险；</w:t>
      </w:r>
      <w:r w:rsidR="00B725D6" w:rsidRPr="00CC13EF">
        <w:rPr>
          <w:rFonts w:ascii="仿宋_GB2312" w:eastAsia="仿宋_GB2312" w:hint="eastAsia"/>
          <w:sz w:val="32"/>
          <w:szCs w:val="32"/>
        </w:rPr>
        <w:t>存在未披露</w:t>
      </w:r>
      <w:r w:rsidR="002C3A9E" w:rsidRPr="00CC13EF">
        <w:rPr>
          <w:rFonts w:ascii="仿宋_GB2312" w:eastAsia="仿宋_GB2312" w:hint="eastAsia"/>
          <w:sz w:val="32"/>
          <w:szCs w:val="32"/>
        </w:rPr>
        <w:t>重大事项的，应当召开投资者说明会。</w:t>
      </w:r>
    </w:p>
    <w:p w:rsidR="002C3A9E" w:rsidRPr="00CC13EF" w:rsidRDefault="002C3A9E" w:rsidP="002C3A9E">
      <w:pPr>
        <w:spacing w:line="560" w:lineRule="exact"/>
        <w:ind w:firstLineChars="200" w:firstLine="640"/>
        <w:rPr>
          <w:rFonts w:ascii="仿宋_GB2312" w:eastAsia="仿宋_GB2312" w:hAnsi="仿宋_GB2312" w:cs="仿宋_GB2312"/>
          <w:sz w:val="32"/>
          <w:szCs w:val="32"/>
        </w:rPr>
      </w:pPr>
      <w:r w:rsidRPr="00CC13EF">
        <w:rPr>
          <w:rFonts w:ascii="仿宋_GB2312" w:eastAsia="仿宋_GB2312" w:hAnsi="仿宋_GB2312" w:cs="仿宋_GB2312" w:hint="eastAsia"/>
          <w:sz w:val="32"/>
          <w:szCs w:val="32"/>
        </w:rPr>
        <w:t>上市公司</w:t>
      </w:r>
      <w:r w:rsidR="003221EA" w:rsidRPr="00CC13EF">
        <w:rPr>
          <w:rFonts w:ascii="仿宋_GB2312" w:eastAsia="仿宋_GB2312" w:hAnsi="仿宋_GB2312" w:cs="仿宋_GB2312" w:hint="eastAsia"/>
          <w:sz w:val="32"/>
          <w:szCs w:val="32"/>
        </w:rPr>
        <w:t>股票</w:t>
      </w:r>
      <w:r w:rsidRPr="00CC13EF">
        <w:rPr>
          <w:rFonts w:ascii="仿宋_GB2312" w:eastAsia="仿宋_GB2312" w:hAnsi="仿宋_GB2312" w:cs="仿宋_GB2312" w:hint="eastAsia"/>
          <w:sz w:val="32"/>
          <w:szCs w:val="32"/>
        </w:rPr>
        <w:t>应当</w:t>
      </w:r>
      <w:r w:rsidR="00CC3A59" w:rsidRPr="00CC13EF">
        <w:rPr>
          <w:rFonts w:ascii="仿宋_GB2312" w:eastAsia="仿宋_GB2312" w:hAnsi="仿宋_GB2312" w:cs="仿宋_GB2312" w:hint="eastAsia"/>
          <w:sz w:val="32"/>
          <w:szCs w:val="32"/>
        </w:rPr>
        <w:t>自</w:t>
      </w:r>
      <w:r w:rsidRPr="00CC13EF">
        <w:rPr>
          <w:rFonts w:ascii="仿宋_GB2312" w:eastAsia="仿宋_GB2312" w:hAnsi="仿宋_GB2312" w:cs="仿宋_GB2312" w:hint="eastAsia"/>
          <w:sz w:val="32"/>
          <w:szCs w:val="32"/>
        </w:rPr>
        <w:t>披露核查结果公告、投资者说明会公告（如有）</w:t>
      </w:r>
      <w:r w:rsidR="00CC3A59" w:rsidRPr="00CC13EF">
        <w:rPr>
          <w:rFonts w:ascii="仿宋_GB2312" w:eastAsia="仿宋_GB2312" w:hAnsi="仿宋_GB2312" w:cs="仿宋_GB2312" w:hint="eastAsia"/>
          <w:sz w:val="32"/>
          <w:szCs w:val="32"/>
        </w:rPr>
        <w:t>之日起</w:t>
      </w:r>
      <w:r w:rsidRPr="00CC13EF">
        <w:rPr>
          <w:rFonts w:ascii="仿宋_GB2312" w:eastAsia="仿宋_GB2312" w:hAnsi="仿宋_GB2312" w:cs="仿宋_GB2312" w:hint="eastAsia"/>
          <w:sz w:val="32"/>
          <w:szCs w:val="32"/>
        </w:rPr>
        <w:t>复牌。</w:t>
      </w:r>
      <w:r w:rsidR="000F2458" w:rsidRPr="00CC13EF">
        <w:rPr>
          <w:rFonts w:ascii="仿宋_GB2312" w:eastAsia="仿宋_GB2312" w:hAnsi="仿宋_GB2312" w:cs="仿宋_GB2312" w:hint="eastAsia"/>
          <w:sz w:val="32"/>
          <w:szCs w:val="32"/>
        </w:rPr>
        <w:t>披露日为非交易日的，自次一交易日</w:t>
      </w:r>
      <w:r w:rsidR="00DF2E0B" w:rsidRPr="00CC13EF">
        <w:rPr>
          <w:rFonts w:ascii="仿宋_GB2312" w:eastAsia="仿宋_GB2312" w:hAnsi="仿宋_GB2312" w:cs="仿宋_GB2312" w:hint="eastAsia"/>
          <w:sz w:val="32"/>
          <w:szCs w:val="32"/>
        </w:rPr>
        <w:t>起</w:t>
      </w:r>
      <w:r w:rsidR="000F2458" w:rsidRPr="00CC13EF">
        <w:rPr>
          <w:rFonts w:ascii="仿宋_GB2312" w:eastAsia="仿宋_GB2312" w:hAnsi="仿宋_GB2312" w:cs="仿宋_GB2312" w:hint="eastAsia"/>
          <w:sz w:val="32"/>
          <w:szCs w:val="32"/>
        </w:rPr>
        <w:t>复牌。</w:t>
      </w:r>
    </w:p>
    <w:p w:rsidR="002C3A9E" w:rsidRPr="00CC13EF" w:rsidRDefault="00AE7A1D" w:rsidP="00090C64">
      <w:pPr>
        <w:snapToGrid w:val="0"/>
        <w:spacing w:line="560" w:lineRule="exact"/>
        <w:ind w:firstLineChars="200" w:firstLine="640"/>
        <w:rPr>
          <w:rFonts w:ascii="仿宋_GB2312" w:eastAsia="仿宋_GB2312" w:hAnsi="仿宋_GB2312" w:cs="仿宋_GB2312"/>
          <w:sz w:val="32"/>
          <w:szCs w:val="32"/>
        </w:rPr>
      </w:pPr>
      <w:r w:rsidRPr="00CC13EF">
        <w:rPr>
          <w:rFonts w:ascii="仿宋_GB2312" w:eastAsia="仿宋_GB2312" w:hAnsi="仿宋_GB2312" w:cs="仿宋_GB2312" w:hint="eastAsia"/>
          <w:sz w:val="32"/>
          <w:szCs w:val="32"/>
        </w:rPr>
        <w:lastRenderedPageBreak/>
        <w:t>保荐机构</w:t>
      </w:r>
      <w:r w:rsidR="002C3A9E" w:rsidRPr="00CC13EF">
        <w:rPr>
          <w:rFonts w:ascii="仿宋_GB2312" w:eastAsia="仿宋_GB2312" w:hAnsi="仿宋_GB2312" w:cs="仿宋_GB2312" w:hint="eastAsia"/>
          <w:sz w:val="32"/>
          <w:szCs w:val="32"/>
        </w:rPr>
        <w:t>和保荐代表人应当督促上市公司按照本节规定及时进行核查，履行相应信息披露义务。</w:t>
      </w:r>
    </w:p>
    <w:p w:rsidR="002C3A9E" w:rsidRPr="00CC13EF" w:rsidRDefault="002C3A9E" w:rsidP="002C3A9E">
      <w:pPr>
        <w:numPr>
          <w:ilvl w:val="2"/>
          <w:numId w:val="11"/>
        </w:numPr>
        <w:snapToGrid w:val="0"/>
        <w:spacing w:line="560" w:lineRule="exact"/>
        <w:ind w:left="0" w:firstLineChars="200" w:firstLine="640"/>
        <w:rPr>
          <w:rFonts w:ascii="仿宋_GB2312" w:eastAsia="仿宋_GB2312" w:hAnsi="仿宋_GB2312" w:cs="仿宋_GB2312"/>
          <w:sz w:val="32"/>
          <w:szCs w:val="32"/>
        </w:rPr>
      </w:pPr>
      <w:r w:rsidRPr="00CC13EF">
        <w:rPr>
          <w:rFonts w:ascii="黑体" w:eastAsia="黑体" w:hAnsi="黑体" w:hint="eastAsia"/>
          <w:sz w:val="32"/>
          <w:szCs w:val="32"/>
        </w:rPr>
        <w:t>（本所公告及停牌）</w:t>
      </w:r>
      <w:r w:rsidR="00CE7401" w:rsidRPr="00CC13EF">
        <w:rPr>
          <w:rFonts w:ascii="仿宋_GB2312" w:eastAsia="仿宋_GB2312" w:hint="eastAsia"/>
          <w:sz w:val="32"/>
          <w:szCs w:val="32"/>
        </w:rPr>
        <w:t>上市公司</w:t>
      </w:r>
      <w:r w:rsidRPr="00CC13EF">
        <w:rPr>
          <w:rFonts w:ascii="仿宋_GB2312" w:eastAsia="仿宋_GB2312" w:hint="eastAsia"/>
          <w:sz w:val="32"/>
          <w:szCs w:val="32"/>
        </w:rPr>
        <w:t>股票交易出现严重异常波动，经公司核查后无应披露未披露重大事</w:t>
      </w:r>
      <w:r w:rsidR="00CE7401" w:rsidRPr="00CC13EF">
        <w:rPr>
          <w:rFonts w:ascii="仿宋_GB2312" w:eastAsia="仿宋_GB2312" w:hint="eastAsia"/>
          <w:sz w:val="32"/>
          <w:szCs w:val="32"/>
        </w:rPr>
        <w:t>项</w:t>
      </w:r>
      <w:r w:rsidRPr="00CC13EF">
        <w:rPr>
          <w:rFonts w:ascii="仿宋_GB2312" w:eastAsia="仿宋_GB2312" w:hint="eastAsia"/>
          <w:sz w:val="32"/>
          <w:szCs w:val="32"/>
        </w:rPr>
        <w:t>，也无法对异常波动原因作出合理解释的，本所可以向市场公告</w:t>
      </w:r>
      <w:r w:rsidR="00340864" w:rsidRPr="00CC13EF">
        <w:rPr>
          <w:rFonts w:ascii="仿宋_GB2312" w:eastAsia="仿宋_GB2312" w:hint="eastAsia"/>
          <w:sz w:val="32"/>
          <w:szCs w:val="32"/>
        </w:rPr>
        <w:t>，提示</w:t>
      </w:r>
      <w:r w:rsidRPr="00CC13EF">
        <w:rPr>
          <w:rFonts w:ascii="仿宋_GB2312" w:eastAsia="仿宋_GB2312" w:hint="eastAsia"/>
          <w:sz w:val="32"/>
          <w:szCs w:val="32"/>
        </w:rPr>
        <w:t>股票</w:t>
      </w:r>
      <w:r w:rsidR="00340864" w:rsidRPr="00CC13EF">
        <w:rPr>
          <w:rFonts w:ascii="仿宋_GB2312" w:eastAsia="仿宋_GB2312" w:hint="eastAsia"/>
          <w:sz w:val="32"/>
          <w:szCs w:val="32"/>
        </w:rPr>
        <w:t>交易风险</w:t>
      </w:r>
      <w:r w:rsidRPr="00CC13EF">
        <w:rPr>
          <w:rFonts w:ascii="仿宋_GB2312" w:eastAsia="仿宋_GB2312" w:hint="eastAsia"/>
          <w:sz w:val="32"/>
          <w:szCs w:val="32"/>
        </w:rPr>
        <w:t>，并视情况实施特别停牌。</w:t>
      </w:r>
    </w:p>
    <w:p w:rsidR="002C3A9E" w:rsidRPr="00CC13EF" w:rsidRDefault="002C3A9E" w:rsidP="002C3A9E">
      <w:pPr>
        <w:numPr>
          <w:ilvl w:val="2"/>
          <w:numId w:val="11"/>
        </w:numPr>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（媒体报道澄清）</w:t>
      </w:r>
      <w:r w:rsidRPr="00CC13EF">
        <w:rPr>
          <w:rFonts w:ascii="仿宋_GB2312" w:eastAsia="仿宋_GB2312" w:hint="eastAsia"/>
          <w:sz w:val="32"/>
          <w:szCs w:val="32"/>
        </w:rPr>
        <w:t>上市公司</w:t>
      </w:r>
      <w:r w:rsidRPr="00CC13EF">
        <w:rPr>
          <w:rFonts w:ascii="仿宋_GB2312" w:eastAsia="仿宋_GB2312" w:hAnsi="仿宋_GB2312" w:cs="仿宋_GB2312" w:hint="eastAsia"/>
          <w:sz w:val="32"/>
          <w:szCs w:val="32"/>
        </w:rPr>
        <w:t>和相关信息披露义务人</w:t>
      </w:r>
      <w:r w:rsidRPr="00CC13EF">
        <w:rPr>
          <w:rFonts w:ascii="仿宋_GB2312" w:eastAsia="仿宋_GB2312" w:hint="eastAsia"/>
          <w:sz w:val="32"/>
          <w:szCs w:val="32"/>
        </w:rPr>
        <w:t>应当密切关注公共媒体关于公司的重大报道、市场传闻（以下统称传闻）</w:t>
      </w:r>
      <w:r w:rsidR="00766C05" w:rsidRPr="00CC13EF">
        <w:rPr>
          <w:rFonts w:ascii="仿宋_GB2312" w:eastAsia="仿宋_GB2312" w:hint="eastAsia"/>
          <w:sz w:val="32"/>
          <w:szCs w:val="32"/>
        </w:rPr>
        <w:t>。相关</w:t>
      </w:r>
      <w:r w:rsidRPr="00CC13EF">
        <w:rPr>
          <w:rFonts w:ascii="仿宋_GB2312" w:eastAsia="仿宋_GB2312" w:hint="eastAsia"/>
          <w:sz w:val="32"/>
          <w:szCs w:val="32"/>
        </w:rPr>
        <w:t>传闻</w:t>
      </w:r>
      <w:r w:rsidRPr="00CC13EF">
        <w:rPr>
          <w:rFonts w:ascii="仿宋_GB2312" w:eastAsia="仿宋_GB2312" w:hAnsi="仿宋_GB2312" w:cs="仿宋_GB2312" w:hint="eastAsia"/>
          <w:sz w:val="32"/>
          <w:szCs w:val="32"/>
        </w:rPr>
        <w:t>可能对投资决策或者公司股票交易产生较大影响的，</w:t>
      </w:r>
      <w:r w:rsidRPr="00CC13EF">
        <w:rPr>
          <w:rFonts w:ascii="仿宋_GB2312" w:eastAsia="仿宋_GB2312" w:hint="eastAsia"/>
          <w:sz w:val="32"/>
          <w:szCs w:val="32"/>
        </w:rPr>
        <w:t>公司应当及时核实，并视情况披露或者澄清。</w:t>
      </w:r>
    </w:p>
    <w:p w:rsidR="002C3A9E" w:rsidRPr="00CC13EF" w:rsidRDefault="002C3A9E" w:rsidP="002C3A9E">
      <w:pPr>
        <w:snapToGrid w:val="0"/>
        <w:spacing w:line="560" w:lineRule="exact"/>
        <w:ind w:firstLineChars="200" w:firstLine="640"/>
        <w:rPr>
          <w:rFonts w:ascii="仿宋_GB2312" w:eastAsia="仿宋_GB2312" w:hAnsi="仿宋_GB2312" w:cs="仿宋_GB2312"/>
          <w:sz w:val="32"/>
          <w:szCs w:val="32"/>
        </w:rPr>
      </w:pPr>
      <w:r w:rsidRPr="00CC13EF">
        <w:rPr>
          <w:rFonts w:ascii="仿宋_GB2312" w:eastAsia="仿宋_GB2312" w:hint="eastAsia"/>
          <w:sz w:val="32"/>
          <w:szCs w:val="32"/>
        </w:rPr>
        <w:t>本所认为相关传闻可能对公司股票交易价格产生较大影响的，可以要求公司予以核实、澄清。</w:t>
      </w:r>
      <w:r w:rsidRPr="00CC13EF">
        <w:rPr>
          <w:rFonts w:ascii="仿宋_GB2312" w:eastAsia="仿宋_GB2312" w:hAnsi="仿宋_GB2312" w:cs="仿宋_GB2312" w:hint="eastAsia"/>
          <w:sz w:val="32"/>
          <w:szCs w:val="32"/>
        </w:rPr>
        <w:t>公司应当在本所要求的期限内核实，及时披露</w:t>
      </w:r>
      <w:r w:rsidR="00CE7401" w:rsidRPr="00CC13EF">
        <w:rPr>
          <w:rFonts w:ascii="仿宋_GB2312" w:eastAsia="仿宋_GB2312" w:hAnsi="仿宋_GB2312" w:cs="仿宋_GB2312" w:hint="eastAsia"/>
          <w:sz w:val="32"/>
          <w:szCs w:val="32"/>
        </w:rPr>
        <w:t>传闻澄清</w:t>
      </w:r>
      <w:r w:rsidRPr="00CC13EF">
        <w:rPr>
          <w:rFonts w:ascii="仿宋_GB2312" w:eastAsia="仿宋_GB2312" w:hAnsi="仿宋_GB2312" w:cs="仿宋_GB2312" w:hint="eastAsia"/>
          <w:sz w:val="32"/>
          <w:szCs w:val="32"/>
        </w:rPr>
        <w:t>公告。</w:t>
      </w:r>
    </w:p>
    <w:p w:rsidR="00CE7542" w:rsidRPr="00CC13EF" w:rsidRDefault="00CE7542" w:rsidP="00577AF0">
      <w:pPr>
        <w:pStyle w:val="23"/>
      </w:pPr>
      <w:bookmarkStart w:id="598" w:name="_Toc536103923"/>
      <w:r w:rsidRPr="00CC13EF">
        <w:rPr>
          <w:rFonts w:hint="eastAsia"/>
        </w:rPr>
        <w:t>股份质押</w:t>
      </w:r>
      <w:bookmarkEnd w:id="598"/>
    </w:p>
    <w:p w:rsidR="00CE7542" w:rsidRPr="00CC13EF" w:rsidRDefault="00CE7542" w:rsidP="00882E19">
      <w:pPr>
        <w:numPr>
          <w:ilvl w:val="2"/>
          <w:numId w:val="37"/>
        </w:numPr>
        <w:tabs>
          <w:tab w:val="clear" w:pos="709"/>
          <w:tab w:val="num" w:pos="0"/>
        </w:tabs>
        <w:snapToGrid w:val="0"/>
        <w:spacing w:line="560" w:lineRule="exact"/>
        <w:ind w:left="0" w:firstLineChars="200" w:firstLine="640"/>
        <w:rPr>
          <w:rFonts w:ascii="仿宋_GB2312" w:eastAsia="仿宋_GB2312"/>
          <w:kern w:val="28"/>
          <w:sz w:val="32"/>
          <w:szCs w:val="32"/>
        </w:rPr>
      </w:pPr>
      <w:r w:rsidRPr="00CC13EF">
        <w:rPr>
          <w:rFonts w:ascii="黑体" w:eastAsia="黑体" w:hAnsi="黑体" w:hint="eastAsia"/>
          <w:sz w:val="32"/>
          <w:szCs w:val="32"/>
        </w:rPr>
        <w:t>（一般要求）</w:t>
      </w:r>
      <w:r w:rsidRPr="00CC13EF">
        <w:rPr>
          <w:rFonts w:ascii="仿宋_GB2312" w:eastAsia="仿宋_GB2312" w:hint="eastAsia"/>
          <w:kern w:val="28"/>
          <w:sz w:val="32"/>
          <w:szCs w:val="32"/>
        </w:rPr>
        <w:t>上市公司控股股东应当审慎质押所持公司股份，合理使用融入资金，维持上市公司控制权和生产经营稳定。</w:t>
      </w:r>
    </w:p>
    <w:p w:rsidR="00CE7542" w:rsidRPr="00CC13EF" w:rsidRDefault="00CE7542" w:rsidP="00882E19">
      <w:pPr>
        <w:numPr>
          <w:ilvl w:val="2"/>
          <w:numId w:val="37"/>
        </w:numPr>
        <w:tabs>
          <w:tab w:val="clear" w:pos="709"/>
          <w:tab w:val="num" w:pos="0"/>
        </w:tabs>
        <w:snapToGrid w:val="0"/>
        <w:spacing w:line="560" w:lineRule="exact"/>
        <w:ind w:left="0" w:firstLineChars="200" w:firstLine="640"/>
        <w:rPr>
          <w:rFonts w:ascii="仿宋_GB2312" w:eastAsia="仿宋_GB2312"/>
          <w:kern w:val="28"/>
          <w:sz w:val="32"/>
          <w:szCs w:val="32"/>
        </w:rPr>
      </w:pPr>
      <w:r w:rsidRPr="00CC13EF">
        <w:rPr>
          <w:rFonts w:ascii="黑体" w:eastAsia="黑体" w:hAnsi="黑体" w:hint="eastAsia"/>
          <w:sz w:val="32"/>
          <w:szCs w:val="32"/>
        </w:rPr>
        <w:t>（控股股东质押披露）</w:t>
      </w:r>
      <w:r w:rsidRPr="00CC13EF">
        <w:rPr>
          <w:rFonts w:ascii="仿宋_GB2312" w:eastAsia="仿宋_GB2312" w:hint="eastAsia"/>
          <w:kern w:val="28"/>
          <w:sz w:val="32"/>
          <w:szCs w:val="32"/>
        </w:rPr>
        <w:t>上市公司控股股东及其一致行动人质押股份占其所持股份的比例达到50%</w:t>
      </w:r>
      <w:r w:rsidR="00687BFF" w:rsidRPr="00CC13EF">
        <w:rPr>
          <w:rFonts w:ascii="仿宋_GB2312" w:eastAsia="仿宋_GB2312" w:hint="eastAsia"/>
          <w:kern w:val="28"/>
          <w:sz w:val="32"/>
          <w:szCs w:val="32"/>
        </w:rPr>
        <w:t>以上</w:t>
      </w:r>
      <w:r w:rsidR="00B75A1C" w:rsidRPr="00CC13EF">
        <w:rPr>
          <w:rFonts w:ascii="仿宋_GB2312" w:eastAsia="仿宋_GB2312" w:hint="eastAsia"/>
          <w:kern w:val="28"/>
          <w:sz w:val="32"/>
          <w:szCs w:val="32"/>
        </w:rPr>
        <w:t>，</w:t>
      </w:r>
      <w:r w:rsidR="008073E7" w:rsidRPr="00CC13EF">
        <w:rPr>
          <w:rFonts w:ascii="仿宋_GB2312" w:eastAsia="仿宋_GB2312" w:hint="eastAsia"/>
          <w:kern w:val="28"/>
          <w:sz w:val="32"/>
          <w:szCs w:val="32"/>
        </w:rPr>
        <w:t>以及之后</w:t>
      </w:r>
      <w:r w:rsidR="00B75A1C" w:rsidRPr="00CC13EF">
        <w:rPr>
          <w:rFonts w:ascii="仿宋_GB2312" w:eastAsia="仿宋_GB2312" w:hint="eastAsia"/>
          <w:kern w:val="28"/>
          <w:sz w:val="32"/>
          <w:szCs w:val="32"/>
        </w:rPr>
        <w:t>质押</w:t>
      </w:r>
      <w:r w:rsidR="008073E7" w:rsidRPr="00CC13EF">
        <w:rPr>
          <w:rFonts w:ascii="仿宋_GB2312" w:eastAsia="仿宋_GB2312" w:hint="eastAsia"/>
          <w:kern w:val="28"/>
          <w:sz w:val="32"/>
          <w:szCs w:val="32"/>
        </w:rPr>
        <w:t>股份的</w:t>
      </w:r>
      <w:r w:rsidRPr="00CC13EF">
        <w:rPr>
          <w:rFonts w:ascii="仿宋_GB2312" w:eastAsia="仿宋_GB2312" w:hint="eastAsia"/>
          <w:kern w:val="28"/>
          <w:sz w:val="32"/>
          <w:szCs w:val="32"/>
        </w:rPr>
        <w:t>，应当及时通知公司，并披露下列信息：</w:t>
      </w:r>
    </w:p>
    <w:p w:rsidR="00CE7542" w:rsidRPr="00CC13EF" w:rsidRDefault="00CE7542" w:rsidP="00CE7542">
      <w:pPr>
        <w:pStyle w:val="af1"/>
        <w:numPr>
          <w:ilvl w:val="3"/>
          <w:numId w:val="1"/>
        </w:numPr>
        <w:tabs>
          <w:tab w:val="clear" w:pos="1980"/>
          <w:tab w:val="left" w:pos="1701"/>
        </w:tabs>
        <w:snapToGrid w:val="0"/>
        <w:spacing w:line="560" w:lineRule="exact"/>
        <w:ind w:left="0" w:firstLine="640"/>
        <w:rPr>
          <w:rFonts w:ascii="仿宋_GB2312" w:eastAsia="仿宋_GB2312"/>
          <w:kern w:val="28"/>
          <w:sz w:val="32"/>
          <w:szCs w:val="32"/>
        </w:rPr>
      </w:pPr>
      <w:r w:rsidRPr="00CC13EF">
        <w:rPr>
          <w:rFonts w:ascii="仿宋_GB2312" w:eastAsia="仿宋_GB2312" w:hint="eastAsia"/>
          <w:kern w:val="28"/>
          <w:sz w:val="32"/>
          <w:szCs w:val="32"/>
        </w:rPr>
        <w:t>本次质押股份数量、累计质押股份数量以及占</w:t>
      </w:r>
      <w:r w:rsidR="0096205D" w:rsidRPr="00CC13EF">
        <w:rPr>
          <w:rFonts w:ascii="仿宋_GB2312" w:eastAsia="仿宋_GB2312" w:hint="eastAsia"/>
          <w:kern w:val="28"/>
          <w:sz w:val="32"/>
          <w:szCs w:val="32"/>
        </w:rPr>
        <w:t>其</w:t>
      </w:r>
      <w:r w:rsidRPr="00CC13EF">
        <w:rPr>
          <w:rFonts w:ascii="仿宋_GB2312" w:eastAsia="仿宋_GB2312" w:hint="eastAsia"/>
          <w:kern w:val="28"/>
          <w:sz w:val="32"/>
          <w:szCs w:val="32"/>
        </w:rPr>
        <w:t>所持公司股份的比例；</w:t>
      </w:r>
    </w:p>
    <w:p w:rsidR="00CE7542" w:rsidRPr="00CC13EF" w:rsidRDefault="00CE7542" w:rsidP="00CE7542">
      <w:pPr>
        <w:pStyle w:val="af1"/>
        <w:numPr>
          <w:ilvl w:val="3"/>
          <w:numId w:val="1"/>
        </w:numPr>
        <w:tabs>
          <w:tab w:val="clear" w:pos="1980"/>
          <w:tab w:val="num" w:pos="0"/>
        </w:tabs>
        <w:snapToGrid w:val="0"/>
        <w:spacing w:line="560" w:lineRule="exact"/>
        <w:ind w:left="0" w:firstLine="640"/>
        <w:rPr>
          <w:rFonts w:ascii="仿宋_GB2312" w:eastAsia="仿宋_GB2312"/>
          <w:kern w:val="28"/>
          <w:sz w:val="32"/>
          <w:szCs w:val="32"/>
        </w:rPr>
      </w:pPr>
      <w:r w:rsidRPr="00CC13EF">
        <w:rPr>
          <w:rFonts w:ascii="仿宋_GB2312" w:eastAsia="仿宋_GB2312" w:hint="eastAsia"/>
          <w:kern w:val="28"/>
          <w:sz w:val="32"/>
          <w:szCs w:val="32"/>
        </w:rPr>
        <w:t>本次质押期限、质押融资款项的最终用途及资金</w:t>
      </w:r>
      <w:r w:rsidRPr="00CC13EF">
        <w:rPr>
          <w:rFonts w:ascii="仿宋_GB2312" w:eastAsia="仿宋_GB2312" w:hint="eastAsia"/>
          <w:kern w:val="28"/>
          <w:sz w:val="32"/>
          <w:szCs w:val="32"/>
        </w:rPr>
        <w:lastRenderedPageBreak/>
        <w:t>偿还安排；</w:t>
      </w:r>
    </w:p>
    <w:p w:rsidR="00CE7542" w:rsidRPr="00CC13EF" w:rsidRDefault="00CE7542" w:rsidP="00CE7542">
      <w:pPr>
        <w:pStyle w:val="af1"/>
        <w:numPr>
          <w:ilvl w:val="3"/>
          <w:numId w:val="1"/>
        </w:numPr>
        <w:tabs>
          <w:tab w:val="clear" w:pos="1980"/>
          <w:tab w:val="num" w:pos="0"/>
        </w:tabs>
        <w:snapToGrid w:val="0"/>
        <w:spacing w:line="560" w:lineRule="exact"/>
        <w:ind w:left="0" w:firstLine="640"/>
        <w:rPr>
          <w:rFonts w:ascii="仿宋_GB2312" w:eastAsia="仿宋_GB2312"/>
          <w:kern w:val="28"/>
          <w:sz w:val="32"/>
          <w:szCs w:val="32"/>
        </w:rPr>
      </w:pPr>
      <w:r w:rsidRPr="00CC13EF">
        <w:rPr>
          <w:rFonts w:ascii="仿宋_GB2312" w:eastAsia="仿宋_GB2312" w:hint="eastAsia"/>
          <w:kern w:val="28"/>
          <w:sz w:val="32"/>
          <w:szCs w:val="32"/>
        </w:rPr>
        <w:t>控股股东及实际控制人的经营状况、财务状况、偿债能力、近一年对外投资情况，以及是否存在债务逾期或其他资信恶化的情形；</w:t>
      </w:r>
    </w:p>
    <w:p w:rsidR="00CE7542" w:rsidRPr="00CC13EF" w:rsidRDefault="00CE7542" w:rsidP="00CE7542">
      <w:pPr>
        <w:pStyle w:val="af1"/>
        <w:numPr>
          <w:ilvl w:val="3"/>
          <w:numId w:val="1"/>
        </w:numPr>
        <w:tabs>
          <w:tab w:val="clear" w:pos="1980"/>
          <w:tab w:val="num" w:pos="0"/>
        </w:tabs>
        <w:snapToGrid w:val="0"/>
        <w:spacing w:line="560" w:lineRule="exact"/>
        <w:ind w:left="0" w:firstLine="640"/>
        <w:rPr>
          <w:rFonts w:ascii="仿宋_GB2312" w:eastAsia="仿宋_GB2312"/>
          <w:kern w:val="28"/>
          <w:sz w:val="32"/>
          <w:szCs w:val="32"/>
        </w:rPr>
      </w:pPr>
      <w:r w:rsidRPr="00CC13EF">
        <w:rPr>
          <w:rFonts w:ascii="仿宋_GB2312" w:eastAsia="仿宋_GB2312" w:hint="eastAsia"/>
          <w:kern w:val="28"/>
          <w:sz w:val="32"/>
          <w:szCs w:val="32"/>
        </w:rPr>
        <w:t>控股股东及其关联方与上市公司之间的关联交易、资金往来、担保、共同投资，以及控股股东、实际控制人是否占用上市公司资源；</w:t>
      </w:r>
    </w:p>
    <w:p w:rsidR="00CE7542" w:rsidRPr="00CC13EF" w:rsidRDefault="00CE7542" w:rsidP="00CE7542">
      <w:pPr>
        <w:pStyle w:val="af1"/>
        <w:numPr>
          <w:ilvl w:val="3"/>
          <w:numId w:val="1"/>
        </w:numPr>
        <w:tabs>
          <w:tab w:val="clear" w:pos="1980"/>
          <w:tab w:val="num" w:pos="0"/>
        </w:tabs>
        <w:snapToGrid w:val="0"/>
        <w:spacing w:line="560" w:lineRule="exact"/>
        <w:ind w:left="0" w:firstLine="640"/>
        <w:rPr>
          <w:rFonts w:ascii="仿宋_GB2312" w:eastAsia="仿宋_GB2312"/>
          <w:kern w:val="28"/>
          <w:sz w:val="32"/>
          <w:szCs w:val="32"/>
        </w:rPr>
      </w:pPr>
      <w:r w:rsidRPr="00CC13EF">
        <w:rPr>
          <w:rFonts w:ascii="仿宋_GB2312" w:eastAsia="仿宋_GB2312" w:hint="eastAsia"/>
          <w:kern w:val="28"/>
          <w:sz w:val="32"/>
          <w:szCs w:val="32"/>
        </w:rPr>
        <w:t>股份质押对上市公司控制权的影响；</w:t>
      </w:r>
    </w:p>
    <w:p w:rsidR="00CE7542" w:rsidRPr="00CC13EF" w:rsidRDefault="00CE7542" w:rsidP="00CE7542">
      <w:pPr>
        <w:pStyle w:val="af1"/>
        <w:numPr>
          <w:ilvl w:val="3"/>
          <w:numId w:val="1"/>
        </w:numPr>
        <w:tabs>
          <w:tab w:val="clear" w:pos="1980"/>
          <w:tab w:val="num" w:pos="0"/>
        </w:tabs>
        <w:snapToGrid w:val="0"/>
        <w:spacing w:line="560" w:lineRule="exact"/>
        <w:ind w:left="0" w:firstLine="640"/>
        <w:rPr>
          <w:rFonts w:ascii="仿宋_GB2312" w:eastAsia="仿宋_GB2312"/>
          <w:kern w:val="28"/>
          <w:sz w:val="32"/>
          <w:szCs w:val="32"/>
        </w:rPr>
      </w:pPr>
      <w:r w:rsidRPr="00CC13EF">
        <w:rPr>
          <w:rFonts w:ascii="仿宋_GB2312" w:eastAsia="仿宋_GB2312" w:hint="eastAsia"/>
          <w:kern w:val="28"/>
          <w:sz w:val="32"/>
          <w:szCs w:val="32"/>
        </w:rPr>
        <w:t>本所要求披露的其他信息。</w:t>
      </w:r>
    </w:p>
    <w:p w:rsidR="00CE7542" w:rsidRPr="00CC13EF" w:rsidRDefault="00CE7542" w:rsidP="00882E19">
      <w:pPr>
        <w:numPr>
          <w:ilvl w:val="2"/>
          <w:numId w:val="37"/>
        </w:numPr>
        <w:tabs>
          <w:tab w:val="clear" w:pos="709"/>
          <w:tab w:val="num" w:pos="0"/>
        </w:tabs>
        <w:snapToGrid w:val="0"/>
        <w:spacing w:line="560" w:lineRule="exact"/>
        <w:ind w:left="0" w:firstLineChars="200" w:firstLine="640"/>
        <w:rPr>
          <w:rFonts w:ascii="仿宋_GB2312" w:eastAsia="仿宋_GB2312"/>
          <w:kern w:val="28"/>
          <w:sz w:val="32"/>
          <w:szCs w:val="32"/>
        </w:rPr>
      </w:pPr>
      <w:r w:rsidRPr="00CC13EF">
        <w:rPr>
          <w:rFonts w:ascii="黑体" w:eastAsia="黑体" w:hAnsi="黑体" w:hint="eastAsia"/>
          <w:sz w:val="32"/>
          <w:szCs w:val="32"/>
        </w:rPr>
        <w:t>（控股股东资信恶化）</w:t>
      </w:r>
      <w:r w:rsidRPr="00CC13EF">
        <w:rPr>
          <w:rFonts w:ascii="仿宋_GB2312" w:eastAsia="仿宋_GB2312" w:hint="eastAsia"/>
          <w:kern w:val="28"/>
          <w:sz w:val="32"/>
          <w:szCs w:val="32"/>
        </w:rPr>
        <w:t>上市公司控股股东及其一致行动人质押股份占其所持股份的比例达到50%以上，</w:t>
      </w:r>
      <w:r w:rsidR="00AD6C0A" w:rsidRPr="00CC13EF">
        <w:rPr>
          <w:rFonts w:ascii="仿宋_GB2312" w:eastAsia="仿宋_GB2312" w:hint="eastAsia"/>
          <w:kern w:val="28"/>
          <w:sz w:val="32"/>
          <w:szCs w:val="32"/>
        </w:rPr>
        <w:t>且</w:t>
      </w:r>
      <w:r w:rsidRPr="00CC13EF">
        <w:rPr>
          <w:rFonts w:ascii="仿宋_GB2312" w:eastAsia="仿宋_GB2312" w:hint="eastAsia"/>
          <w:kern w:val="28"/>
          <w:sz w:val="32"/>
          <w:szCs w:val="32"/>
        </w:rPr>
        <w:t>出现债务逾期或其他资信恶化情形的，应当及时通知公司并披露下列信息：</w:t>
      </w:r>
    </w:p>
    <w:p w:rsidR="00CE7542" w:rsidRPr="00CC13EF" w:rsidRDefault="00CE7542" w:rsidP="00882E19">
      <w:pPr>
        <w:pStyle w:val="af1"/>
        <w:numPr>
          <w:ilvl w:val="0"/>
          <w:numId w:val="38"/>
        </w:numPr>
        <w:tabs>
          <w:tab w:val="left" w:pos="1134"/>
          <w:tab w:val="left" w:pos="1276"/>
          <w:tab w:val="left" w:pos="1418"/>
          <w:tab w:val="left" w:pos="1701"/>
        </w:tabs>
        <w:snapToGrid w:val="0"/>
        <w:spacing w:line="560" w:lineRule="exact"/>
        <w:ind w:left="0" w:firstLine="640"/>
        <w:rPr>
          <w:rFonts w:ascii="仿宋_GB2312" w:eastAsia="仿宋_GB2312"/>
          <w:kern w:val="28"/>
          <w:sz w:val="32"/>
          <w:szCs w:val="32"/>
        </w:rPr>
      </w:pPr>
      <w:r w:rsidRPr="00CC13EF">
        <w:rPr>
          <w:rFonts w:ascii="仿宋_GB2312" w:eastAsia="仿宋_GB2312" w:hint="eastAsia"/>
          <w:kern w:val="28"/>
          <w:sz w:val="32"/>
          <w:szCs w:val="32"/>
        </w:rPr>
        <w:t>债务逾期金额、原因及应对措施；</w:t>
      </w:r>
    </w:p>
    <w:p w:rsidR="00CE7542" w:rsidRPr="00CC13EF" w:rsidRDefault="00CE7542" w:rsidP="00882E19">
      <w:pPr>
        <w:pStyle w:val="af1"/>
        <w:numPr>
          <w:ilvl w:val="0"/>
          <w:numId w:val="38"/>
        </w:numPr>
        <w:tabs>
          <w:tab w:val="left" w:pos="1134"/>
          <w:tab w:val="left" w:pos="1418"/>
          <w:tab w:val="left" w:pos="1560"/>
        </w:tabs>
        <w:snapToGrid w:val="0"/>
        <w:spacing w:line="560" w:lineRule="exact"/>
        <w:ind w:left="0" w:firstLine="640"/>
        <w:rPr>
          <w:rFonts w:ascii="仿宋_GB2312" w:eastAsia="仿宋_GB2312"/>
          <w:kern w:val="28"/>
          <w:sz w:val="32"/>
          <w:szCs w:val="32"/>
        </w:rPr>
      </w:pPr>
      <w:r w:rsidRPr="00CC13EF">
        <w:rPr>
          <w:rFonts w:ascii="仿宋_GB2312" w:eastAsia="仿宋_GB2312" w:hint="eastAsia"/>
          <w:kern w:val="28"/>
          <w:sz w:val="32"/>
          <w:szCs w:val="32"/>
        </w:rPr>
        <w:t>是否存在平仓风险以及可能被平仓的股份数量和比例；</w:t>
      </w:r>
    </w:p>
    <w:p w:rsidR="00CE7542" w:rsidRPr="00CC13EF" w:rsidRDefault="00CE7542" w:rsidP="00882E19">
      <w:pPr>
        <w:pStyle w:val="af1"/>
        <w:numPr>
          <w:ilvl w:val="0"/>
          <w:numId w:val="38"/>
        </w:numPr>
        <w:tabs>
          <w:tab w:val="left" w:pos="1134"/>
          <w:tab w:val="left" w:pos="1418"/>
          <w:tab w:val="left" w:pos="1560"/>
        </w:tabs>
        <w:snapToGrid w:val="0"/>
        <w:spacing w:line="560" w:lineRule="exact"/>
        <w:ind w:left="0" w:firstLine="640"/>
        <w:rPr>
          <w:rFonts w:ascii="仿宋_GB2312" w:eastAsia="仿宋_GB2312"/>
          <w:kern w:val="28"/>
          <w:sz w:val="32"/>
          <w:szCs w:val="32"/>
        </w:rPr>
      </w:pPr>
      <w:r w:rsidRPr="00CC13EF">
        <w:rPr>
          <w:rFonts w:ascii="仿宋_GB2312" w:eastAsia="仿宋_GB2312" w:hint="eastAsia"/>
          <w:kern w:val="28"/>
          <w:sz w:val="32"/>
          <w:szCs w:val="32"/>
        </w:rPr>
        <w:t>第9.2.2条第三项至第五项规定的内容；</w:t>
      </w:r>
    </w:p>
    <w:p w:rsidR="00CE7542" w:rsidRPr="00CC13EF" w:rsidRDefault="00CE7542" w:rsidP="00882E19">
      <w:pPr>
        <w:pStyle w:val="af1"/>
        <w:numPr>
          <w:ilvl w:val="0"/>
          <w:numId w:val="38"/>
        </w:numPr>
        <w:tabs>
          <w:tab w:val="left" w:pos="1134"/>
          <w:tab w:val="left" w:pos="1418"/>
          <w:tab w:val="left" w:pos="1560"/>
        </w:tabs>
        <w:snapToGrid w:val="0"/>
        <w:spacing w:line="560" w:lineRule="exact"/>
        <w:ind w:left="0" w:firstLine="640"/>
        <w:rPr>
          <w:rFonts w:ascii="仿宋_GB2312" w:eastAsia="仿宋_GB2312"/>
          <w:kern w:val="28"/>
          <w:sz w:val="32"/>
          <w:szCs w:val="32"/>
        </w:rPr>
      </w:pPr>
      <w:r w:rsidRPr="00CC13EF">
        <w:rPr>
          <w:rFonts w:ascii="仿宋_GB2312" w:eastAsia="仿宋_GB2312" w:hint="eastAsia"/>
          <w:kern w:val="28"/>
          <w:sz w:val="32"/>
          <w:szCs w:val="32"/>
        </w:rPr>
        <w:t>本所要求披露的其他信息。</w:t>
      </w:r>
    </w:p>
    <w:p w:rsidR="00CE7542" w:rsidRPr="00CC13EF" w:rsidRDefault="00CE7542" w:rsidP="00882E19">
      <w:pPr>
        <w:numPr>
          <w:ilvl w:val="2"/>
          <w:numId w:val="37"/>
        </w:numPr>
        <w:tabs>
          <w:tab w:val="clear" w:pos="709"/>
          <w:tab w:val="num" w:pos="0"/>
        </w:tabs>
        <w:snapToGrid w:val="0"/>
        <w:spacing w:line="560" w:lineRule="exact"/>
        <w:ind w:left="0" w:firstLineChars="200" w:firstLine="640"/>
        <w:rPr>
          <w:rFonts w:ascii="仿宋_GB2312" w:eastAsia="仿宋_GB2312"/>
          <w:kern w:val="28"/>
          <w:sz w:val="32"/>
          <w:szCs w:val="32"/>
        </w:rPr>
      </w:pPr>
      <w:r w:rsidRPr="00CC13EF">
        <w:rPr>
          <w:rFonts w:ascii="黑体" w:eastAsia="黑体" w:hAnsi="黑体" w:hint="eastAsia"/>
          <w:sz w:val="32"/>
          <w:szCs w:val="32"/>
        </w:rPr>
        <w:t>（平仓风险）</w:t>
      </w:r>
      <w:r w:rsidRPr="00CC13EF">
        <w:rPr>
          <w:rFonts w:ascii="仿宋_GB2312" w:eastAsia="仿宋_GB2312" w:hint="eastAsia"/>
          <w:kern w:val="28"/>
          <w:sz w:val="32"/>
          <w:szCs w:val="32"/>
        </w:rPr>
        <w:t>控股股东及其一致行动人出现质押平仓风险的，应当及时通知上市公司，披露是否可能导致公司控制权发生变更</w:t>
      </w:r>
      <w:r w:rsidR="00422A72" w:rsidRPr="00CC13EF">
        <w:rPr>
          <w:rFonts w:ascii="仿宋_GB2312" w:eastAsia="仿宋_GB2312" w:hint="eastAsia"/>
          <w:kern w:val="28"/>
          <w:sz w:val="32"/>
          <w:szCs w:val="32"/>
        </w:rPr>
        <w:t>、</w:t>
      </w:r>
      <w:r w:rsidRPr="00CC13EF">
        <w:rPr>
          <w:rFonts w:ascii="仿宋_GB2312" w:eastAsia="仿宋_GB2312" w:hint="eastAsia"/>
          <w:kern w:val="28"/>
          <w:sz w:val="32"/>
          <w:szCs w:val="32"/>
        </w:rPr>
        <w:t>拟采取的措施，</w:t>
      </w:r>
      <w:r w:rsidR="00950EA0" w:rsidRPr="00CC13EF">
        <w:rPr>
          <w:rFonts w:ascii="仿宋_GB2312" w:eastAsia="仿宋_GB2312" w:hint="eastAsia"/>
          <w:kern w:val="28"/>
          <w:sz w:val="32"/>
          <w:szCs w:val="32"/>
        </w:rPr>
        <w:t>并</w:t>
      </w:r>
      <w:r w:rsidRPr="00CC13EF">
        <w:rPr>
          <w:rFonts w:ascii="仿宋_GB2312" w:eastAsia="仿宋_GB2312" w:hint="eastAsia"/>
          <w:kern w:val="28"/>
          <w:sz w:val="32"/>
          <w:szCs w:val="32"/>
        </w:rPr>
        <w:t>充分提示风险。</w:t>
      </w:r>
    </w:p>
    <w:p w:rsidR="00CE7542" w:rsidRPr="00CC13EF" w:rsidRDefault="00CE7542" w:rsidP="00CE7542">
      <w:pPr>
        <w:snapToGrid w:val="0"/>
        <w:spacing w:line="560" w:lineRule="exact"/>
        <w:ind w:firstLineChars="200" w:firstLine="640"/>
        <w:rPr>
          <w:rFonts w:ascii="仿宋_GB2312" w:eastAsia="仿宋_GB2312"/>
          <w:kern w:val="28"/>
          <w:sz w:val="32"/>
          <w:szCs w:val="32"/>
        </w:rPr>
      </w:pPr>
      <w:r w:rsidRPr="00CC13EF">
        <w:rPr>
          <w:rFonts w:ascii="仿宋_GB2312" w:eastAsia="仿宋_GB2312" w:hint="eastAsia"/>
          <w:kern w:val="28"/>
          <w:sz w:val="32"/>
          <w:szCs w:val="32"/>
        </w:rPr>
        <w:t>控股股东及其一致行动人质押股份被强制平仓或平仓风险解除的，应当持续披露进展。</w:t>
      </w:r>
    </w:p>
    <w:p w:rsidR="00CE7542" w:rsidRPr="00CC13EF" w:rsidRDefault="00CE7542" w:rsidP="00882E19">
      <w:pPr>
        <w:numPr>
          <w:ilvl w:val="2"/>
          <w:numId w:val="37"/>
        </w:numPr>
        <w:tabs>
          <w:tab w:val="clear" w:pos="709"/>
          <w:tab w:val="num" w:pos="0"/>
        </w:tabs>
        <w:snapToGrid w:val="0"/>
        <w:spacing w:line="560" w:lineRule="exact"/>
        <w:ind w:left="0" w:firstLineChars="200" w:firstLine="640"/>
        <w:rPr>
          <w:rFonts w:ascii="仿宋_GB2312" w:eastAsia="仿宋_GB2312"/>
          <w:kern w:val="28"/>
          <w:sz w:val="32"/>
          <w:szCs w:val="32"/>
        </w:rPr>
      </w:pPr>
      <w:r w:rsidRPr="00CC13EF">
        <w:rPr>
          <w:rFonts w:ascii="黑体" w:eastAsia="黑体" w:hAnsi="黑体" w:hint="eastAsia"/>
          <w:sz w:val="32"/>
          <w:szCs w:val="32"/>
        </w:rPr>
        <w:t>（一般股东质押）</w:t>
      </w:r>
      <w:r w:rsidRPr="00CC13EF">
        <w:rPr>
          <w:rFonts w:ascii="仿宋_GB2312" w:eastAsia="仿宋_GB2312" w:hint="eastAsia"/>
          <w:kern w:val="28"/>
          <w:sz w:val="32"/>
          <w:szCs w:val="32"/>
        </w:rPr>
        <w:t>上市公司持股5%以上股东质</w:t>
      </w:r>
      <w:r w:rsidRPr="00CC13EF">
        <w:rPr>
          <w:rFonts w:ascii="仿宋_GB2312" w:eastAsia="仿宋_GB2312" w:hint="eastAsia"/>
          <w:kern w:val="28"/>
          <w:sz w:val="32"/>
          <w:szCs w:val="32"/>
        </w:rPr>
        <w:lastRenderedPageBreak/>
        <w:t>押股份，应当在2个交易日内通知上市公司，并披露本次质押股份数量、累计质押股份数量以及占公司总股本比例。</w:t>
      </w:r>
    </w:p>
    <w:p w:rsidR="00CE7542" w:rsidRPr="00CC13EF" w:rsidRDefault="00CE7542" w:rsidP="00577AF0">
      <w:pPr>
        <w:pStyle w:val="23"/>
      </w:pPr>
      <w:bookmarkStart w:id="599" w:name="_Toc536103924"/>
      <w:r w:rsidRPr="00CC13EF">
        <w:rPr>
          <w:rFonts w:hint="eastAsia"/>
        </w:rPr>
        <w:t>其他</w:t>
      </w:r>
      <w:bookmarkEnd w:id="599"/>
    </w:p>
    <w:p w:rsidR="00CE7542" w:rsidRPr="00CC13EF" w:rsidRDefault="00CE7542" w:rsidP="00882E19">
      <w:pPr>
        <w:numPr>
          <w:ilvl w:val="2"/>
          <w:numId w:val="34"/>
        </w:numPr>
        <w:tabs>
          <w:tab w:val="left" w:pos="1560"/>
        </w:tabs>
        <w:snapToGrid w:val="0"/>
        <w:spacing w:line="560" w:lineRule="exact"/>
        <w:ind w:left="0" w:firstLineChars="200" w:firstLine="640"/>
        <w:rPr>
          <w:rFonts w:ascii="仿宋_GB2312" w:eastAsia="仿宋_GB2312" w:hAnsi="宋体"/>
          <w:sz w:val="32"/>
          <w:szCs w:val="32"/>
        </w:rPr>
      </w:pPr>
      <w:r w:rsidRPr="00CC13EF">
        <w:rPr>
          <w:rFonts w:ascii="黑体" w:eastAsia="黑体" w:hAnsi="黑体" w:hint="eastAsia"/>
          <w:sz w:val="32"/>
          <w:szCs w:val="32"/>
        </w:rPr>
        <w:t>（重大诉讼）</w:t>
      </w:r>
      <w:r w:rsidRPr="00CC13EF">
        <w:rPr>
          <w:rFonts w:ascii="仿宋_GB2312" w:eastAsia="仿宋_GB2312" w:hAnsi="宋体" w:hint="eastAsia"/>
          <w:sz w:val="32"/>
          <w:szCs w:val="32"/>
        </w:rPr>
        <w:t>上市公司应当及时披露下列重大诉讼、仲裁：</w:t>
      </w:r>
    </w:p>
    <w:p w:rsidR="00CE7542" w:rsidRPr="00CC13EF" w:rsidRDefault="00CE7542" w:rsidP="00CE7542">
      <w:pPr>
        <w:tabs>
          <w:tab w:val="left" w:pos="1560"/>
        </w:tabs>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（一）涉案金额超过</w:t>
      </w:r>
      <w:r w:rsidRPr="00CC13EF">
        <w:rPr>
          <w:rFonts w:ascii="仿宋_GB2312" w:eastAsia="仿宋_GB2312" w:hAnsi="宋体"/>
          <w:sz w:val="32"/>
          <w:szCs w:val="32"/>
        </w:rPr>
        <w:t>1000万元，且占公司最近一期经审计总资产</w:t>
      </w:r>
      <w:r w:rsidR="00DB5996" w:rsidRPr="00CC13EF">
        <w:rPr>
          <w:rFonts w:ascii="仿宋_GB2312" w:eastAsia="仿宋_GB2312" w:hAnsi="宋体" w:hint="eastAsia"/>
          <w:sz w:val="32"/>
          <w:szCs w:val="32"/>
        </w:rPr>
        <w:t>或者</w:t>
      </w:r>
      <w:r w:rsidRPr="00CC13EF">
        <w:rPr>
          <w:rFonts w:ascii="仿宋_GB2312" w:eastAsia="仿宋_GB2312" w:hAnsi="宋体"/>
          <w:sz w:val="32"/>
          <w:szCs w:val="32"/>
        </w:rPr>
        <w:t>市值</w:t>
      </w:r>
      <w:r w:rsidR="006B085F" w:rsidRPr="00CC13EF">
        <w:rPr>
          <w:rFonts w:ascii="仿宋_GB2312" w:eastAsia="仿宋_GB2312" w:hAnsi="宋体" w:hint="eastAsia"/>
          <w:sz w:val="32"/>
          <w:szCs w:val="32"/>
        </w:rPr>
        <w:t>（按照第7.1.5条规定计算）</w:t>
      </w:r>
      <w:r w:rsidRPr="00CC13EF">
        <w:rPr>
          <w:rFonts w:ascii="仿宋_GB2312" w:eastAsia="仿宋_GB2312" w:hAnsi="宋体"/>
          <w:sz w:val="32"/>
          <w:szCs w:val="32"/>
        </w:rPr>
        <w:t>1%以上</w:t>
      </w:r>
      <w:r w:rsidRPr="00CC13EF">
        <w:rPr>
          <w:rFonts w:ascii="仿宋_GB2312" w:eastAsia="仿宋_GB2312" w:hAnsi="宋体" w:hint="eastAsia"/>
          <w:sz w:val="32"/>
          <w:szCs w:val="32"/>
        </w:rPr>
        <w:t>；</w:t>
      </w:r>
    </w:p>
    <w:p w:rsidR="00CE7542" w:rsidRPr="00CC13EF" w:rsidRDefault="00CE7542" w:rsidP="00CE7542">
      <w:pPr>
        <w:tabs>
          <w:tab w:val="left" w:pos="1560"/>
        </w:tabs>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（二）股东大会、董事会决议被申请撤销或者宣告无效；</w:t>
      </w:r>
    </w:p>
    <w:p w:rsidR="00CE7542" w:rsidRPr="00CC13EF" w:rsidRDefault="00CE7542" w:rsidP="00CE7542">
      <w:pPr>
        <w:tabs>
          <w:tab w:val="left" w:pos="1560"/>
        </w:tabs>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（三）董事会认为可能对公司控制权稳定、生产经营或股票交易价格产生较大影响的其他诉讼、仲裁。</w:t>
      </w:r>
    </w:p>
    <w:p w:rsidR="00CE7542" w:rsidRPr="00CC13EF" w:rsidRDefault="00CE7542" w:rsidP="00882E19">
      <w:pPr>
        <w:numPr>
          <w:ilvl w:val="2"/>
          <w:numId w:val="34"/>
        </w:numPr>
        <w:tabs>
          <w:tab w:val="left" w:pos="1560"/>
        </w:tabs>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（未履行承诺）</w:t>
      </w:r>
      <w:r w:rsidRPr="00CC13EF">
        <w:rPr>
          <w:rFonts w:ascii="仿宋_GB2312" w:eastAsia="仿宋_GB2312" w:hint="eastAsia"/>
          <w:sz w:val="32"/>
          <w:szCs w:val="32"/>
        </w:rPr>
        <w:t xml:space="preserve">上市公司应当履行承诺。未履行承诺的，应当及时披露原因及解决措施。  </w:t>
      </w:r>
    </w:p>
    <w:p w:rsidR="00CE7542" w:rsidRPr="00CC13EF" w:rsidRDefault="00CE7542" w:rsidP="00CE7542">
      <w:pPr>
        <w:tabs>
          <w:tab w:val="left" w:pos="1560"/>
        </w:tabs>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上市公司应当督促相关方履行承诺。相关方未履行承诺的，上市公司应当及时披露董事会拟采取的措施。</w:t>
      </w:r>
    </w:p>
    <w:p w:rsidR="00167269" w:rsidRPr="00CC13EF" w:rsidDel="000578A6" w:rsidRDefault="00167269" w:rsidP="00882E19">
      <w:pPr>
        <w:numPr>
          <w:ilvl w:val="2"/>
          <w:numId w:val="34"/>
        </w:numPr>
        <w:tabs>
          <w:tab w:val="left" w:pos="1560"/>
        </w:tabs>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（募集资金）</w:t>
      </w:r>
      <w:r w:rsidRPr="00CC13EF" w:rsidDel="000578A6">
        <w:rPr>
          <w:rFonts w:ascii="仿宋_GB2312" w:eastAsia="仿宋_GB2312" w:hint="eastAsia"/>
          <w:sz w:val="32"/>
          <w:szCs w:val="32"/>
        </w:rPr>
        <w:t>上市公司发行股份募集的资金应当用于主营业务，重点投向科技创新领域</w:t>
      </w:r>
      <w:r w:rsidR="00DD6292" w:rsidRPr="00CC13EF">
        <w:rPr>
          <w:rFonts w:ascii="仿宋_GB2312" w:eastAsia="仿宋_GB2312" w:hint="eastAsia"/>
          <w:sz w:val="32"/>
          <w:szCs w:val="32"/>
        </w:rPr>
        <w:t>，</w:t>
      </w:r>
      <w:r w:rsidRPr="00CC13EF" w:rsidDel="000578A6">
        <w:rPr>
          <w:rFonts w:ascii="仿宋_GB2312" w:eastAsia="仿宋_GB2312" w:hint="eastAsia"/>
          <w:sz w:val="32"/>
          <w:szCs w:val="32"/>
        </w:rPr>
        <w:t>不得直接或间接投资与主营业务无关的公司。</w:t>
      </w:r>
    </w:p>
    <w:p w:rsidR="00167269" w:rsidRPr="00CC13EF" w:rsidRDefault="00167269" w:rsidP="00167269">
      <w:pPr>
        <w:tabs>
          <w:tab w:val="left" w:pos="1560"/>
        </w:tabs>
        <w:snapToGrid w:val="0"/>
        <w:spacing w:line="560" w:lineRule="exact"/>
        <w:ind w:firstLineChars="200" w:firstLine="640"/>
        <w:rPr>
          <w:rFonts w:ascii="仿宋_GB2312" w:eastAsia="仿宋_GB2312"/>
          <w:sz w:val="32"/>
          <w:szCs w:val="32"/>
        </w:rPr>
      </w:pPr>
      <w:r w:rsidRPr="00CC13EF" w:rsidDel="000578A6">
        <w:rPr>
          <w:rFonts w:ascii="仿宋_GB2312" w:eastAsia="仿宋_GB2312" w:hint="eastAsia"/>
          <w:sz w:val="32"/>
          <w:szCs w:val="32"/>
        </w:rPr>
        <w:t>上市公司应当建立</w:t>
      </w:r>
      <w:r w:rsidRPr="00CC13EF">
        <w:rPr>
          <w:rFonts w:ascii="仿宋_GB2312" w:eastAsia="仿宋_GB2312" w:hint="eastAsia"/>
          <w:sz w:val="32"/>
          <w:szCs w:val="32"/>
        </w:rPr>
        <w:t>完善募集资金的存储、使用、变更、决策、监督和责任追究等制度，并持续披露</w:t>
      </w:r>
      <w:r w:rsidRPr="00CC13EF" w:rsidDel="000578A6">
        <w:rPr>
          <w:rFonts w:ascii="仿宋_GB2312" w:eastAsia="仿宋_GB2312" w:hint="eastAsia"/>
          <w:sz w:val="32"/>
          <w:szCs w:val="32"/>
        </w:rPr>
        <w:t>募集资金运用</w:t>
      </w:r>
      <w:r w:rsidRPr="00CC13EF">
        <w:rPr>
          <w:rFonts w:ascii="仿宋_GB2312" w:eastAsia="仿宋_GB2312" w:hint="eastAsia"/>
          <w:sz w:val="32"/>
          <w:szCs w:val="32"/>
        </w:rPr>
        <w:t>相关信息</w:t>
      </w:r>
      <w:r w:rsidRPr="00CC13EF" w:rsidDel="000578A6">
        <w:rPr>
          <w:rFonts w:ascii="仿宋_GB2312" w:eastAsia="仿宋_GB2312" w:hint="eastAsia"/>
          <w:sz w:val="32"/>
          <w:szCs w:val="32"/>
        </w:rPr>
        <w:t>。</w:t>
      </w:r>
    </w:p>
    <w:p w:rsidR="00CE7542" w:rsidRPr="00CC13EF" w:rsidRDefault="00CE7542" w:rsidP="00882E19">
      <w:pPr>
        <w:numPr>
          <w:ilvl w:val="2"/>
          <w:numId w:val="34"/>
        </w:numPr>
        <w:tabs>
          <w:tab w:val="left" w:pos="1560"/>
        </w:tabs>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（其他事项）</w:t>
      </w:r>
      <w:r w:rsidRPr="00CC13EF">
        <w:rPr>
          <w:rFonts w:ascii="仿宋_GB2312" w:eastAsia="仿宋_GB2312" w:hint="eastAsia"/>
          <w:sz w:val="32"/>
          <w:szCs w:val="32"/>
        </w:rPr>
        <w:t>上市公司出现下列情形之一的，应当及时披露：</w:t>
      </w:r>
    </w:p>
    <w:p w:rsidR="00CE7542" w:rsidRPr="00CC13EF" w:rsidRDefault="00CE7542" w:rsidP="00CE7542">
      <w:pPr>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（一）变更公司名称、股票简称、公司章程、注册资本、注册地址、主要办公地址和联系电话等；</w:t>
      </w:r>
    </w:p>
    <w:p w:rsidR="00CE7542" w:rsidRPr="00CC13EF" w:rsidRDefault="00CE7542" w:rsidP="00CE7542">
      <w:pPr>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lastRenderedPageBreak/>
        <w:t>（二）</w:t>
      </w:r>
      <w:r w:rsidRPr="00CC13EF">
        <w:rPr>
          <w:rFonts w:ascii="仿宋_GB2312" w:eastAsia="仿宋_GB2312"/>
          <w:sz w:val="32"/>
          <w:szCs w:val="32"/>
        </w:rPr>
        <w:t>经营方针和经营范围</w:t>
      </w:r>
      <w:r w:rsidRPr="00CC13EF">
        <w:rPr>
          <w:rFonts w:ascii="仿宋_GB2312" w:eastAsia="仿宋_GB2312" w:hint="eastAsia"/>
          <w:sz w:val="32"/>
          <w:szCs w:val="32"/>
        </w:rPr>
        <w:t>发生</w:t>
      </w:r>
      <w:r w:rsidRPr="00CC13EF">
        <w:rPr>
          <w:rFonts w:ascii="仿宋_GB2312" w:eastAsia="仿宋_GB2312"/>
          <w:sz w:val="32"/>
          <w:szCs w:val="32"/>
        </w:rPr>
        <w:t>重大变化；</w:t>
      </w:r>
    </w:p>
    <w:p w:rsidR="00CE7542" w:rsidRPr="00CC13EF" w:rsidRDefault="00CE7542" w:rsidP="00CE7542">
      <w:pPr>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（三）变更会计政策或者会计估计；</w:t>
      </w:r>
    </w:p>
    <w:p w:rsidR="00CE7542" w:rsidRPr="00CC13EF" w:rsidRDefault="00CE7542" w:rsidP="00CE7542">
      <w:pPr>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（四）公司法定代表人、经理、董事（含独立董事）或者三分之一以上的监事提出辞职或者发生变动；</w:t>
      </w:r>
    </w:p>
    <w:p w:rsidR="00CE7542" w:rsidRPr="00CC13EF" w:rsidRDefault="00CE7542" w:rsidP="00CE7542">
      <w:pPr>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（五）聘任或者解聘为</w:t>
      </w:r>
      <w:r w:rsidR="000727F7" w:rsidRPr="00CC13EF">
        <w:rPr>
          <w:rFonts w:ascii="仿宋_GB2312" w:eastAsia="仿宋_GB2312" w:hint="eastAsia"/>
          <w:sz w:val="32"/>
          <w:szCs w:val="32"/>
        </w:rPr>
        <w:t>公司定期报告出具审计意见的会计师事务所</w:t>
      </w:r>
      <w:r w:rsidRPr="00CC13EF">
        <w:rPr>
          <w:rFonts w:ascii="仿宋_GB2312" w:eastAsia="仿宋_GB2312" w:hint="eastAsia"/>
          <w:sz w:val="32"/>
          <w:szCs w:val="32"/>
        </w:rPr>
        <w:t>；</w:t>
      </w:r>
    </w:p>
    <w:p w:rsidR="00CE7542" w:rsidRPr="00CC13EF" w:rsidRDefault="00CE7542" w:rsidP="00CE7542">
      <w:pPr>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（六）法院裁定禁止公司控股股东转让其所持本公司股份；</w:t>
      </w:r>
    </w:p>
    <w:p w:rsidR="00CE7542" w:rsidRPr="00CC13EF" w:rsidRDefault="00CE7542" w:rsidP="00CE7542">
      <w:pPr>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（七）持股5%以上股东的</w:t>
      </w:r>
      <w:r w:rsidRPr="00CC13EF">
        <w:rPr>
          <w:rFonts w:ascii="仿宋_GB2312" w:eastAsia="仿宋_GB2312"/>
          <w:sz w:val="32"/>
          <w:szCs w:val="32"/>
        </w:rPr>
        <w:t>股份被</w:t>
      </w:r>
      <w:r w:rsidRPr="00CC13EF">
        <w:rPr>
          <w:rFonts w:ascii="仿宋_GB2312" w:eastAsia="仿宋_GB2312" w:hint="eastAsia"/>
          <w:sz w:val="32"/>
          <w:szCs w:val="32"/>
        </w:rPr>
        <w:t>冻结、司法拍卖、托管、设定信托或者被依法限制表决权</w:t>
      </w:r>
      <w:r w:rsidRPr="00CC13EF">
        <w:rPr>
          <w:rFonts w:ascii="仿宋_GB2312" w:eastAsia="仿宋_GB2312"/>
          <w:sz w:val="32"/>
          <w:szCs w:val="32"/>
        </w:rPr>
        <w:t>；</w:t>
      </w:r>
    </w:p>
    <w:p w:rsidR="0067343E" w:rsidRPr="00CC13EF" w:rsidRDefault="00CE7542" w:rsidP="00CE7542">
      <w:pPr>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（八）</w:t>
      </w:r>
      <w:r w:rsidR="0067343E" w:rsidRPr="00CC13EF">
        <w:rPr>
          <w:rFonts w:ascii="仿宋_GB2312" w:eastAsia="仿宋_GB2312" w:hint="eastAsia"/>
          <w:sz w:val="32"/>
          <w:szCs w:val="32"/>
        </w:rPr>
        <w:t>发生可能对公司资产、负债、权益或者经营成果产生重大影响的其他事项；</w:t>
      </w:r>
    </w:p>
    <w:p w:rsidR="00CE7542" w:rsidRPr="00CC13EF" w:rsidRDefault="0067343E" w:rsidP="00CE7542">
      <w:pPr>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（九）</w:t>
      </w:r>
      <w:r w:rsidR="00CE7542" w:rsidRPr="00CC13EF">
        <w:rPr>
          <w:rFonts w:ascii="仿宋_GB2312" w:eastAsia="仿宋_GB2312" w:hint="eastAsia"/>
          <w:sz w:val="32"/>
          <w:szCs w:val="32"/>
        </w:rPr>
        <w:t>本所或者公司认定的其他情形。</w:t>
      </w:r>
    </w:p>
    <w:p w:rsidR="00CE7542" w:rsidRPr="00CC13EF" w:rsidRDefault="00CE7542" w:rsidP="00CE7542">
      <w:pPr>
        <w:tabs>
          <w:tab w:val="left" w:pos="1560"/>
        </w:tabs>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上述事项涉及具体金额的，比照适用第7.1.2条的规定或本所其他规定。</w:t>
      </w:r>
    </w:p>
    <w:p w:rsidR="00AA16B1" w:rsidRPr="00CC13EF" w:rsidRDefault="00AA16B1" w:rsidP="001C3629">
      <w:pPr>
        <w:snapToGrid w:val="0"/>
        <w:spacing w:line="560" w:lineRule="exact"/>
        <w:ind w:firstLineChars="200" w:firstLine="640"/>
        <w:rPr>
          <w:rFonts w:ascii="仿宋_GB2312" w:eastAsia="仿宋_GB2312" w:hAnsi="Arial Unicode MS" w:cs="Arial Unicode MS"/>
          <w:sz w:val="32"/>
          <w:szCs w:val="32"/>
        </w:rPr>
      </w:pPr>
    </w:p>
    <w:p w:rsidR="00F84780" w:rsidRPr="00CC13EF" w:rsidRDefault="00F84780" w:rsidP="00B30440">
      <w:pPr>
        <w:pStyle w:val="6"/>
      </w:pPr>
      <w:bookmarkStart w:id="600" w:name="_Toc530127397"/>
      <w:bookmarkStart w:id="601" w:name="_Toc530127398"/>
      <w:bookmarkStart w:id="602" w:name="_Toc530127399"/>
      <w:bookmarkStart w:id="603" w:name="_Toc530127400"/>
      <w:bookmarkStart w:id="604" w:name="_Toc530127401"/>
      <w:bookmarkStart w:id="605" w:name="_Toc530127402"/>
      <w:bookmarkStart w:id="606" w:name="_Toc530127403"/>
      <w:bookmarkStart w:id="607" w:name="_Toc530127404"/>
      <w:bookmarkStart w:id="608" w:name="_Toc530127405"/>
      <w:bookmarkStart w:id="609" w:name="_Toc530127406"/>
      <w:bookmarkStart w:id="610" w:name="_Toc530127407"/>
      <w:bookmarkStart w:id="611" w:name="_Toc530127408"/>
      <w:bookmarkStart w:id="612" w:name="_Toc536103925"/>
      <w:bookmarkEnd w:id="600"/>
      <w:bookmarkEnd w:id="601"/>
      <w:bookmarkEnd w:id="602"/>
      <w:bookmarkEnd w:id="603"/>
      <w:bookmarkEnd w:id="604"/>
      <w:bookmarkEnd w:id="605"/>
      <w:bookmarkEnd w:id="606"/>
      <w:bookmarkEnd w:id="607"/>
      <w:bookmarkEnd w:id="608"/>
      <w:bookmarkEnd w:id="609"/>
      <w:bookmarkEnd w:id="610"/>
      <w:bookmarkEnd w:id="611"/>
      <w:r w:rsidRPr="00CC13EF">
        <w:rPr>
          <w:rFonts w:hint="eastAsia"/>
        </w:rPr>
        <w:t>股权激励</w:t>
      </w:r>
      <w:bookmarkEnd w:id="612"/>
    </w:p>
    <w:p w:rsidR="00D00015" w:rsidRPr="00CC13EF" w:rsidRDefault="001C3629" w:rsidP="00831D7C">
      <w:pPr>
        <w:numPr>
          <w:ilvl w:val="2"/>
          <w:numId w:val="4"/>
        </w:numPr>
        <w:snapToGrid w:val="0"/>
        <w:spacing w:line="560" w:lineRule="exact"/>
        <w:ind w:left="0" w:firstLineChars="200" w:firstLine="640"/>
        <w:rPr>
          <w:rFonts w:ascii="仿宋_GB2312" w:eastAsia="仿宋_GB2312" w:hAnsi="宋体"/>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一般要求</w:t>
      </w:r>
      <w:r w:rsidRPr="00CC13EF">
        <w:rPr>
          <w:rFonts w:ascii="黑体" w:eastAsia="黑体" w:hAnsi="黑体" w:hint="eastAsia"/>
          <w:sz w:val="32"/>
          <w:szCs w:val="32"/>
        </w:rPr>
        <w:t>）</w:t>
      </w:r>
      <w:r w:rsidR="00F84780" w:rsidRPr="00CC13EF">
        <w:rPr>
          <w:rFonts w:ascii="仿宋_GB2312" w:eastAsia="仿宋_GB2312" w:hAnsi="宋体" w:hint="eastAsia"/>
          <w:sz w:val="32"/>
          <w:szCs w:val="32"/>
        </w:rPr>
        <w:t>上市公司以本公司股票为标的，采用限制性股票、股票期权</w:t>
      </w:r>
      <w:r w:rsidR="00B03798" w:rsidRPr="00CC13EF">
        <w:rPr>
          <w:rFonts w:ascii="仿宋_GB2312" w:eastAsia="仿宋_GB2312" w:hAnsi="宋体" w:hint="eastAsia"/>
          <w:sz w:val="32"/>
          <w:szCs w:val="32"/>
        </w:rPr>
        <w:t>或者本所</w:t>
      </w:r>
      <w:r w:rsidR="006646ED" w:rsidRPr="00CC13EF">
        <w:rPr>
          <w:rFonts w:ascii="仿宋_GB2312" w:eastAsia="仿宋_GB2312" w:hAnsi="宋体" w:hint="eastAsia"/>
          <w:sz w:val="32"/>
          <w:szCs w:val="32"/>
        </w:rPr>
        <w:t>认可</w:t>
      </w:r>
      <w:r w:rsidR="00B03798" w:rsidRPr="00CC13EF">
        <w:rPr>
          <w:rFonts w:ascii="仿宋_GB2312" w:eastAsia="仿宋_GB2312" w:hAnsi="宋体" w:hint="eastAsia"/>
          <w:sz w:val="32"/>
          <w:szCs w:val="32"/>
        </w:rPr>
        <w:t>的其他</w:t>
      </w:r>
      <w:r w:rsidR="00F84780" w:rsidRPr="00CC13EF">
        <w:rPr>
          <w:rFonts w:ascii="仿宋_GB2312" w:eastAsia="仿宋_GB2312" w:hAnsi="宋体" w:hint="eastAsia"/>
          <w:sz w:val="32"/>
          <w:szCs w:val="32"/>
        </w:rPr>
        <w:t>方式，对董事、高级管理人员及其他员工进行长期性激励的，应当遵守</w:t>
      </w:r>
      <w:r w:rsidR="00272EBD" w:rsidRPr="00CC13EF">
        <w:rPr>
          <w:rFonts w:ascii="仿宋_GB2312" w:eastAsia="仿宋_GB2312" w:hAnsi="宋体" w:hint="eastAsia"/>
          <w:sz w:val="32"/>
          <w:szCs w:val="32"/>
        </w:rPr>
        <w:t>本章规定，履行相应</w:t>
      </w:r>
      <w:r w:rsidR="00D244D7" w:rsidRPr="00CC13EF">
        <w:rPr>
          <w:rFonts w:ascii="仿宋_GB2312" w:eastAsia="仿宋_GB2312" w:hAnsi="宋体" w:hint="eastAsia"/>
          <w:sz w:val="32"/>
          <w:szCs w:val="32"/>
        </w:rPr>
        <w:t>审议</w:t>
      </w:r>
      <w:r w:rsidR="00FF2D8C" w:rsidRPr="00CC13EF">
        <w:rPr>
          <w:rFonts w:ascii="仿宋_GB2312" w:eastAsia="仿宋_GB2312" w:hAnsi="宋体" w:hint="eastAsia"/>
          <w:sz w:val="32"/>
          <w:szCs w:val="32"/>
        </w:rPr>
        <w:t>程序和信息披露义务。</w:t>
      </w:r>
    </w:p>
    <w:p w:rsidR="00D00015" w:rsidRPr="00CC13EF" w:rsidRDefault="001C3629" w:rsidP="00831D7C">
      <w:pPr>
        <w:numPr>
          <w:ilvl w:val="2"/>
          <w:numId w:val="4"/>
        </w:numPr>
        <w:snapToGrid w:val="0"/>
        <w:spacing w:line="560" w:lineRule="exact"/>
        <w:ind w:left="0" w:firstLineChars="200" w:firstLine="640"/>
        <w:rPr>
          <w:rFonts w:ascii="仿宋_GB2312" w:eastAsia="仿宋_GB2312" w:hAnsiTheme="minorHAnsi" w:cs="仿宋_GB2312"/>
          <w:kern w:val="0"/>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上市公司和董监高义务</w:t>
      </w:r>
      <w:r w:rsidRPr="00CC13EF">
        <w:rPr>
          <w:rFonts w:ascii="黑体" w:eastAsia="黑体" w:hAnsi="黑体" w:hint="eastAsia"/>
          <w:sz w:val="32"/>
          <w:szCs w:val="32"/>
        </w:rPr>
        <w:t>）</w:t>
      </w:r>
      <w:r w:rsidR="00F84780" w:rsidRPr="00CC13EF">
        <w:rPr>
          <w:rFonts w:ascii="仿宋_GB2312" w:eastAsia="仿宋_GB2312" w:hAnsiTheme="minorHAnsi" w:cs="仿宋_GB2312" w:hint="eastAsia"/>
          <w:kern w:val="0"/>
          <w:sz w:val="32"/>
          <w:szCs w:val="32"/>
        </w:rPr>
        <w:t>上市公司实行股权激励</w:t>
      </w:r>
      <w:r w:rsidR="00FF2D8C" w:rsidRPr="00CC13EF">
        <w:rPr>
          <w:rFonts w:ascii="仿宋_GB2312" w:eastAsia="仿宋_GB2312" w:hAnsiTheme="minorHAnsi" w:cs="仿宋_GB2312" w:hint="eastAsia"/>
          <w:kern w:val="0"/>
          <w:sz w:val="32"/>
          <w:szCs w:val="32"/>
        </w:rPr>
        <w:t>计划</w:t>
      </w:r>
      <w:r w:rsidR="00F84780" w:rsidRPr="00CC13EF">
        <w:rPr>
          <w:rFonts w:ascii="仿宋_GB2312" w:eastAsia="仿宋_GB2312" w:hAnsiTheme="minorHAnsi" w:cs="仿宋_GB2312" w:hint="eastAsia"/>
          <w:kern w:val="0"/>
          <w:sz w:val="32"/>
          <w:szCs w:val="32"/>
        </w:rPr>
        <w:t>，应当有利于公司持续发展，不得损害公司利益。</w:t>
      </w:r>
    </w:p>
    <w:p w:rsidR="00F84780" w:rsidRPr="00CC13EF" w:rsidRDefault="00F84780" w:rsidP="009E0500">
      <w:pPr>
        <w:autoSpaceDE w:val="0"/>
        <w:autoSpaceDN w:val="0"/>
        <w:adjustRightInd w:val="0"/>
        <w:spacing w:line="560" w:lineRule="exact"/>
        <w:ind w:firstLineChars="200" w:firstLine="640"/>
        <w:jc w:val="left"/>
        <w:rPr>
          <w:rFonts w:ascii="仿宋_GB2312" w:eastAsia="仿宋_GB2312" w:hAnsiTheme="minorHAnsi" w:cs="仿宋_GB2312"/>
          <w:kern w:val="0"/>
          <w:sz w:val="32"/>
          <w:szCs w:val="32"/>
        </w:rPr>
      </w:pPr>
      <w:r w:rsidRPr="00CC13EF">
        <w:rPr>
          <w:rFonts w:ascii="仿宋_GB2312" w:eastAsia="仿宋_GB2312" w:hAnsiTheme="minorHAnsi" w:cs="仿宋_GB2312" w:hint="eastAsia"/>
          <w:kern w:val="0"/>
          <w:sz w:val="32"/>
          <w:szCs w:val="32"/>
        </w:rPr>
        <w:t>董事、</w:t>
      </w:r>
      <w:r w:rsidR="00B03798" w:rsidRPr="00CC13EF">
        <w:rPr>
          <w:rFonts w:ascii="仿宋_GB2312" w:eastAsia="仿宋_GB2312" w:hAnsiTheme="minorHAnsi" w:cs="仿宋_GB2312" w:hint="eastAsia"/>
          <w:kern w:val="0"/>
          <w:sz w:val="32"/>
          <w:szCs w:val="32"/>
        </w:rPr>
        <w:t>监事和高级管理人员</w:t>
      </w:r>
      <w:r w:rsidR="009E0500" w:rsidRPr="00CC13EF">
        <w:rPr>
          <w:rFonts w:ascii="仿宋_GB2312" w:eastAsia="仿宋_GB2312" w:hAnsiTheme="minorHAnsi" w:cs="仿宋_GB2312" w:hint="eastAsia"/>
          <w:kern w:val="0"/>
          <w:sz w:val="32"/>
          <w:szCs w:val="32"/>
        </w:rPr>
        <w:t>在实行</w:t>
      </w:r>
      <w:r w:rsidR="000727F7" w:rsidRPr="00CC13EF">
        <w:rPr>
          <w:rFonts w:ascii="仿宋_GB2312" w:eastAsia="仿宋_GB2312" w:hAnsiTheme="minorHAnsi" w:cs="仿宋_GB2312" w:hint="eastAsia"/>
          <w:kern w:val="0"/>
          <w:sz w:val="32"/>
          <w:szCs w:val="32"/>
        </w:rPr>
        <w:t>股权激励计划</w:t>
      </w:r>
      <w:r w:rsidR="009E0500" w:rsidRPr="00CC13EF">
        <w:rPr>
          <w:rFonts w:ascii="仿宋_GB2312" w:eastAsia="仿宋_GB2312" w:hAnsiTheme="minorHAnsi" w:cs="仿宋_GB2312" w:hint="eastAsia"/>
          <w:kern w:val="0"/>
          <w:sz w:val="32"/>
          <w:szCs w:val="32"/>
        </w:rPr>
        <w:t>中，应</w:t>
      </w:r>
      <w:r w:rsidR="009E0500" w:rsidRPr="00CC13EF">
        <w:rPr>
          <w:rFonts w:ascii="仿宋_GB2312" w:eastAsia="仿宋_GB2312" w:hAnsiTheme="minorHAnsi" w:cs="仿宋_GB2312" w:hint="eastAsia"/>
          <w:kern w:val="0"/>
          <w:sz w:val="32"/>
          <w:szCs w:val="32"/>
        </w:rPr>
        <w:lastRenderedPageBreak/>
        <w:t>当</w:t>
      </w:r>
      <w:r w:rsidR="00B03798" w:rsidRPr="00CC13EF">
        <w:rPr>
          <w:rFonts w:ascii="仿宋_GB2312" w:eastAsia="仿宋_GB2312" w:hAnsiTheme="minorHAnsi" w:cs="仿宋_GB2312" w:hint="eastAsia"/>
          <w:kern w:val="0"/>
          <w:sz w:val="32"/>
          <w:szCs w:val="32"/>
        </w:rPr>
        <w:t>诚实守信、</w:t>
      </w:r>
      <w:r w:rsidRPr="00CC13EF">
        <w:rPr>
          <w:rFonts w:ascii="仿宋_GB2312" w:eastAsia="仿宋_GB2312" w:hAnsiTheme="minorHAnsi" w:cs="仿宋_GB2312" w:hint="eastAsia"/>
          <w:kern w:val="0"/>
          <w:sz w:val="32"/>
          <w:szCs w:val="32"/>
        </w:rPr>
        <w:t>勤勉尽责，维护公司和全体股东的利益</w:t>
      </w:r>
      <w:r w:rsidR="0005691E" w:rsidRPr="00CC13EF">
        <w:rPr>
          <w:rFonts w:ascii="仿宋_GB2312" w:eastAsia="仿宋_GB2312" w:hAnsiTheme="minorHAnsi" w:cs="仿宋_GB2312" w:hint="eastAsia"/>
          <w:kern w:val="0"/>
          <w:sz w:val="32"/>
          <w:szCs w:val="32"/>
        </w:rPr>
        <w:t>。</w:t>
      </w:r>
    </w:p>
    <w:p w:rsidR="00F84780" w:rsidRPr="00CC13EF" w:rsidRDefault="001C3629" w:rsidP="00D10395">
      <w:pPr>
        <w:numPr>
          <w:ilvl w:val="2"/>
          <w:numId w:val="4"/>
        </w:numPr>
        <w:snapToGrid w:val="0"/>
        <w:spacing w:line="560" w:lineRule="exact"/>
        <w:ind w:left="0" w:firstLineChars="200" w:firstLine="640"/>
        <w:rPr>
          <w:rFonts w:ascii="仿宋_GB2312" w:eastAsia="仿宋_GB2312" w:hAnsi="宋体"/>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信息披露要求</w:t>
      </w:r>
      <w:r w:rsidRPr="00CC13EF">
        <w:rPr>
          <w:rFonts w:ascii="黑体" w:eastAsia="黑体" w:hAnsi="黑体" w:hint="eastAsia"/>
          <w:sz w:val="32"/>
          <w:szCs w:val="32"/>
        </w:rPr>
        <w:t>）</w:t>
      </w:r>
      <w:r w:rsidR="00F84780" w:rsidRPr="00CC13EF">
        <w:rPr>
          <w:rFonts w:ascii="仿宋_GB2312" w:eastAsia="仿宋_GB2312" w:hAnsi="宋体" w:hint="eastAsia"/>
          <w:sz w:val="32"/>
          <w:szCs w:val="32"/>
        </w:rPr>
        <w:t>上市公司实</w:t>
      </w:r>
      <w:r w:rsidR="00D10395" w:rsidRPr="00CC13EF">
        <w:rPr>
          <w:rFonts w:ascii="仿宋_GB2312" w:eastAsia="仿宋_GB2312" w:hAnsi="宋体" w:hint="eastAsia"/>
          <w:sz w:val="32"/>
          <w:szCs w:val="32"/>
        </w:rPr>
        <w:t>行</w:t>
      </w:r>
      <w:r w:rsidR="00F84780" w:rsidRPr="00CC13EF">
        <w:rPr>
          <w:rFonts w:ascii="仿宋_GB2312" w:eastAsia="仿宋_GB2312" w:hAnsi="宋体" w:hint="eastAsia"/>
          <w:sz w:val="32"/>
          <w:szCs w:val="32"/>
        </w:rPr>
        <w:t>股权激励</w:t>
      </w:r>
      <w:r w:rsidR="00FF2D8C" w:rsidRPr="00CC13EF">
        <w:rPr>
          <w:rFonts w:ascii="仿宋_GB2312" w:eastAsia="仿宋_GB2312" w:hAnsi="宋体" w:hint="eastAsia"/>
          <w:sz w:val="32"/>
          <w:szCs w:val="32"/>
        </w:rPr>
        <w:t>计划</w:t>
      </w:r>
      <w:r w:rsidR="00F84780" w:rsidRPr="00CC13EF">
        <w:rPr>
          <w:rFonts w:ascii="仿宋_GB2312" w:eastAsia="仿宋_GB2312" w:hAnsi="宋体" w:hint="eastAsia"/>
          <w:sz w:val="32"/>
          <w:szCs w:val="32"/>
        </w:rPr>
        <w:t>的，应当</w:t>
      </w:r>
      <w:r w:rsidR="00D10395" w:rsidRPr="00CC13EF">
        <w:rPr>
          <w:rFonts w:ascii="仿宋_GB2312" w:eastAsia="仿宋_GB2312" w:hAnsi="宋体" w:hint="eastAsia"/>
          <w:sz w:val="32"/>
          <w:szCs w:val="32"/>
        </w:rPr>
        <w:t>按照有关规定履行信息披露义务。</w:t>
      </w:r>
    </w:p>
    <w:p w:rsidR="00F84780" w:rsidRPr="00CC13EF" w:rsidRDefault="00F84780" w:rsidP="001C3629">
      <w:pPr>
        <w:snapToGrid w:val="0"/>
        <w:spacing w:line="560" w:lineRule="exact"/>
        <w:ind w:firstLineChars="200" w:firstLine="640"/>
        <w:rPr>
          <w:rFonts w:ascii="仿宋_GB2312" w:eastAsia="仿宋_GB2312" w:hAnsiTheme="minorHAnsi" w:cs="仿宋_GB2312"/>
          <w:kern w:val="0"/>
          <w:sz w:val="32"/>
          <w:szCs w:val="32"/>
        </w:rPr>
      </w:pPr>
      <w:r w:rsidRPr="00CC13EF">
        <w:rPr>
          <w:rFonts w:ascii="仿宋_GB2312" w:eastAsia="仿宋_GB2312" w:hAnsiTheme="minorHAnsi" w:cs="仿宋_GB2312" w:hint="eastAsia"/>
          <w:kern w:val="0"/>
          <w:sz w:val="32"/>
          <w:szCs w:val="32"/>
        </w:rPr>
        <w:t>上市公司应当在</w:t>
      </w:r>
      <w:r w:rsidR="00F64915" w:rsidRPr="00CC13EF">
        <w:rPr>
          <w:rFonts w:ascii="仿宋_GB2312" w:eastAsia="仿宋_GB2312" w:hAnsiTheme="minorHAnsi" w:cs="仿宋_GB2312" w:hint="eastAsia"/>
          <w:kern w:val="0"/>
          <w:sz w:val="32"/>
          <w:szCs w:val="32"/>
        </w:rPr>
        <w:t>年度</w:t>
      </w:r>
      <w:r w:rsidRPr="00CC13EF">
        <w:rPr>
          <w:rFonts w:ascii="仿宋_GB2312" w:eastAsia="仿宋_GB2312" w:hAnsiTheme="minorHAnsi" w:cs="仿宋_GB2312" w:hint="eastAsia"/>
          <w:kern w:val="0"/>
          <w:sz w:val="32"/>
          <w:szCs w:val="32"/>
        </w:rPr>
        <w:t>报告中披露报告期内股权激励</w:t>
      </w:r>
      <w:r w:rsidR="00FF2D8C" w:rsidRPr="00CC13EF">
        <w:rPr>
          <w:rFonts w:ascii="仿宋_GB2312" w:eastAsia="仿宋_GB2312" w:hAnsiTheme="minorHAnsi" w:cs="仿宋_GB2312" w:hint="eastAsia"/>
          <w:kern w:val="0"/>
          <w:sz w:val="32"/>
          <w:szCs w:val="32"/>
        </w:rPr>
        <w:t>计划</w:t>
      </w:r>
      <w:r w:rsidRPr="00CC13EF">
        <w:rPr>
          <w:rFonts w:ascii="仿宋_GB2312" w:eastAsia="仿宋_GB2312" w:hAnsiTheme="minorHAnsi" w:cs="仿宋_GB2312" w:hint="eastAsia"/>
          <w:kern w:val="0"/>
          <w:sz w:val="32"/>
          <w:szCs w:val="32"/>
        </w:rPr>
        <w:t>的实施情况。</w:t>
      </w:r>
    </w:p>
    <w:p w:rsidR="00D00015" w:rsidRPr="00CC13EF" w:rsidRDefault="001C3629" w:rsidP="00831D7C">
      <w:pPr>
        <w:numPr>
          <w:ilvl w:val="2"/>
          <w:numId w:val="4"/>
        </w:numPr>
        <w:snapToGrid w:val="0"/>
        <w:spacing w:line="560" w:lineRule="exact"/>
        <w:ind w:left="0" w:firstLineChars="200" w:firstLine="640"/>
        <w:rPr>
          <w:rFonts w:ascii="仿宋_GB2312" w:eastAsia="仿宋_GB2312" w:hAnsiTheme="minorHAnsi" w:cs="仿宋_GB2312"/>
          <w:kern w:val="0"/>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激励对象范围</w:t>
      </w:r>
      <w:r w:rsidRPr="00CC13EF">
        <w:rPr>
          <w:rFonts w:ascii="黑体" w:eastAsia="黑体" w:hAnsi="黑体" w:hint="eastAsia"/>
          <w:sz w:val="32"/>
          <w:szCs w:val="32"/>
        </w:rPr>
        <w:t>）</w:t>
      </w:r>
      <w:r w:rsidR="00F84780" w:rsidRPr="00CC13EF">
        <w:rPr>
          <w:rFonts w:ascii="仿宋_GB2312" w:eastAsia="仿宋_GB2312" w:hAnsiTheme="minorHAnsi" w:cs="仿宋_GB2312" w:hint="eastAsia"/>
          <w:kern w:val="0"/>
          <w:sz w:val="32"/>
          <w:szCs w:val="32"/>
        </w:rPr>
        <w:t>激励对象可以包括上市公司的董事、高级管理人员、核心技术人员或者核心业务人员，以及公司认为应当激励的对公司经营业绩和未来发展有直接影响的其他员工，独立董事</w:t>
      </w:r>
      <w:r w:rsidR="00FB31AA">
        <w:rPr>
          <w:rFonts w:ascii="仿宋_GB2312" w:eastAsia="仿宋_GB2312" w:hAnsiTheme="minorHAnsi" w:cs="仿宋_GB2312" w:hint="eastAsia"/>
          <w:kern w:val="0"/>
          <w:sz w:val="32"/>
          <w:szCs w:val="32"/>
        </w:rPr>
        <w:t>和监事</w:t>
      </w:r>
      <w:r w:rsidR="00B965D5" w:rsidRPr="00CC13EF">
        <w:rPr>
          <w:rFonts w:ascii="仿宋_GB2312" w:eastAsia="仿宋_GB2312" w:hAnsiTheme="minorHAnsi" w:cs="仿宋_GB2312" w:hint="eastAsia"/>
          <w:kern w:val="0"/>
          <w:sz w:val="32"/>
          <w:szCs w:val="32"/>
        </w:rPr>
        <w:t>除外</w:t>
      </w:r>
      <w:r w:rsidR="00F84780" w:rsidRPr="00CC13EF">
        <w:rPr>
          <w:rFonts w:ascii="仿宋_GB2312" w:eastAsia="仿宋_GB2312" w:hAnsiTheme="minorHAnsi" w:cs="仿宋_GB2312" w:hint="eastAsia"/>
          <w:kern w:val="0"/>
          <w:sz w:val="32"/>
          <w:szCs w:val="32"/>
        </w:rPr>
        <w:t>。</w:t>
      </w:r>
    </w:p>
    <w:p w:rsidR="00F84780" w:rsidRPr="00CC13EF" w:rsidRDefault="00F84780" w:rsidP="001C3629">
      <w:pPr>
        <w:autoSpaceDE w:val="0"/>
        <w:autoSpaceDN w:val="0"/>
        <w:adjustRightInd w:val="0"/>
        <w:spacing w:line="560" w:lineRule="exact"/>
        <w:ind w:firstLineChars="200" w:firstLine="640"/>
        <w:jc w:val="left"/>
        <w:rPr>
          <w:rFonts w:ascii="仿宋_GB2312" w:eastAsia="仿宋_GB2312" w:hAnsiTheme="minorHAnsi" w:cs="仿宋_GB2312"/>
          <w:kern w:val="0"/>
          <w:sz w:val="32"/>
          <w:szCs w:val="32"/>
        </w:rPr>
      </w:pPr>
      <w:r w:rsidRPr="00CC13EF">
        <w:rPr>
          <w:rFonts w:ascii="仿宋_GB2312" w:eastAsia="仿宋_GB2312" w:hAnsiTheme="minorHAnsi" w:cs="仿宋_GB2312" w:hint="eastAsia"/>
          <w:kern w:val="0"/>
          <w:sz w:val="32"/>
          <w:szCs w:val="32"/>
        </w:rPr>
        <w:t>单独或合计持有上市公司</w:t>
      </w:r>
      <w:r w:rsidRPr="00CC13EF">
        <w:rPr>
          <w:rFonts w:ascii="仿宋_GB2312" w:eastAsia="仿宋_GB2312" w:hAnsiTheme="minorHAnsi" w:cs="TimesNewRomanPSMT" w:hint="eastAsia"/>
          <w:kern w:val="0"/>
          <w:sz w:val="32"/>
          <w:szCs w:val="32"/>
        </w:rPr>
        <w:t>5%</w:t>
      </w:r>
      <w:r w:rsidRPr="00CC13EF">
        <w:rPr>
          <w:rFonts w:ascii="仿宋_GB2312" w:eastAsia="仿宋_GB2312" w:hAnsiTheme="minorHAnsi" w:cs="仿宋_GB2312" w:hint="eastAsia"/>
          <w:kern w:val="0"/>
          <w:sz w:val="32"/>
          <w:szCs w:val="32"/>
        </w:rPr>
        <w:t>以上股份的股东、实际控制人及其配偶、父母、子女</w:t>
      </w:r>
      <w:r w:rsidR="00BF3A38" w:rsidRPr="00CC13EF">
        <w:rPr>
          <w:rFonts w:ascii="仿宋_GB2312" w:eastAsia="仿宋_GB2312" w:hAnsiTheme="minorHAnsi" w:cs="仿宋_GB2312" w:hint="eastAsia"/>
          <w:kern w:val="0"/>
          <w:sz w:val="32"/>
          <w:szCs w:val="32"/>
        </w:rPr>
        <w:t>以及外籍员工</w:t>
      </w:r>
      <w:r w:rsidRPr="00CC13EF">
        <w:rPr>
          <w:rFonts w:ascii="仿宋_GB2312" w:eastAsia="仿宋_GB2312" w:hAnsiTheme="minorHAnsi" w:cs="仿宋_GB2312" w:hint="eastAsia"/>
          <w:kern w:val="0"/>
          <w:sz w:val="32"/>
          <w:szCs w:val="32"/>
        </w:rPr>
        <w:t>，在上市公司担任</w:t>
      </w:r>
      <w:r w:rsidR="00BF3A38" w:rsidRPr="00CC13EF">
        <w:rPr>
          <w:rFonts w:ascii="仿宋_GB2312" w:eastAsia="仿宋_GB2312" w:hAnsiTheme="minorHAnsi" w:cs="仿宋_GB2312" w:hint="eastAsia"/>
          <w:kern w:val="0"/>
          <w:sz w:val="32"/>
          <w:szCs w:val="32"/>
        </w:rPr>
        <w:t>董事、高级管理人员、核心技术人员或者核心业务人员</w:t>
      </w:r>
      <w:r w:rsidRPr="00CC13EF">
        <w:rPr>
          <w:rFonts w:ascii="仿宋_GB2312" w:eastAsia="仿宋_GB2312" w:hAnsiTheme="minorHAnsi" w:cs="仿宋_GB2312" w:hint="eastAsia"/>
          <w:kern w:val="0"/>
          <w:sz w:val="32"/>
          <w:szCs w:val="32"/>
        </w:rPr>
        <w:t>的，可以成为激励对象。</w:t>
      </w:r>
    </w:p>
    <w:p w:rsidR="00272EBD" w:rsidRPr="00CC13EF" w:rsidRDefault="00F675EB" w:rsidP="001C3629">
      <w:pPr>
        <w:autoSpaceDE w:val="0"/>
        <w:autoSpaceDN w:val="0"/>
        <w:adjustRightInd w:val="0"/>
        <w:spacing w:line="560" w:lineRule="exact"/>
        <w:ind w:firstLineChars="200" w:firstLine="640"/>
        <w:jc w:val="left"/>
        <w:rPr>
          <w:rFonts w:ascii="仿宋_GB2312" w:eastAsia="仿宋_GB2312" w:hAnsiTheme="minorHAnsi" w:cs="仿宋_GB2312"/>
          <w:kern w:val="0"/>
          <w:sz w:val="32"/>
          <w:szCs w:val="32"/>
        </w:rPr>
      </w:pPr>
      <w:r w:rsidRPr="00CC13EF">
        <w:rPr>
          <w:rFonts w:ascii="仿宋_GB2312" w:eastAsia="仿宋_GB2312" w:hAnsiTheme="minorHAnsi" w:cs="仿宋_GB2312" w:hint="eastAsia"/>
          <w:kern w:val="0"/>
          <w:sz w:val="32"/>
          <w:szCs w:val="32"/>
        </w:rPr>
        <w:t>激励对象不得</w:t>
      </w:r>
      <w:r w:rsidR="00272EBD" w:rsidRPr="00CC13EF">
        <w:rPr>
          <w:rFonts w:ascii="仿宋_GB2312" w:eastAsia="仿宋_GB2312" w:hAnsiTheme="minorHAnsi" w:cs="仿宋_GB2312" w:hint="eastAsia"/>
          <w:kern w:val="0"/>
          <w:sz w:val="32"/>
          <w:szCs w:val="32"/>
        </w:rPr>
        <w:t>具有《上市公司股权激励管理办法》第八条</w:t>
      </w:r>
      <w:r w:rsidRPr="00CC13EF">
        <w:rPr>
          <w:rFonts w:ascii="仿宋_GB2312" w:eastAsia="仿宋_GB2312" w:hAnsiTheme="minorHAnsi" w:cs="仿宋_GB2312" w:hint="eastAsia"/>
          <w:kern w:val="0"/>
          <w:sz w:val="32"/>
          <w:szCs w:val="32"/>
        </w:rPr>
        <w:t>第二款第一项至第六项</w:t>
      </w:r>
      <w:r w:rsidR="00FD018B" w:rsidRPr="00CC13EF">
        <w:rPr>
          <w:rFonts w:ascii="仿宋_GB2312" w:eastAsia="仿宋_GB2312" w:hAnsiTheme="minorHAnsi" w:cs="仿宋_GB2312" w:hint="eastAsia"/>
          <w:kern w:val="0"/>
          <w:sz w:val="32"/>
          <w:szCs w:val="32"/>
        </w:rPr>
        <w:t>规定的</w:t>
      </w:r>
      <w:r w:rsidR="00272EBD" w:rsidRPr="00CC13EF">
        <w:rPr>
          <w:rFonts w:ascii="仿宋_GB2312" w:eastAsia="仿宋_GB2312" w:hAnsiTheme="minorHAnsi" w:cs="仿宋_GB2312" w:hint="eastAsia"/>
          <w:kern w:val="0"/>
          <w:sz w:val="32"/>
          <w:szCs w:val="32"/>
        </w:rPr>
        <w:t>情形。</w:t>
      </w:r>
    </w:p>
    <w:p w:rsidR="00982362" w:rsidRPr="00CC13EF" w:rsidRDefault="00272EBD" w:rsidP="00272EBD">
      <w:pPr>
        <w:numPr>
          <w:ilvl w:val="2"/>
          <w:numId w:val="4"/>
        </w:numPr>
        <w:snapToGrid w:val="0"/>
        <w:spacing w:line="560" w:lineRule="exact"/>
        <w:ind w:left="0" w:firstLineChars="200" w:firstLine="640"/>
        <w:rPr>
          <w:rFonts w:ascii="仿宋_GB2312" w:eastAsia="仿宋_GB2312" w:hAnsiTheme="minorHAnsi" w:cs="仿宋_GB2312"/>
          <w:kern w:val="0"/>
          <w:sz w:val="32"/>
          <w:szCs w:val="32"/>
        </w:rPr>
      </w:pPr>
      <w:r w:rsidRPr="00CC13EF">
        <w:rPr>
          <w:rFonts w:ascii="黑体" w:eastAsia="黑体" w:hAnsi="黑体" w:hint="eastAsia"/>
          <w:sz w:val="32"/>
          <w:szCs w:val="32"/>
        </w:rPr>
        <w:t>（限制性股票类型）</w:t>
      </w:r>
      <w:r w:rsidRPr="00CC13EF">
        <w:rPr>
          <w:rFonts w:ascii="仿宋_GB2312" w:eastAsia="仿宋_GB2312" w:hAnsiTheme="minorHAnsi" w:cs="仿宋_GB2312" w:hint="eastAsia"/>
          <w:kern w:val="0"/>
          <w:sz w:val="32"/>
          <w:szCs w:val="32"/>
        </w:rPr>
        <w:t>上市公司授予激励对象限制性股票，包括</w:t>
      </w:r>
      <w:r w:rsidR="00295036" w:rsidRPr="00CC13EF">
        <w:rPr>
          <w:rFonts w:ascii="仿宋_GB2312" w:eastAsia="仿宋_GB2312" w:hAnsiTheme="minorHAnsi" w:cs="仿宋_GB2312" w:hint="eastAsia"/>
          <w:kern w:val="0"/>
          <w:sz w:val="32"/>
          <w:szCs w:val="32"/>
        </w:rPr>
        <w:t>下列</w:t>
      </w:r>
      <w:r w:rsidR="00982362" w:rsidRPr="00CC13EF">
        <w:rPr>
          <w:rFonts w:ascii="仿宋_GB2312" w:eastAsia="仿宋_GB2312" w:hAnsiTheme="minorHAnsi" w:cs="仿宋_GB2312" w:hint="eastAsia"/>
          <w:kern w:val="0"/>
          <w:sz w:val="32"/>
          <w:szCs w:val="32"/>
        </w:rPr>
        <w:t>类型：</w:t>
      </w:r>
    </w:p>
    <w:p w:rsidR="00EF6A27" w:rsidRPr="00CC13EF" w:rsidRDefault="00982362" w:rsidP="00EF6A27">
      <w:pPr>
        <w:snapToGrid w:val="0"/>
        <w:spacing w:line="560" w:lineRule="exact"/>
        <w:ind w:firstLineChars="200" w:firstLine="640"/>
        <w:rPr>
          <w:rFonts w:ascii="仿宋_GB2312" w:eastAsia="仿宋_GB2312" w:hAnsiTheme="minorHAnsi" w:cs="仿宋_GB2312"/>
          <w:kern w:val="0"/>
          <w:sz w:val="32"/>
          <w:szCs w:val="32"/>
        </w:rPr>
      </w:pPr>
      <w:r w:rsidRPr="00CC13EF">
        <w:rPr>
          <w:rFonts w:ascii="仿宋_GB2312" w:eastAsia="仿宋_GB2312" w:hAnsiTheme="minorHAnsi" w:cs="仿宋_GB2312" w:hint="eastAsia"/>
          <w:kern w:val="0"/>
          <w:sz w:val="32"/>
          <w:szCs w:val="32"/>
        </w:rPr>
        <w:t>（一）</w:t>
      </w:r>
      <w:r w:rsidR="00272EBD" w:rsidRPr="00CC13EF">
        <w:rPr>
          <w:rFonts w:ascii="仿宋_GB2312" w:eastAsia="仿宋_GB2312" w:hAnsiTheme="minorHAnsi" w:cs="仿宋_GB2312" w:hint="eastAsia"/>
          <w:kern w:val="0"/>
          <w:sz w:val="32"/>
          <w:szCs w:val="32"/>
        </w:rPr>
        <w:t>激励对象按照股权激励计划规定的条件，获得的转让等部分权利受到限制的本公司股票；</w:t>
      </w:r>
    </w:p>
    <w:p w:rsidR="00EF6A27" w:rsidRPr="00CC13EF" w:rsidRDefault="00982362" w:rsidP="00EF6A27">
      <w:pPr>
        <w:snapToGrid w:val="0"/>
        <w:spacing w:line="560" w:lineRule="exact"/>
        <w:ind w:firstLineChars="200" w:firstLine="640"/>
        <w:rPr>
          <w:rFonts w:ascii="仿宋_GB2312" w:eastAsia="仿宋_GB2312" w:hAnsiTheme="minorHAnsi" w:cs="仿宋_GB2312"/>
          <w:kern w:val="0"/>
          <w:sz w:val="32"/>
          <w:szCs w:val="32"/>
        </w:rPr>
      </w:pPr>
      <w:r w:rsidRPr="00CC13EF">
        <w:rPr>
          <w:rFonts w:ascii="仿宋_GB2312" w:eastAsia="仿宋_GB2312" w:hAnsiTheme="minorHAnsi" w:cs="仿宋_GB2312" w:hint="eastAsia"/>
          <w:kern w:val="0"/>
          <w:sz w:val="32"/>
          <w:szCs w:val="32"/>
        </w:rPr>
        <w:t>（二）</w:t>
      </w:r>
      <w:r w:rsidR="00305EBF" w:rsidRPr="00CC13EF">
        <w:rPr>
          <w:rFonts w:ascii="仿宋_GB2312" w:eastAsia="仿宋_GB2312" w:hAnsiTheme="minorHAnsi" w:cs="仿宋_GB2312" w:hint="eastAsia"/>
          <w:kern w:val="0"/>
          <w:sz w:val="32"/>
          <w:szCs w:val="32"/>
        </w:rPr>
        <w:t>符合</w:t>
      </w:r>
      <w:r w:rsidR="00272EBD" w:rsidRPr="00CC13EF">
        <w:rPr>
          <w:rFonts w:ascii="仿宋_GB2312" w:eastAsia="仿宋_GB2312" w:hAnsiTheme="minorHAnsi" w:cs="仿宋_GB2312" w:hint="eastAsia"/>
          <w:kern w:val="0"/>
          <w:sz w:val="32"/>
          <w:szCs w:val="32"/>
        </w:rPr>
        <w:t>股权激励计划授予条件</w:t>
      </w:r>
      <w:r w:rsidR="00305EBF" w:rsidRPr="00CC13EF">
        <w:rPr>
          <w:rFonts w:ascii="仿宋_GB2312" w:eastAsia="仿宋_GB2312" w:hAnsiTheme="minorHAnsi" w:cs="仿宋_GB2312" w:hint="eastAsia"/>
          <w:kern w:val="0"/>
          <w:sz w:val="32"/>
          <w:szCs w:val="32"/>
        </w:rPr>
        <w:t>的激励对象</w:t>
      </w:r>
      <w:r w:rsidR="00272EBD" w:rsidRPr="00CC13EF">
        <w:rPr>
          <w:rFonts w:ascii="仿宋_GB2312" w:eastAsia="仿宋_GB2312" w:hAnsiTheme="minorHAnsi" w:cs="仿宋_GB2312" w:hint="eastAsia"/>
          <w:kern w:val="0"/>
          <w:sz w:val="32"/>
          <w:szCs w:val="32"/>
        </w:rPr>
        <w:t>，在满足相应获益条件后分次获得</w:t>
      </w:r>
      <w:r w:rsidR="00FD018B" w:rsidRPr="00CC13EF">
        <w:rPr>
          <w:rFonts w:ascii="仿宋_GB2312" w:eastAsia="仿宋_GB2312" w:hAnsiTheme="minorHAnsi" w:cs="仿宋_GB2312" w:hint="eastAsia"/>
          <w:kern w:val="0"/>
          <w:sz w:val="32"/>
          <w:szCs w:val="32"/>
        </w:rPr>
        <w:t>并</w:t>
      </w:r>
      <w:r w:rsidR="00272EBD" w:rsidRPr="00CC13EF">
        <w:rPr>
          <w:rFonts w:ascii="仿宋_GB2312" w:eastAsia="仿宋_GB2312" w:hAnsiTheme="minorHAnsi" w:cs="仿宋_GB2312" w:hint="eastAsia"/>
          <w:kern w:val="0"/>
          <w:sz w:val="32"/>
          <w:szCs w:val="32"/>
        </w:rPr>
        <w:t>登记的本公司股票。</w:t>
      </w:r>
    </w:p>
    <w:p w:rsidR="00272EBD" w:rsidRPr="00CC13EF" w:rsidRDefault="001C3629" w:rsidP="00272EBD">
      <w:pPr>
        <w:numPr>
          <w:ilvl w:val="2"/>
          <w:numId w:val="4"/>
        </w:numPr>
        <w:snapToGrid w:val="0"/>
        <w:spacing w:line="560" w:lineRule="exact"/>
        <w:ind w:left="0" w:firstLineChars="200" w:firstLine="640"/>
        <w:rPr>
          <w:rFonts w:ascii="仿宋_GB2312" w:eastAsia="仿宋_GB2312" w:hAnsiTheme="minorHAnsi" w:cs="仿宋_GB2312"/>
          <w:kern w:val="0"/>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激励价格</w:t>
      </w:r>
      <w:r w:rsidR="00272EBD" w:rsidRPr="00CC13EF">
        <w:rPr>
          <w:rFonts w:ascii="黑体" w:eastAsia="黑体" w:hAnsi="黑体" w:hint="eastAsia"/>
          <w:sz w:val="32"/>
          <w:szCs w:val="32"/>
        </w:rPr>
        <w:t>与业绩指标</w:t>
      </w:r>
      <w:r w:rsidRPr="00CC13EF">
        <w:rPr>
          <w:rFonts w:ascii="黑体" w:eastAsia="黑体" w:hAnsi="黑体" w:hint="eastAsia"/>
          <w:sz w:val="32"/>
          <w:szCs w:val="32"/>
        </w:rPr>
        <w:t>）</w:t>
      </w:r>
      <w:r w:rsidR="00F84780" w:rsidRPr="00CC13EF">
        <w:rPr>
          <w:rFonts w:ascii="仿宋_GB2312" w:eastAsia="仿宋_GB2312" w:hAnsiTheme="minorHAnsi" w:cs="仿宋_GB2312" w:hint="eastAsia"/>
          <w:kern w:val="0"/>
          <w:sz w:val="32"/>
          <w:szCs w:val="32"/>
        </w:rPr>
        <w:t>上市公司授予激励对象限制性股票的价格</w:t>
      </w:r>
      <w:r w:rsidR="00101156" w:rsidRPr="00CC13EF">
        <w:rPr>
          <w:rFonts w:ascii="仿宋_GB2312" w:eastAsia="仿宋_GB2312" w:hAnsiTheme="minorHAnsi" w:cs="仿宋_GB2312" w:hint="eastAsia"/>
          <w:kern w:val="0"/>
          <w:sz w:val="32"/>
          <w:szCs w:val="32"/>
        </w:rPr>
        <w:t>，</w:t>
      </w:r>
      <w:r w:rsidR="00F84780" w:rsidRPr="00CC13EF">
        <w:rPr>
          <w:rFonts w:ascii="仿宋_GB2312" w:eastAsia="仿宋_GB2312" w:hAnsiTheme="minorHAnsi" w:cs="仿宋_GB2312" w:hint="eastAsia"/>
          <w:kern w:val="0"/>
          <w:sz w:val="32"/>
          <w:szCs w:val="32"/>
        </w:rPr>
        <w:t>低于</w:t>
      </w:r>
      <w:r w:rsidR="00101156" w:rsidRPr="00CC13EF">
        <w:rPr>
          <w:rFonts w:ascii="仿宋_GB2312" w:eastAsia="仿宋_GB2312" w:hAnsiTheme="minorHAnsi" w:cs="仿宋_GB2312" w:hint="eastAsia"/>
          <w:kern w:val="0"/>
          <w:sz w:val="32"/>
          <w:szCs w:val="32"/>
        </w:rPr>
        <w:t>股权激励计划草案公布前</w:t>
      </w:r>
      <w:r w:rsidR="00101156" w:rsidRPr="00CC13EF">
        <w:rPr>
          <w:rFonts w:ascii="仿宋_GB2312" w:eastAsia="仿宋_GB2312" w:hAnsiTheme="minorHAnsi" w:cs="TimesNewRomanPSMT" w:hint="eastAsia"/>
          <w:kern w:val="0"/>
          <w:sz w:val="32"/>
          <w:szCs w:val="32"/>
        </w:rPr>
        <w:t xml:space="preserve">1 </w:t>
      </w:r>
      <w:r w:rsidR="00101156" w:rsidRPr="00CC13EF">
        <w:rPr>
          <w:rFonts w:ascii="仿宋_GB2312" w:eastAsia="仿宋_GB2312" w:hAnsiTheme="minorHAnsi" w:cs="仿宋_GB2312" w:hint="eastAsia"/>
          <w:kern w:val="0"/>
          <w:sz w:val="32"/>
          <w:szCs w:val="32"/>
        </w:rPr>
        <w:t>个交易日、</w:t>
      </w:r>
      <w:r w:rsidR="00101156" w:rsidRPr="00CC13EF">
        <w:rPr>
          <w:rFonts w:ascii="仿宋_GB2312" w:eastAsia="仿宋_GB2312" w:hAnsiTheme="minorHAnsi" w:cs="TimesNewRomanPSMT" w:hint="eastAsia"/>
          <w:kern w:val="0"/>
          <w:sz w:val="32"/>
          <w:szCs w:val="32"/>
        </w:rPr>
        <w:t xml:space="preserve">20 </w:t>
      </w:r>
      <w:r w:rsidR="00101156" w:rsidRPr="00CC13EF">
        <w:rPr>
          <w:rFonts w:ascii="仿宋_GB2312" w:eastAsia="仿宋_GB2312" w:hAnsiTheme="minorHAnsi" w:cs="仿宋_GB2312" w:hint="eastAsia"/>
          <w:kern w:val="0"/>
          <w:sz w:val="32"/>
          <w:szCs w:val="32"/>
        </w:rPr>
        <w:t>个交易日、</w:t>
      </w:r>
      <w:r w:rsidR="00101156" w:rsidRPr="00CC13EF">
        <w:rPr>
          <w:rFonts w:ascii="仿宋_GB2312" w:eastAsia="仿宋_GB2312" w:hAnsiTheme="minorHAnsi" w:cs="TimesNewRomanPSMT" w:hint="eastAsia"/>
          <w:kern w:val="0"/>
          <w:sz w:val="32"/>
          <w:szCs w:val="32"/>
        </w:rPr>
        <w:t xml:space="preserve">60 </w:t>
      </w:r>
      <w:r w:rsidR="00101156" w:rsidRPr="00CC13EF">
        <w:rPr>
          <w:rFonts w:ascii="仿宋_GB2312" w:eastAsia="仿宋_GB2312" w:hAnsiTheme="minorHAnsi" w:cs="仿宋_GB2312" w:hint="eastAsia"/>
          <w:kern w:val="0"/>
          <w:sz w:val="32"/>
          <w:szCs w:val="32"/>
        </w:rPr>
        <w:t>个交易日或者</w:t>
      </w:r>
      <w:r w:rsidR="00101156" w:rsidRPr="00CC13EF">
        <w:rPr>
          <w:rFonts w:ascii="仿宋_GB2312" w:eastAsia="仿宋_GB2312" w:hAnsiTheme="minorHAnsi" w:cs="TimesNewRomanPSMT" w:hint="eastAsia"/>
          <w:kern w:val="0"/>
          <w:sz w:val="32"/>
          <w:szCs w:val="32"/>
        </w:rPr>
        <w:t xml:space="preserve">120 </w:t>
      </w:r>
      <w:r w:rsidR="00101156" w:rsidRPr="00CC13EF">
        <w:rPr>
          <w:rFonts w:ascii="仿宋_GB2312" w:eastAsia="仿宋_GB2312" w:hAnsiTheme="minorHAnsi" w:cs="仿宋_GB2312" w:hint="eastAsia"/>
          <w:kern w:val="0"/>
          <w:sz w:val="32"/>
          <w:szCs w:val="32"/>
        </w:rPr>
        <w:t>个交易日公司股票交易</w:t>
      </w:r>
      <w:r w:rsidR="00101156" w:rsidRPr="00CC13EF">
        <w:rPr>
          <w:rFonts w:ascii="仿宋_GB2312" w:eastAsia="仿宋_GB2312" w:hAnsiTheme="minorHAnsi" w:cs="仿宋_GB2312" w:hint="eastAsia"/>
          <w:kern w:val="0"/>
          <w:sz w:val="32"/>
          <w:szCs w:val="32"/>
        </w:rPr>
        <w:lastRenderedPageBreak/>
        <w:t>均价的</w:t>
      </w:r>
      <w:r w:rsidR="00101156" w:rsidRPr="00CC13EF">
        <w:rPr>
          <w:rFonts w:ascii="仿宋_GB2312" w:eastAsia="仿宋_GB2312" w:hAnsiTheme="minorHAnsi" w:cs="TimesNewRomanPSMT" w:hint="eastAsia"/>
          <w:kern w:val="0"/>
          <w:sz w:val="32"/>
          <w:szCs w:val="32"/>
        </w:rPr>
        <w:t>50%</w:t>
      </w:r>
      <w:r w:rsidR="00101156" w:rsidRPr="00CC13EF">
        <w:rPr>
          <w:rFonts w:ascii="仿宋_GB2312" w:eastAsia="仿宋_GB2312" w:hAnsiTheme="minorHAnsi" w:cs="仿宋_GB2312" w:hint="eastAsia"/>
          <w:kern w:val="0"/>
          <w:sz w:val="32"/>
          <w:szCs w:val="32"/>
        </w:rPr>
        <w:t>的</w:t>
      </w:r>
      <w:r w:rsidR="00F84780" w:rsidRPr="00CC13EF">
        <w:rPr>
          <w:rFonts w:ascii="仿宋_GB2312" w:eastAsia="仿宋_GB2312" w:hAnsiTheme="minorHAnsi" w:cs="仿宋_GB2312" w:hint="eastAsia"/>
          <w:kern w:val="0"/>
          <w:sz w:val="32"/>
          <w:szCs w:val="32"/>
        </w:rPr>
        <w:t>，应当说明定价依据及定价方式</w:t>
      </w:r>
      <w:r w:rsidR="00101156" w:rsidRPr="00CC13EF">
        <w:rPr>
          <w:rFonts w:ascii="仿宋_GB2312" w:eastAsia="仿宋_GB2312" w:hAnsiTheme="minorHAnsi" w:cs="仿宋_GB2312" w:hint="eastAsia"/>
          <w:kern w:val="0"/>
          <w:sz w:val="32"/>
          <w:szCs w:val="32"/>
        </w:rPr>
        <w:t>。</w:t>
      </w:r>
    </w:p>
    <w:p w:rsidR="00F84780" w:rsidRPr="00CC13EF" w:rsidRDefault="00101156" w:rsidP="001C3629">
      <w:pPr>
        <w:autoSpaceDE w:val="0"/>
        <w:autoSpaceDN w:val="0"/>
        <w:adjustRightInd w:val="0"/>
        <w:spacing w:line="560" w:lineRule="exact"/>
        <w:ind w:firstLineChars="200" w:firstLine="640"/>
        <w:jc w:val="left"/>
        <w:rPr>
          <w:rFonts w:ascii="仿宋_GB2312" w:eastAsia="仿宋_GB2312" w:hAnsiTheme="minorHAnsi" w:cs="仿宋_GB2312"/>
          <w:kern w:val="0"/>
          <w:sz w:val="32"/>
          <w:szCs w:val="32"/>
        </w:rPr>
      </w:pPr>
      <w:r w:rsidRPr="00CC13EF">
        <w:rPr>
          <w:rFonts w:ascii="仿宋_GB2312" w:eastAsia="仿宋_GB2312" w:hAnsiTheme="minorHAnsi" w:cs="仿宋_GB2312" w:hint="eastAsia"/>
          <w:kern w:val="0"/>
          <w:sz w:val="32"/>
          <w:szCs w:val="32"/>
        </w:rPr>
        <w:t>出现</w:t>
      </w:r>
      <w:r w:rsidR="00B50E32" w:rsidRPr="00CC13EF">
        <w:rPr>
          <w:rFonts w:ascii="仿宋_GB2312" w:eastAsia="仿宋_GB2312" w:hAnsiTheme="minorHAnsi" w:cs="仿宋_GB2312" w:hint="eastAsia"/>
          <w:kern w:val="0"/>
          <w:sz w:val="32"/>
          <w:szCs w:val="32"/>
        </w:rPr>
        <w:t>前</w:t>
      </w:r>
      <w:r w:rsidRPr="00CC13EF">
        <w:rPr>
          <w:rFonts w:ascii="仿宋_GB2312" w:eastAsia="仿宋_GB2312" w:hAnsiTheme="minorHAnsi" w:cs="仿宋_GB2312" w:hint="eastAsia"/>
          <w:kern w:val="0"/>
          <w:sz w:val="32"/>
          <w:szCs w:val="32"/>
        </w:rPr>
        <w:t>款规定情形的，上市公司应当聘请</w:t>
      </w:r>
      <w:r w:rsidR="00F84780" w:rsidRPr="00CC13EF">
        <w:rPr>
          <w:rFonts w:ascii="仿宋_GB2312" w:eastAsia="仿宋_GB2312" w:hAnsiTheme="minorHAnsi" w:cs="仿宋_GB2312" w:hint="eastAsia"/>
          <w:kern w:val="0"/>
          <w:sz w:val="32"/>
          <w:szCs w:val="32"/>
        </w:rPr>
        <w:t>独立财务顾问</w:t>
      </w:r>
      <w:r w:rsidRPr="00CC13EF">
        <w:rPr>
          <w:rFonts w:ascii="仿宋_GB2312" w:eastAsia="仿宋_GB2312" w:hAnsiTheme="minorHAnsi" w:cs="仿宋_GB2312" w:hint="eastAsia"/>
          <w:kern w:val="0"/>
          <w:sz w:val="32"/>
          <w:szCs w:val="32"/>
        </w:rPr>
        <w:t>，</w:t>
      </w:r>
      <w:r w:rsidR="00F84780" w:rsidRPr="00CC13EF">
        <w:rPr>
          <w:rFonts w:ascii="仿宋_GB2312" w:eastAsia="仿宋_GB2312" w:hAnsiTheme="minorHAnsi" w:cs="仿宋_GB2312" w:hint="eastAsia"/>
          <w:kern w:val="0"/>
          <w:sz w:val="32"/>
          <w:szCs w:val="32"/>
        </w:rPr>
        <w:t>对股权激励计划的可行性、</w:t>
      </w:r>
      <w:r w:rsidR="00B50E32" w:rsidRPr="00CC13EF">
        <w:rPr>
          <w:rFonts w:ascii="仿宋_GB2312" w:eastAsia="仿宋_GB2312" w:hAnsiTheme="minorHAnsi" w:cs="仿宋_GB2312" w:hint="eastAsia"/>
          <w:kern w:val="0"/>
          <w:sz w:val="32"/>
          <w:szCs w:val="32"/>
        </w:rPr>
        <w:t>相关定价依据和定价方法的合理性、</w:t>
      </w:r>
      <w:r w:rsidR="00F84780" w:rsidRPr="00CC13EF">
        <w:rPr>
          <w:rFonts w:ascii="仿宋_GB2312" w:eastAsia="仿宋_GB2312" w:hAnsiTheme="minorHAnsi" w:cs="仿宋_GB2312" w:hint="eastAsia"/>
          <w:kern w:val="0"/>
          <w:sz w:val="32"/>
          <w:szCs w:val="32"/>
        </w:rPr>
        <w:t>是否有利于公司持续发展、是否损害股东利益</w:t>
      </w:r>
      <w:r w:rsidRPr="00CC13EF">
        <w:rPr>
          <w:rFonts w:ascii="仿宋_GB2312" w:eastAsia="仿宋_GB2312" w:hAnsiTheme="minorHAnsi" w:cs="仿宋_GB2312" w:hint="eastAsia"/>
          <w:kern w:val="0"/>
          <w:sz w:val="32"/>
          <w:szCs w:val="32"/>
        </w:rPr>
        <w:t>等</w:t>
      </w:r>
      <w:r w:rsidR="00F84780" w:rsidRPr="00CC13EF">
        <w:rPr>
          <w:rFonts w:ascii="仿宋_GB2312" w:eastAsia="仿宋_GB2312" w:hAnsiTheme="minorHAnsi" w:cs="仿宋_GB2312" w:hint="eastAsia"/>
          <w:kern w:val="0"/>
          <w:sz w:val="32"/>
          <w:szCs w:val="32"/>
        </w:rPr>
        <w:t>发表意见。</w:t>
      </w:r>
    </w:p>
    <w:p w:rsidR="00272EBD" w:rsidRPr="00CC13EF" w:rsidRDefault="001C3629" w:rsidP="00831D7C">
      <w:pPr>
        <w:numPr>
          <w:ilvl w:val="2"/>
          <w:numId w:val="4"/>
        </w:numPr>
        <w:snapToGrid w:val="0"/>
        <w:spacing w:line="560" w:lineRule="exact"/>
        <w:ind w:left="0" w:firstLineChars="200" w:firstLine="640"/>
        <w:rPr>
          <w:rFonts w:ascii="仿宋_GB2312" w:eastAsia="仿宋_GB2312" w:hAnsi="宋体"/>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限制性股票的授予和登记</w:t>
      </w:r>
      <w:r w:rsidRPr="00CC13EF">
        <w:rPr>
          <w:rFonts w:ascii="黑体" w:eastAsia="黑体" w:hAnsi="黑体" w:hint="eastAsia"/>
          <w:sz w:val="32"/>
          <w:szCs w:val="32"/>
        </w:rPr>
        <w:t>）</w:t>
      </w:r>
      <w:r w:rsidR="00F84780" w:rsidRPr="00CC13EF">
        <w:rPr>
          <w:rFonts w:ascii="仿宋_GB2312" w:eastAsia="仿宋_GB2312" w:hAnsi="宋体" w:hint="eastAsia"/>
          <w:sz w:val="32"/>
          <w:szCs w:val="32"/>
        </w:rPr>
        <w:t>上市公司授予激励对象</w:t>
      </w:r>
      <w:r w:rsidR="00982362" w:rsidRPr="00CC13EF">
        <w:rPr>
          <w:rFonts w:ascii="仿宋_GB2312" w:eastAsia="仿宋_GB2312" w:hAnsi="宋体" w:hint="eastAsia"/>
          <w:sz w:val="32"/>
          <w:szCs w:val="32"/>
        </w:rPr>
        <w:t>第10.5条第二项所述</w:t>
      </w:r>
      <w:r w:rsidR="00F84780" w:rsidRPr="00CC13EF">
        <w:rPr>
          <w:rFonts w:ascii="仿宋_GB2312" w:eastAsia="仿宋_GB2312" w:hAnsi="宋体" w:hint="eastAsia"/>
          <w:sz w:val="32"/>
          <w:szCs w:val="32"/>
        </w:rPr>
        <w:t>限制性股票，</w:t>
      </w:r>
      <w:r w:rsidR="00272EBD" w:rsidRPr="00CC13EF">
        <w:rPr>
          <w:rFonts w:ascii="仿宋_GB2312" w:eastAsia="仿宋_GB2312" w:hAnsi="宋体" w:hint="eastAsia"/>
          <w:sz w:val="32"/>
          <w:szCs w:val="32"/>
        </w:rPr>
        <w:t>应当就激励对象</w:t>
      </w:r>
      <w:r w:rsidR="00982362" w:rsidRPr="00CC13EF">
        <w:rPr>
          <w:rFonts w:ascii="仿宋_GB2312" w:eastAsia="仿宋_GB2312" w:hAnsi="宋体" w:hint="eastAsia"/>
          <w:sz w:val="32"/>
          <w:szCs w:val="32"/>
        </w:rPr>
        <w:t>分次</w:t>
      </w:r>
      <w:r w:rsidR="00272EBD" w:rsidRPr="00CC13EF">
        <w:rPr>
          <w:rFonts w:ascii="仿宋_GB2312" w:eastAsia="仿宋_GB2312" w:hAnsi="宋体" w:hint="eastAsia"/>
          <w:sz w:val="32"/>
          <w:szCs w:val="32"/>
        </w:rPr>
        <w:t>获益设立条件，</w:t>
      </w:r>
      <w:r w:rsidR="00325E77" w:rsidRPr="00CC13EF">
        <w:rPr>
          <w:rFonts w:ascii="仿宋_GB2312" w:eastAsia="仿宋_GB2312" w:hAnsi="宋体" w:hint="eastAsia"/>
          <w:sz w:val="32"/>
          <w:szCs w:val="32"/>
        </w:rPr>
        <w:t>并在满足</w:t>
      </w:r>
      <w:r w:rsidR="00982362" w:rsidRPr="00CC13EF">
        <w:rPr>
          <w:rFonts w:ascii="仿宋_GB2312" w:eastAsia="仿宋_GB2312" w:hAnsi="宋体" w:hint="eastAsia"/>
          <w:sz w:val="32"/>
          <w:szCs w:val="32"/>
        </w:rPr>
        <w:t>各次</w:t>
      </w:r>
      <w:r w:rsidR="00FD018B" w:rsidRPr="00CC13EF">
        <w:rPr>
          <w:rFonts w:ascii="仿宋_GB2312" w:eastAsia="仿宋_GB2312" w:hAnsi="宋体" w:hint="eastAsia"/>
          <w:sz w:val="32"/>
          <w:szCs w:val="32"/>
        </w:rPr>
        <w:t>获益</w:t>
      </w:r>
      <w:r w:rsidR="00325E77" w:rsidRPr="00CC13EF">
        <w:rPr>
          <w:rFonts w:ascii="仿宋_GB2312" w:eastAsia="仿宋_GB2312" w:hAnsi="宋体" w:hint="eastAsia"/>
          <w:sz w:val="32"/>
          <w:szCs w:val="32"/>
        </w:rPr>
        <w:t>条件时</w:t>
      </w:r>
      <w:r w:rsidR="00272EBD" w:rsidRPr="00CC13EF">
        <w:rPr>
          <w:rFonts w:ascii="仿宋_GB2312" w:eastAsia="仿宋_GB2312" w:hAnsi="宋体" w:hint="eastAsia"/>
          <w:sz w:val="32"/>
          <w:szCs w:val="32"/>
        </w:rPr>
        <w:t>分批进行股份登记。当次</w:t>
      </w:r>
      <w:r w:rsidR="00982362" w:rsidRPr="00CC13EF">
        <w:rPr>
          <w:rFonts w:ascii="仿宋_GB2312" w:eastAsia="仿宋_GB2312" w:hAnsi="宋体" w:hint="eastAsia"/>
          <w:sz w:val="32"/>
          <w:szCs w:val="32"/>
        </w:rPr>
        <w:t>获益</w:t>
      </w:r>
      <w:r w:rsidR="00272EBD" w:rsidRPr="00CC13EF">
        <w:rPr>
          <w:rFonts w:ascii="仿宋_GB2312" w:eastAsia="仿宋_GB2312" w:hAnsi="宋体" w:hint="eastAsia"/>
          <w:sz w:val="32"/>
          <w:szCs w:val="32"/>
        </w:rPr>
        <w:t>条件不满足的，不得进行股份登记。</w:t>
      </w:r>
    </w:p>
    <w:p w:rsidR="00272EBD" w:rsidRPr="00CC13EF" w:rsidRDefault="00272EBD" w:rsidP="00272EBD">
      <w:pPr>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公司应当在股权激励计划中明确披露分次授予权益的数量、</w:t>
      </w:r>
      <w:r w:rsidR="00BD2678" w:rsidRPr="00CC13EF">
        <w:rPr>
          <w:rFonts w:ascii="仿宋_GB2312" w:eastAsia="仿宋_GB2312" w:hAnsi="宋体" w:hint="eastAsia"/>
          <w:sz w:val="32"/>
          <w:szCs w:val="32"/>
        </w:rPr>
        <w:t>获益</w:t>
      </w:r>
      <w:r w:rsidRPr="00CC13EF">
        <w:rPr>
          <w:rFonts w:ascii="仿宋_GB2312" w:eastAsia="仿宋_GB2312" w:hAnsi="宋体" w:hint="eastAsia"/>
          <w:sz w:val="32"/>
          <w:szCs w:val="32"/>
        </w:rPr>
        <w:t>条件、股份授予或者登记时间及相关限售安排。</w:t>
      </w:r>
    </w:p>
    <w:p w:rsidR="00D00015" w:rsidRPr="00CC13EF" w:rsidRDefault="00BD2678" w:rsidP="00E12832">
      <w:pPr>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获益</w:t>
      </w:r>
      <w:r w:rsidR="00272EBD" w:rsidRPr="00CC13EF">
        <w:rPr>
          <w:rFonts w:ascii="仿宋_GB2312" w:eastAsia="仿宋_GB2312" w:hAnsi="宋体" w:hint="eastAsia"/>
          <w:sz w:val="32"/>
          <w:szCs w:val="32"/>
        </w:rPr>
        <w:t>条件包含12个月以上的任职期限的，实际授予的权益进行登记后，可不再设置限售期。</w:t>
      </w:r>
    </w:p>
    <w:p w:rsidR="00D00015" w:rsidRPr="00CC13EF" w:rsidRDefault="001C3629" w:rsidP="00831D7C">
      <w:pPr>
        <w:numPr>
          <w:ilvl w:val="2"/>
          <w:numId w:val="4"/>
        </w:numPr>
        <w:snapToGrid w:val="0"/>
        <w:spacing w:line="560" w:lineRule="exact"/>
        <w:ind w:left="0" w:firstLineChars="200" w:firstLine="640"/>
        <w:rPr>
          <w:rFonts w:ascii="仿宋_GB2312" w:eastAsia="仿宋_GB2312" w:hAnsiTheme="minorHAnsi" w:cs="仿宋_GB2312"/>
          <w:kern w:val="0"/>
          <w:sz w:val="32"/>
          <w:szCs w:val="32"/>
        </w:rPr>
      </w:pPr>
      <w:r w:rsidRPr="00CC13EF">
        <w:rPr>
          <w:rFonts w:ascii="黑体" w:eastAsia="黑体" w:hAnsi="黑体" w:hint="eastAsia"/>
          <w:sz w:val="32"/>
          <w:szCs w:val="32"/>
        </w:rPr>
        <w:t>（</w:t>
      </w:r>
      <w:r w:rsidR="00A70237" w:rsidRPr="00CC13EF">
        <w:rPr>
          <w:rFonts w:ascii="黑体" w:eastAsia="黑体" w:hAnsi="黑体" w:hint="eastAsia"/>
          <w:sz w:val="32"/>
          <w:szCs w:val="32"/>
        </w:rPr>
        <w:t>股权激励股票总数</w:t>
      </w:r>
      <w:r w:rsidRPr="00CC13EF">
        <w:rPr>
          <w:rFonts w:ascii="黑体" w:eastAsia="黑体" w:hAnsi="黑体" w:hint="eastAsia"/>
          <w:sz w:val="32"/>
          <w:szCs w:val="32"/>
        </w:rPr>
        <w:t>）</w:t>
      </w:r>
      <w:r w:rsidR="00F84780" w:rsidRPr="00CC13EF">
        <w:rPr>
          <w:rFonts w:ascii="仿宋_GB2312" w:eastAsia="仿宋_GB2312" w:hAnsiTheme="minorHAnsi" w:cs="仿宋_GB2312" w:hint="eastAsia"/>
          <w:kern w:val="0"/>
          <w:sz w:val="32"/>
          <w:szCs w:val="32"/>
        </w:rPr>
        <w:t>上市公司可以同时</w:t>
      </w:r>
      <w:r w:rsidR="00317F39" w:rsidRPr="00CC13EF">
        <w:rPr>
          <w:rFonts w:ascii="仿宋_GB2312" w:eastAsia="仿宋_GB2312" w:hAnsiTheme="minorHAnsi" w:cs="仿宋_GB2312" w:hint="eastAsia"/>
          <w:kern w:val="0"/>
          <w:sz w:val="32"/>
          <w:szCs w:val="32"/>
        </w:rPr>
        <w:t>实施</w:t>
      </w:r>
      <w:r w:rsidR="00F84780" w:rsidRPr="00CC13EF">
        <w:rPr>
          <w:rFonts w:ascii="仿宋_GB2312" w:eastAsia="仿宋_GB2312" w:hAnsiTheme="minorHAnsi" w:cs="仿宋_GB2312" w:hint="eastAsia"/>
          <w:kern w:val="0"/>
          <w:sz w:val="32"/>
          <w:szCs w:val="32"/>
        </w:rPr>
        <w:t>多项股权激励计划。上市公司在有效期内的</w:t>
      </w:r>
      <w:r w:rsidR="00317F39" w:rsidRPr="00CC13EF">
        <w:rPr>
          <w:rFonts w:ascii="仿宋_GB2312" w:eastAsia="仿宋_GB2312" w:hAnsiTheme="minorHAnsi" w:cs="仿宋_GB2312" w:hint="eastAsia"/>
          <w:kern w:val="0"/>
          <w:sz w:val="32"/>
          <w:szCs w:val="32"/>
        </w:rPr>
        <w:t>全部</w:t>
      </w:r>
      <w:r w:rsidR="00F84780" w:rsidRPr="00CC13EF">
        <w:rPr>
          <w:rFonts w:ascii="仿宋_GB2312" w:eastAsia="仿宋_GB2312" w:hAnsiTheme="minorHAnsi" w:cs="仿宋_GB2312" w:hint="eastAsia"/>
          <w:kern w:val="0"/>
          <w:sz w:val="32"/>
          <w:szCs w:val="32"/>
        </w:rPr>
        <w:t>股权激励计划所涉及的标的股票总数累计不得超过公司股本总额的</w:t>
      </w:r>
      <w:r w:rsidR="00FC7EEC">
        <w:rPr>
          <w:rFonts w:ascii="仿宋_GB2312" w:eastAsia="仿宋_GB2312" w:hAnsiTheme="minorHAnsi" w:cs="TimesNewRomanPSMT" w:hint="eastAsia"/>
          <w:kern w:val="0"/>
          <w:sz w:val="32"/>
          <w:szCs w:val="32"/>
        </w:rPr>
        <w:t>2</w:t>
      </w:r>
      <w:r w:rsidR="0028033A" w:rsidRPr="00CC13EF">
        <w:rPr>
          <w:rFonts w:ascii="仿宋_GB2312" w:eastAsia="仿宋_GB2312" w:hAnsiTheme="minorHAnsi" w:cs="TimesNewRomanPSMT" w:hint="eastAsia"/>
          <w:kern w:val="0"/>
          <w:sz w:val="32"/>
          <w:szCs w:val="32"/>
        </w:rPr>
        <w:t>0</w:t>
      </w:r>
      <w:r w:rsidR="00F84780" w:rsidRPr="00CC13EF">
        <w:rPr>
          <w:rFonts w:ascii="仿宋_GB2312" w:eastAsia="仿宋_GB2312" w:hAnsiTheme="minorHAnsi" w:cs="TimesNewRomanPSMT" w:hint="eastAsia"/>
          <w:kern w:val="0"/>
          <w:sz w:val="32"/>
          <w:szCs w:val="32"/>
        </w:rPr>
        <w:t>%</w:t>
      </w:r>
      <w:r w:rsidR="00F84780" w:rsidRPr="00CC13EF">
        <w:rPr>
          <w:rFonts w:ascii="仿宋_GB2312" w:eastAsia="仿宋_GB2312" w:hAnsiTheme="minorHAnsi" w:cs="仿宋_GB2312" w:hint="eastAsia"/>
          <w:kern w:val="0"/>
          <w:sz w:val="32"/>
          <w:szCs w:val="32"/>
        </w:rPr>
        <w:t>。</w:t>
      </w:r>
    </w:p>
    <w:p w:rsidR="00F84780" w:rsidRPr="00CC13EF" w:rsidRDefault="00F84780" w:rsidP="001C3629">
      <w:pPr>
        <w:spacing w:line="560" w:lineRule="exact"/>
        <w:ind w:firstLineChars="200" w:firstLine="640"/>
        <w:rPr>
          <w:sz w:val="32"/>
          <w:szCs w:val="32"/>
        </w:rPr>
      </w:pPr>
    </w:p>
    <w:p w:rsidR="00CD2A01" w:rsidRPr="00CC13EF" w:rsidRDefault="00CD2A01" w:rsidP="00B30440">
      <w:pPr>
        <w:pStyle w:val="7"/>
      </w:pPr>
      <w:bookmarkStart w:id="613" w:name="_Toc536103926"/>
      <w:r w:rsidRPr="00CC13EF">
        <w:rPr>
          <w:rFonts w:hint="eastAsia"/>
        </w:rPr>
        <w:t>重大资产重组</w:t>
      </w:r>
      <w:bookmarkEnd w:id="613"/>
    </w:p>
    <w:p w:rsidR="00D00015" w:rsidRPr="00CC13EF" w:rsidRDefault="001C3629" w:rsidP="00882E19">
      <w:pPr>
        <w:numPr>
          <w:ilvl w:val="2"/>
          <w:numId w:val="42"/>
        </w:numPr>
        <w:tabs>
          <w:tab w:val="num" w:pos="0"/>
          <w:tab w:val="left" w:pos="1418"/>
          <w:tab w:val="left" w:pos="1701"/>
        </w:tabs>
        <w:snapToGrid w:val="0"/>
        <w:spacing w:line="560" w:lineRule="exact"/>
        <w:ind w:left="0" w:firstLineChars="200" w:firstLine="640"/>
        <w:rPr>
          <w:rFonts w:ascii="仿宋_GB2312" w:eastAsia="仿宋_GB2312" w:hAnsiTheme="minorHAnsi" w:cs="仿宋_GB2312"/>
          <w:kern w:val="0"/>
          <w:sz w:val="32"/>
          <w:szCs w:val="32"/>
        </w:rPr>
      </w:pPr>
      <w:r w:rsidRPr="00CC13EF">
        <w:rPr>
          <w:rFonts w:ascii="黑体" w:eastAsia="黑体" w:hAnsi="黑体" w:hint="eastAsia"/>
          <w:sz w:val="32"/>
          <w:szCs w:val="32"/>
        </w:rPr>
        <w:t>（</w:t>
      </w:r>
      <w:r w:rsidR="00A37427" w:rsidRPr="00CC13EF">
        <w:rPr>
          <w:rFonts w:ascii="黑体" w:eastAsia="黑体" w:hAnsi="黑体" w:hint="eastAsia"/>
          <w:sz w:val="32"/>
          <w:szCs w:val="32"/>
        </w:rPr>
        <w:t>一般规定</w:t>
      </w:r>
      <w:r w:rsidRPr="00CC13EF">
        <w:rPr>
          <w:rFonts w:ascii="黑体" w:eastAsia="黑体" w:hAnsi="黑体" w:hint="eastAsia"/>
          <w:sz w:val="32"/>
          <w:szCs w:val="32"/>
        </w:rPr>
        <w:t>）</w:t>
      </w:r>
      <w:r w:rsidR="00A37427" w:rsidRPr="00CC13EF">
        <w:rPr>
          <w:rFonts w:ascii="仿宋_GB2312" w:eastAsia="仿宋_GB2312" w:hAnsiTheme="minorHAnsi" w:cs="仿宋_GB2312" w:hint="eastAsia"/>
          <w:kern w:val="0"/>
          <w:sz w:val="32"/>
          <w:szCs w:val="32"/>
        </w:rPr>
        <w:t>上市公司应当依照《上市公司重大资产重组管理办法》</w:t>
      </w:r>
      <w:r w:rsidR="002F7349" w:rsidRPr="00CC13EF">
        <w:rPr>
          <w:rFonts w:ascii="仿宋_GB2312" w:eastAsia="仿宋_GB2312" w:hAnsiTheme="minorHAnsi" w:cs="仿宋_GB2312" w:hint="eastAsia"/>
          <w:kern w:val="0"/>
          <w:sz w:val="32"/>
          <w:szCs w:val="32"/>
        </w:rPr>
        <w:t>（以下简称《重组办法》）</w:t>
      </w:r>
      <w:r w:rsidR="00A37427" w:rsidRPr="00CC13EF">
        <w:rPr>
          <w:rFonts w:ascii="仿宋_GB2312" w:eastAsia="仿宋_GB2312" w:hAnsiTheme="minorHAnsi" w:cs="仿宋_GB2312" w:hint="eastAsia"/>
          <w:kern w:val="0"/>
          <w:sz w:val="32"/>
          <w:szCs w:val="32"/>
        </w:rPr>
        <w:t>及中国证监会其他相关规定、本规则及本所其他规定，实施重大资产重组。</w:t>
      </w:r>
    </w:p>
    <w:p w:rsidR="00E312E5" w:rsidRPr="00CC13EF" w:rsidRDefault="00E312E5" w:rsidP="00882E19">
      <w:pPr>
        <w:numPr>
          <w:ilvl w:val="2"/>
          <w:numId w:val="42"/>
        </w:numPr>
        <w:tabs>
          <w:tab w:val="num" w:pos="0"/>
          <w:tab w:val="left" w:pos="1418"/>
          <w:tab w:val="left" w:pos="1701"/>
        </w:tabs>
        <w:snapToGrid w:val="0"/>
        <w:spacing w:line="560" w:lineRule="exact"/>
        <w:ind w:left="0" w:firstLineChars="200" w:firstLine="640"/>
        <w:rPr>
          <w:rFonts w:ascii="仿宋_GB2312" w:eastAsia="仿宋_GB2312" w:hAnsiTheme="minorHAnsi" w:cs="仿宋_GB2312"/>
          <w:kern w:val="0"/>
          <w:sz w:val="32"/>
          <w:szCs w:val="32"/>
        </w:rPr>
      </w:pPr>
      <w:r w:rsidRPr="00CC13EF">
        <w:rPr>
          <w:rFonts w:ascii="黑体" w:eastAsia="黑体" w:hAnsi="黑体" w:hint="eastAsia"/>
          <w:sz w:val="32"/>
          <w:szCs w:val="32"/>
        </w:rPr>
        <w:t>（协同效应）</w:t>
      </w:r>
      <w:r w:rsidRPr="00CC13EF">
        <w:rPr>
          <w:rFonts w:ascii="仿宋_GB2312" w:eastAsia="仿宋_GB2312" w:hAnsiTheme="minorHAnsi" w:cs="仿宋_GB2312" w:hint="eastAsia"/>
          <w:kern w:val="0"/>
          <w:sz w:val="32"/>
          <w:szCs w:val="32"/>
        </w:rPr>
        <w:t>上市公司重大资产重组涉及购买资产的，标的资产应当与上市公司主营业务具有协同效应，有利于促进主营业务整合升级和提高上市公司</w:t>
      </w:r>
      <w:r w:rsidR="00AF5235">
        <w:rPr>
          <w:rFonts w:ascii="仿宋_GB2312" w:eastAsia="仿宋_GB2312" w:hAnsiTheme="minorHAnsi" w:cs="仿宋_GB2312" w:hint="eastAsia"/>
          <w:kern w:val="0"/>
          <w:sz w:val="32"/>
          <w:szCs w:val="32"/>
        </w:rPr>
        <w:t>持续经营</w:t>
      </w:r>
      <w:r w:rsidRPr="00CC13EF">
        <w:rPr>
          <w:rFonts w:ascii="仿宋_GB2312" w:eastAsia="仿宋_GB2312" w:hAnsiTheme="minorHAnsi" w:cs="仿宋_GB2312" w:hint="eastAsia"/>
          <w:kern w:val="0"/>
          <w:sz w:val="32"/>
          <w:szCs w:val="32"/>
        </w:rPr>
        <w:t>能力。</w:t>
      </w:r>
    </w:p>
    <w:p w:rsidR="00D00015" w:rsidRPr="00CC13EF" w:rsidRDefault="001C3629" w:rsidP="00882E19">
      <w:pPr>
        <w:numPr>
          <w:ilvl w:val="2"/>
          <w:numId w:val="42"/>
        </w:numPr>
        <w:tabs>
          <w:tab w:val="num" w:pos="0"/>
          <w:tab w:val="left" w:pos="1418"/>
          <w:tab w:val="left" w:pos="1701"/>
        </w:tabs>
        <w:snapToGrid w:val="0"/>
        <w:spacing w:line="560" w:lineRule="exact"/>
        <w:ind w:left="0" w:firstLineChars="200" w:firstLine="640"/>
        <w:rPr>
          <w:rFonts w:ascii="仿宋_GB2312" w:eastAsia="仿宋_GB2312" w:hAnsiTheme="minorHAnsi" w:cs="仿宋_GB2312"/>
          <w:kern w:val="0"/>
          <w:sz w:val="32"/>
          <w:szCs w:val="32"/>
        </w:rPr>
      </w:pPr>
      <w:r w:rsidRPr="00CC13EF">
        <w:rPr>
          <w:rFonts w:ascii="黑体" w:eastAsia="黑体" w:hAnsi="黑体" w:hint="eastAsia"/>
          <w:sz w:val="32"/>
          <w:szCs w:val="32"/>
        </w:rPr>
        <w:lastRenderedPageBreak/>
        <w:t>（</w:t>
      </w:r>
      <w:r w:rsidR="00A121EF" w:rsidRPr="00CC13EF">
        <w:rPr>
          <w:rFonts w:ascii="黑体" w:eastAsia="黑体" w:hAnsi="黑体" w:hint="eastAsia"/>
          <w:sz w:val="32"/>
          <w:szCs w:val="32"/>
        </w:rPr>
        <w:t>发行股份购买资产</w:t>
      </w:r>
      <w:r w:rsidRPr="00CC13EF">
        <w:rPr>
          <w:rFonts w:ascii="黑体" w:eastAsia="黑体" w:hAnsi="黑体" w:hint="eastAsia"/>
          <w:sz w:val="32"/>
          <w:szCs w:val="32"/>
        </w:rPr>
        <w:t>）</w:t>
      </w:r>
      <w:r w:rsidR="008F3BEE" w:rsidRPr="00CC13EF">
        <w:rPr>
          <w:rFonts w:ascii="仿宋_GB2312" w:eastAsia="仿宋_GB2312" w:hAnsiTheme="minorHAnsi" w:cs="仿宋_GB2312" w:hint="eastAsia"/>
          <w:kern w:val="0"/>
          <w:sz w:val="32"/>
          <w:szCs w:val="32"/>
        </w:rPr>
        <w:t>上市公司发行股份购买资产</w:t>
      </w:r>
      <w:r w:rsidR="00CC4401" w:rsidRPr="00CC13EF">
        <w:rPr>
          <w:rFonts w:ascii="仿宋_GB2312" w:eastAsia="仿宋_GB2312" w:hAnsiTheme="minorHAnsi" w:cs="仿宋_GB2312" w:hint="eastAsia"/>
          <w:kern w:val="0"/>
          <w:sz w:val="32"/>
          <w:szCs w:val="32"/>
        </w:rPr>
        <w:t>、合并、分立</w:t>
      </w:r>
      <w:r w:rsidR="008F3BEE" w:rsidRPr="00CC13EF">
        <w:rPr>
          <w:rFonts w:ascii="仿宋_GB2312" w:eastAsia="仿宋_GB2312" w:hAnsiTheme="minorHAnsi" w:cs="仿宋_GB2312" w:hint="eastAsia"/>
          <w:kern w:val="0"/>
          <w:sz w:val="32"/>
          <w:szCs w:val="32"/>
        </w:rPr>
        <w:t>，</w:t>
      </w:r>
      <w:r w:rsidR="00167269" w:rsidRPr="00CC13EF">
        <w:rPr>
          <w:rFonts w:ascii="仿宋_GB2312" w:eastAsia="仿宋_GB2312" w:hAnsiTheme="minorHAnsi" w:cs="仿宋_GB2312" w:hint="eastAsia"/>
          <w:kern w:val="0"/>
          <w:sz w:val="32"/>
          <w:szCs w:val="32"/>
        </w:rPr>
        <w:t>由本所审核，并经中国证监会注册后方可实施。</w:t>
      </w:r>
    </w:p>
    <w:p w:rsidR="00D00015" w:rsidRPr="00CC13EF" w:rsidRDefault="001C3629" w:rsidP="00882E19">
      <w:pPr>
        <w:numPr>
          <w:ilvl w:val="2"/>
          <w:numId w:val="42"/>
        </w:numPr>
        <w:tabs>
          <w:tab w:val="num" w:pos="0"/>
          <w:tab w:val="left" w:pos="1418"/>
          <w:tab w:val="left" w:pos="1701"/>
        </w:tabs>
        <w:snapToGrid w:val="0"/>
        <w:spacing w:line="560" w:lineRule="exact"/>
        <w:ind w:left="0" w:firstLineChars="200" w:firstLine="640"/>
        <w:rPr>
          <w:rFonts w:ascii="仿宋_GB2312" w:eastAsia="仿宋_GB2312" w:hAnsiTheme="minorHAnsi" w:cs="仿宋_GB2312"/>
          <w:kern w:val="0"/>
          <w:sz w:val="32"/>
          <w:szCs w:val="32"/>
        </w:rPr>
      </w:pPr>
      <w:r w:rsidRPr="00CC13EF">
        <w:rPr>
          <w:rFonts w:ascii="黑体" w:eastAsia="黑体" w:hAnsi="黑体" w:hint="eastAsia"/>
          <w:sz w:val="32"/>
          <w:szCs w:val="32"/>
        </w:rPr>
        <w:t>（</w:t>
      </w:r>
      <w:r w:rsidR="00A121EF" w:rsidRPr="00CC13EF">
        <w:rPr>
          <w:rFonts w:ascii="黑体" w:eastAsia="黑体" w:hAnsi="黑体" w:hint="eastAsia"/>
          <w:sz w:val="32"/>
          <w:szCs w:val="32"/>
        </w:rPr>
        <w:t>有效控制义务</w:t>
      </w:r>
      <w:r w:rsidRPr="00CC13EF">
        <w:rPr>
          <w:rFonts w:ascii="黑体" w:eastAsia="黑体" w:hAnsi="黑体" w:hint="eastAsia"/>
          <w:sz w:val="32"/>
          <w:szCs w:val="32"/>
        </w:rPr>
        <w:t>）</w:t>
      </w:r>
      <w:r w:rsidR="00612A17" w:rsidRPr="00CC13EF">
        <w:rPr>
          <w:rFonts w:ascii="仿宋_GB2312" w:eastAsia="仿宋_GB2312" w:hAnsiTheme="minorHAnsi" w:cs="仿宋_GB2312" w:hint="eastAsia"/>
          <w:kern w:val="0"/>
          <w:sz w:val="32"/>
          <w:szCs w:val="32"/>
        </w:rPr>
        <w:t>上市公司应当确保能够对收购的标的资产实施有效控制，保证标的资产合规运行，督促重大资产重组交易对方履行承诺。</w:t>
      </w:r>
    </w:p>
    <w:p w:rsidR="00D00015" w:rsidRPr="00CC13EF" w:rsidRDefault="001C3629" w:rsidP="00882E19">
      <w:pPr>
        <w:numPr>
          <w:ilvl w:val="2"/>
          <w:numId w:val="42"/>
        </w:numPr>
        <w:tabs>
          <w:tab w:val="left" w:pos="1701"/>
        </w:tabs>
        <w:snapToGrid w:val="0"/>
        <w:spacing w:line="560" w:lineRule="exact"/>
        <w:ind w:left="0" w:firstLineChars="200" w:firstLine="640"/>
        <w:rPr>
          <w:rFonts w:ascii="仿宋_GB2312" w:eastAsia="仿宋_GB2312" w:hAnsiTheme="minorHAnsi" w:cs="仿宋_GB2312"/>
          <w:kern w:val="0"/>
          <w:sz w:val="32"/>
          <w:szCs w:val="32"/>
        </w:rPr>
      </w:pPr>
      <w:r w:rsidRPr="00CC13EF">
        <w:rPr>
          <w:rFonts w:ascii="黑体" w:eastAsia="黑体" w:hAnsi="黑体" w:hint="eastAsia"/>
          <w:sz w:val="32"/>
          <w:szCs w:val="32"/>
        </w:rPr>
        <w:t>（</w:t>
      </w:r>
      <w:r w:rsidR="00E87542" w:rsidRPr="00CC13EF">
        <w:rPr>
          <w:rFonts w:ascii="黑体" w:eastAsia="黑体" w:hAnsi="黑体" w:hint="eastAsia"/>
          <w:sz w:val="32"/>
          <w:szCs w:val="32"/>
        </w:rPr>
        <w:t>商誉及减值</w:t>
      </w:r>
      <w:r w:rsidRPr="00CC13EF">
        <w:rPr>
          <w:rFonts w:ascii="黑体" w:eastAsia="黑体" w:hAnsi="黑体" w:hint="eastAsia"/>
          <w:sz w:val="32"/>
          <w:szCs w:val="32"/>
        </w:rPr>
        <w:t>）</w:t>
      </w:r>
      <w:r w:rsidR="00435DF7" w:rsidRPr="00435DF7">
        <w:rPr>
          <w:rFonts w:ascii="仿宋_GB2312" w:eastAsia="仿宋_GB2312" w:hAnsiTheme="minorHAnsi" w:cs="仿宋_GB2312" w:hint="eastAsia"/>
          <w:kern w:val="0"/>
          <w:sz w:val="32"/>
          <w:szCs w:val="32"/>
        </w:rPr>
        <w:t>上市公司实施重大资产重组的，应当按照《企业会计准则》的有关规定确认商誉，并结合宏观环境、行业环境、实际经营状况及未来经营规划等因素，谨慎实施后续计量、列报和披露，并结合宏观环境、行业环境、实际经营状况及未来经营规划等因素，及时进行减值测试，足额计提减值损失并披露公允反映商誉的真实价值。</w:t>
      </w:r>
    </w:p>
    <w:p w:rsidR="00D00015" w:rsidRPr="00CC13EF" w:rsidRDefault="001C3629" w:rsidP="00882E19">
      <w:pPr>
        <w:numPr>
          <w:ilvl w:val="2"/>
          <w:numId w:val="42"/>
        </w:numPr>
        <w:tabs>
          <w:tab w:val="left" w:pos="1701"/>
        </w:tabs>
        <w:snapToGrid w:val="0"/>
        <w:spacing w:line="560" w:lineRule="exact"/>
        <w:ind w:left="0" w:firstLineChars="200" w:firstLine="640"/>
        <w:rPr>
          <w:rFonts w:ascii="仿宋_GB2312" w:eastAsia="仿宋_GB2312" w:hAnsiTheme="minorHAnsi" w:cs="仿宋_GB2312"/>
          <w:kern w:val="0"/>
          <w:sz w:val="32"/>
          <w:szCs w:val="32"/>
        </w:rPr>
      </w:pPr>
      <w:r w:rsidRPr="00CC13EF">
        <w:rPr>
          <w:rFonts w:ascii="黑体" w:eastAsia="黑体" w:hAnsi="黑体" w:hint="eastAsia"/>
          <w:sz w:val="32"/>
          <w:szCs w:val="32"/>
        </w:rPr>
        <w:t>（</w:t>
      </w:r>
      <w:r w:rsidR="007B3270" w:rsidRPr="00CC13EF">
        <w:rPr>
          <w:rFonts w:ascii="黑体" w:eastAsia="黑体" w:hAnsi="黑体" w:hint="eastAsia"/>
          <w:sz w:val="32"/>
          <w:szCs w:val="32"/>
        </w:rPr>
        <w:t>财务</w:t>
      </w:r>
      <w:r w:rsidR="001F7178" w:rsidRPr="00CC13EF">
        <w:rPr>
          <w:rFonts w:ascii="黑体" w:eastAsia="黑体" w:hAnsi="黑体" w:hint="eastAsia"/>
          <w:sz w:val="32"/>
          <w:szCs w:val="32"/>
        </w:rPr>
        <w:t>顾问出具意见</w:t>
      </w:r>
      <w:r w:rsidRPr="00CC13EF">
        <w:rPr>
          <w:rFonts w:ascii="黑体" w:eastAsia="黑体" w:hAnsi="黑体" w:hint="eastAsia"/>
          <w:sz w:val="32"/>
          <w:szCs w:val="32"/>
        </w:rPr>
        <w:t>）</w:t>
      </w:r>
      <w:r w:rsidR="007B3270" w:rsidRPr="00CC13EF">
        <w:rPr>
          <w:rFonts w:ascii="仿宋_GB2312" w:eastAsia="仿宋_GB2312" w:hAnsiTheme="minorHAnsi" w:cs="仿宋_GB2312" w:hint="eastAsia"/>
          <w:kern w:val="0"/>
          <w:sz w:val="32"/>
          <w:szCs w:val="32"/>
        </w:rPr>
        <w:t>上市公司应当聘请</w:t>
      </w:r>
      <w:r w:rsidR="00927AEB" w:rsidRPr="00CC13EF">
        <w:rPr>
          <w:rFonts w:ascii="仿宋_GB2312" w:eastAsia="仿宋_GB2312" w:hAnsiTheme="minorHAnsi" w:cs="仿宋_GB2312" w:hint="eastAsia"/>
          <w:kern w:val="0"/>
          <w:sz w:val="32"/>
          <w:szCs w:val="32"/>
        </w:rPr>
        <w:t>独立</w:t>
      </w:r>
      <w:r w:rsidR="007B3270" w:rsidRPr="00CC13EF">
        <w:rPr>
          <w:rFonts w:ascii="仿宋_GB2312" w:eastAsia="仿宋_GB2312" w:hAnsiTheme="minorHAnsi" w:cs="仿宋_GB2312" w:hint="eastAsia"/>
          <w:kern w:val="0"/>
          <w:sz w:val="32"/>
          <w:szCs w:val="32"/>
        </w:rPr>
        <w:t>财务顾问就重大资产重组出具意见。</w:t>
      </w:r>
    </w:p>
    <w:p w:rsidR="007B3270" w:rsidRPr="00CC13EF" w:rsidRDefault="00E37CE7" w:rsidP="001C3629">
      <w:pPr>
        <w:tabs>
          <w:tab w:val="left" w:pos="1701"/>
        </w:tabs>
        <w:snapToGrid w:val="0"/>
        <w:spacing w:line="560" w:lineRule="exact"/>
        <w:ind w:firstLineChars="200" w:firstLine="640"/>
        <w:rPr>
          <w:rFonts w:ascii="仿宋_GB2312" w:eastAsia="仿宋_GB2312" w:hAnsiTheme="minorHAnsi" w:cs="仿宋_GB2312"/>
          <w:kern w:val="0"/>
          <w:sz w:val="32"/>
          <w:szCs w:val="32"/>
        </w:rPr>
      </w:pPr>
      <w:r w:rsidRPr="00CC13EF">
        <w:rPr>
          <w:rFonts w:ascii="仿宋_GB2312" w:eastAsia="仿宋_GB2312" w:hAnsiTheme="minorHAnsi" w:cs="仿宋_GB2312" w:hint="eastAsia"/>
          <w:kern w:val="0"/>
          <w:sz w:val="32"/>
          <w:szCs w:val="32"/>
        </w:rPr>
        <w:t>独立</w:t>
      </w:r>
      <w:r w:rsidR="007B3270" w:rsidRPr="00CC13EF">
        <w:rPr>
          <w:rFonts w:ascii="仿宋_GB2312" w:eastAsia="仿宋_GB2312" w:hAnsiTheme="minorHAnsi" w:cs="仿宋_GB2312" w:hint="eastAsia"/>
          <w:kern w:val="0"/>
          <w:sz w:val="32"/>
          <w:szCs w:val="32"/>
        </w:rPr>
        <w:t>财务顾问应当就重大资产重组的协同性和上市公司</w:t>
      </w:r>
      <w:r w:rsidR="00DA2F90" w:rsidRPr="00CC13EF">
        <w:rPr>
          <w:rFonts w:ascii="仿宋_GB2312" w:eastAsia="仿宋_GB2312" w:hAnsiTheme="minorHAnsi" w:cs="仿宋_GB2312" w:hint="eastAsia"/>
          <w:kern w:val="0"/>
          <w:sz w:val="32"/>
          <w:szCs w:val="32"/>
        </w:rPr>
        <w:t>控制</w:t>
      </w:r>
      <w:r w:rsidR="007B3270" w:rsidRPr="00CC13EF">
        <w:rPr>
          <w:rFonts w:ascii="仿宋_GB2312" w:eastAsia="仿宋_GB2312" w:hAnsiTheme="minorHAnsi" w:cs="仿宋_GB2312" w:hint="eastAsia"/>
          <w:kern w:val="0"/>
          <w:sz w:val="32"/>
          <w:szCs w:val="32"/>
        </w:rPr>
        <w:t>标的资产的能力发表明确意见</w:t>
      </w:r>
      <w:r w:rsidR="002F7349" w:rsidRPr="00CC13EF">
        <w:rPr>
          <w:rFonts w:ascii="仿宋_GB2312" w:eastAsia="仿宋_GB2312" w:hAnsiTheme="minorHAnsi" w:cs="仿宋_GB2312" w:hint="eastAsia"/>
          <w:kern w:val="0"/>
          <w:sz w:val="32"/>
          <w:szCs w:val="32"/>
        </w:rPr>
        <w:t>，并在持续督导期间督促上市公司</w:t>
      </w:r>
      <w:r w:rsidR="006A6DB9" w:rsidRPr="00CC13EF">
        <w:rPr>
          <w:rFonts w:ascii="仿宋_GB2312" w:eastAsia="仿宋_GB2312" w:hAnsiTheme="minorHAnsi" w:cs="仿宋_GB2312" w:hint="eastAsia"/>
          <w:kern w:val="0"/>
          <w:sz w:val="32"/>
          <w:szCs w:val="32"/>
        </w:rPr>
        <w:t>有效</w:t>
      </w:r>
      <w:r w:rsidR="00687A55" w:rsidRPr="00CC13EF">
        <w:rPr>
          <w:rFonts w:ascii="仿宋_GB2312" w:eastAsia="仿宋_GB2312" w:hAnsiTheme="minorHAnsi" w:cs="仿宋_GB2312" w:hint="eastAsia"/>
          <w:kern w:val="0"/>
          <w:sz w:val="32"/>
          <w:szCs w:val="32"/>
        </w:rPr>
        <w:t>控制</w:t>
      </w:r>
      <w:r w:rsidR="006A6DB9" w:rsidRPr="00CC13EF">
        <w:rPr>
          <w:rFonts w:ascii="仿宋_GB2312" w:eastAsia="仿宋_GB2312" w:hAnsiTheme="minorHAnsi" w:cs="仿宋_GB2312" w:hint="eastAsia"/>
          <w:kern w:val="0"/>
          <w:sz w:val="32"/>
          <w:szCs w:val="32"/>
        </w:rPr>
        <w:t>并</w:t>
      </w:r>
      <w:r w:rsidR="00687A55" w:rsidRPr="00CC13EF">
        <w:rPr>
          <w:rFonts w:ascii="仿宋_GB2312" w:eastAsia="仿宋_GB2312" w:hAnsiTheme="minorHAnsi" w:cs="仿宋_GB2312" w:hint="eastAsia"/>
          <w:kern w:val="0"/>
          <w:sz w:val="32"/>
          <w:szCs w:val="32"/>
        </w:rPr>
        <w:t>整合</w:t>
      </w:r>
      <w:r w:rsidR="002F7349" w:rsidRPr="00CC13EF">
        <w:rPr>
          <w:rFonts w:ascii="仿宋_GB2312" w:eastAsia="仿宋_GB2312" w:hAnsiTheme="minorHAnsi" w:cs="仿宋_GB2312" w:hint="eastAsia"/>
          <w:kern w:val="0"/>
          <w:sz w:val="32"/>
          <w:szCs w:val="32"/>
        </w:rPr>
        <w:t>标的资产。</w:t>
      </w:r>
    </w:p>
    <w:p w:rsidR="00DF25C7" w:rsidRPr="00CC13EF" w:rsidRDefault="00DF25C7" w:rsidP="001C3629">
      <w:pPr>
        <w:tabs>
          <w:tab w:val="left" w:pos="1701"/>
        </w:tabs>
        <w:snapToGrid w:val="0"/>
        <w:spacing w:line="560" w:lineRule="exact"/>
        <w:ind w:firstLineChars="200" w:firstLine="640"/>
        <w:rPr>
          <w:rFonts w:ascii="仿宋_GB2312" w:eastAsia="仿宋_GB2312" w:hAnsiTheme="minorHAnsi" w:cs="仿宋_GB2312"/>
          <w:kern w:val="0"/>
          <w:sz w:val="32"/>
          <w:szCs w:val="32"/>
        </w:rPr>
      </w:pPr>
    </w:p>
    <w:p w:rsidR="00F02829" w:rsidRPr="00CC13EF" w:rsidRDefault="00090B1E" w:rsidP="00B30440">
      <w:pPr>
        <w:pStyle w:val="7"/>
      </w:pPr>
      <w:bookmarkStart w:id="614" w:name="_Toc531551654"/>
      <w:bookmarkStart w:id="615" w:name="_Toc531600897"/>
      <w:bookmarkStart w:id="616" w:name="_Toc531601997"/>
      <w:bookmarkStart w:id="617" w:name="_Toc531551655"/>
      <w:bookmarkStart w:id="618" w:name="_Toc531600898"/>
      <w:bookmarkStart w:id="619" w:name="_Toc531601998"/>
      <w:bookmarkStart w:id="620" w:name="_Toc531551656"/>
      <w:bookmarkStart w:id="621" w:name="_Toc531600899"/>
      <w:bookmarkStart w:id="622" w:name="_Toc531601999"/>
      <w:bookmarkStart w:id="623" w:name="_Toc531551657"/>
      <w:bookmarkStart w:id="624" w:name="_Toc531600900"/>
      <w:bookmarkStart w:id="625" w:name="_Toc531602000"/>
      <w:bookmarkStart w:id="626" w:name="_Toc531551658"/>
      <w:bookmarkStart w:id="627" w:name="_Toc531600901"/>
      <w:bookmarkStart w:id="628" w:name="_Toc531602001"/>
      <w:bookmarkStart w:id="629" w:name="_Toc531551659"/>
      <w:bookmarkStart w:id="630" w:name="_Toc531600902"/>
      <w:bookmarkStart w:id="631" w:name="_Toc531602002"/>
      <w:bookmarkStart w:id="632" w:name="_Toc536103927"/>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r w:rsidRPr="00CC13EF">
        <w:rPr>
          <w:rFonts w:hint="eastAsia"/>
        </w:rPr>
        <w:t>退市</w:t>
      </w:r>
      <w:bookmarkEnd w:id="632"/>
    </w:p>
    <w:p w:rsidR="001A7062" w:rsidRPr="00CC13EF" w:rsidRDefault="001A7062" w:rsidP="00577AF0">
      <w:pPr>
        <w:pStyle w:val="23"/>
      </w:pPr>
      <w:bookmarkStart w:id="633" w:name="_Toc536103928"/>
      <w:r w:rsidRPr="00CC13EF">
        <w:rPr>
          <w:rFonts w:hint="eastAsia"/>
        </w:rPr>
        <w:t>一般规定</w:t>
      </w:r>
      <w:bookmarkEnd w:id="633"/>
    </w:p>
    <w:p w:rsidR="004958F9" w:rsidRPr="00CC13EF" w:rsidRDefault="004958F9" w:rsidP="00882E19">
      <w:pPr>
        <w:numPr>
          <w:ilvl w:val="2"/>
          <w:numId w:val="24"/>
        </w:numPr>
        <w:tabs>
          <w:tab w:val="left" w:pos="1560"/>
          <w:tab w:val="left" w:pos="1843"/>
          <w:tab w:val="left" w:pos="1985"/>
          <w:tab w:val="left" w:pos="2127"/>
        </w:tabs>
        <w:snapToGrid w:val="0"/>
        <w:spacing w:line="560" w:lineRule="exact"/>
        <w:ind w:left="0" w:firstLineChars="200" w:firstLine="640"/>
        <w:rPr>
          <w:rFonts w:ascii="仿宋_GB2312" w:eastAsia="仿宋_GB2312"/>
          <w:color w:val="000000"/>
          <w:sz w:val="30"/>
          <w:szCs w:val="30"/>
        </w:rPr>
      </w:pPr>
      <w:r w:rsidRPr="00CC13EF">
        <w:rPr>
          <w:rFonts w:ascii="黑体" w:eastAsia="黑体" w:hAnsi="黑体"/>
          <w:sz w:val="32"/>
          <w:szCs w:val="32"/>
        </w:rPr>
        <w:t>（</w:t>
      </w:r>
      <w:r w:rsidRPr="00CC13EF">
        <w:rPr>
          <w:rFonts w:ascii="黑体" w:eastAsia="黑体" w:hAnsi="黑体" w:hint="eastAsia"/>
          <w:sz w:val="32"/>
          <w:szCs w:val="32"/>
        </w:rPr>
        <w:t>风险警示的一般规定）</w:t>
      </w:r>
      <w:r w:rsidRPr="00CC13EF">
        <w:rPr>
          <w:rFonts w:ascii="仿宋_GB2312" w:eastAsia="仿宋_GB2312" w:hAnsi="黑体" w:hint="eastAsia"/>
          <w:sz w:val="32"/>
          <w:szCs w:val="32"/>
        </w:rPr>
        <w:t>上市公司</w:t>
      </w:r>
      <w:r w:rsidR="007326FE" w:rsidRPr="00CC13EF">
        <w:rPr>
          <w:rFonts w:ascii="仿宋_GB2312" w:eastAsia="仿宋_GB2312" w:hAnsi="黑体" w:hint="eastAsia"/>
          <w:sz w:val="32"/>
          <w:szCs w:val="32"/>
        </w:rPr>
        <w:t>触及本规则规定的退市</w:t>
      </w:r>
      <w:r w:rsidR="00E545C2" w:rsidRPr="00CC13EF">
        <w:rPr>
          <w:rFonts w:ascii="仿宋_GB2312" w:eastAsia="仿宋_GB2312" w:hAnsi="黑体" w:hint="eastAsia"/>
          <w:sz w:val="32"/>
          <w:szCs w:val="32"/>
        </w:rPr>
        <w:t>情形</w:t>
      </w:r>
      <w:r w:rsidRPr="00CC13EF">
        <w:rPr>
          <w:rFonts w:ascii="仿宋_GB2312" w:eastAsia="仿宋_GB2312" w:hAnsi="黑体" w:hint="eastAsia"/>
          <w:sz w:val="32"/>
          <w:szCs w:val="32"/>
        </w:rPr>
        <w:t>，导致其股票存在被终止上市风险的，本所对该公司股票</w:t>
      </w:r>
      <w:r w:rsidR="00EB16ED" w:rsidRPr="00CC13EF">
        <w:rPr>
          <w:rFonts w:ascii="仿宋_GB2312" w:eastAsia="仿宋_GB2312" w:hAnsi="黑体" w:hint="eastAsia"/>
          <w:sz w:val="32"/>
          <w:szCs w:val="32"/>
        </w:rPr>
        <w:t>启动退市程序</w:t>
      </w:r>
      <w:r w:rsidRPr="00CC13EF">
        <w:rPr>
          <w:rFonts w:ascii="仿宋_GB2312" w:eastAsia="仿宋_GB2312" w:hAnsi="黑体" w:hint="eastAsia"/>
          <w:sz w:val="32"/>
          <w:szCs w:val="32"/>
        </w:rPr>
        <w:t>。</w:t>
      </w:r>
    </w:p>
    <w:p w:rsidR="004958F9" w:rsidRPr="00CC13EF" w:rsidRDefault="004958F9" w:rsidP="00882E19">
      <w:pPr>
        <w:numPr>
          <w:ilvl w:val="2"/>
          <w:numId w:val="24"/>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w:t>
      </w:r>
      <w:r w:rsidRPr="00CC13EF">
        <w:rPr>
          <w:rFonts w:ascii="黑体" w:eastAsia="黑体" w:hAnsi="黑体"/>
          <w:sz w:val="32"/>
          <w:szCs w:val="32"/>
        </w:rPr>
        <w:t>*ST标识）</w:t>
      </w:r>
      <w:r w:rsidRPr="00CC13EF">
        <w:rPr>
          <w:rFonts w:ascii="仿宋_GB2312" w:eastAsia="仿宋_GB2312" w:hAnsi="黑体" w:hint="eastAsia"/>
          <w:sz w:val="32"/>
          <w:szCs w:val="32"/>
        </w:rPr>
        <w:t>上市公司股票被实施退市风险警示的，在公司股票简称前冠以</w:t>
      </w:r>
      <w:r w:rsidR="00EC2C38" w:rsidRPr="00CC13EF">
        <w:rPr>
          <w:rFonts w:ascii="仿宋_GB2312" w:eastAsia="仿宋_GB2312" w:hAnsi="黑体" w:hint="eastAsia"/>
          <w:sz w:val="32"/>
          <w:szCs w:val="32"/>
        </w:rPr>
        <w:t>“</w:t>
      </w:r>
      <w:r w:rsidR="00EC2C38" w:rsidRPr="00CC13EF">
        <w:rPr>
          <w:rFonts w:ascii="仿宋_GB2312" w:eastAsia="仿宋_GB2312" w:hAnsi="黑体"/>
          <w:sz w:val="32"/>
          <w:szCs w:val="32"/>
        </w:rPr>
        <w:t>*ST</w:t>
      </w:r>
      <w:r w:rsidR="00EC2C38" w:rsidRPr="00CC13EF">
        <w:rPr>
          <w:rFonts w:ascii="仿宋_GB2312" w:eastAsia="仿宋_GB2312" w:hAnsi="黑体" w:hint="eastAsia"/>
          <w:sz w:val="32"/>
          <w:szCs w:val="32"/>
        </w:rPr>
        <w:t>”</w:t>
      </w:r>
      <w:r w:rsidRPr="00CC13EF">
        <w:rPr>
          <w:rFonts w:ascii="仿宋_GB2312" w:eastAsia="仿宋_GB2312" w:hAnsi="黑体"/>
          <w:sz w:val="32"/>
          <w:szCs w:val="32"/>
        </w:rPr>
        <w:t>字样，以区别于其他</w:t>
      </w:r>
      <w:r w:rsidRPr="00CC13EF">
        <w:rPr>
          <w:rFonts w:ascii="仿宋_GB2312" w:eastAsia="仿宋_GB2312" w:hAnsi="黑体"/>
          <w:sz w:val="32"/>
          <w:szCs w:val="32"/>
        </w:rPr>
        <w:lastRenderedPageBreak/>
        <w:t>股票。</w:t>
      </w:r>
    </w:p>
    <w:p w:rsidR="004958F9" w:rsidRPr="00CC13EF" w:rsidRDefault="00E312E5" w:rsidP="004958F9">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上市公司</w:t>
      </w:r>
      <w:r w:rsidR="004958F9" w:rsidRPr="00CC13EF">
        <w:rPr>
          <w:rFonts w:ascii="仿宋_GB2312" w:eastAsia="仿宋_GB2312" w:hAnsi="黑体" w:hint="eastAsia"/>
          <w:sz w:val="32"/>
          <w:szCs w:val="32"/>
        </w:rPr>
        <w:t>股票被实施退市风险警示期间，不进入风险警示板交易，不适用风险警示板交易的相关规定。</w:t>
      </w:r>
    </w:p>
    <w:p w:rsidR="004958F9" w:rsidRPr="00CC13EF" w:rsidRDefault="004958F9" w:rsidP="00882E19">
      <w:pPr>
        <w:numPr>
          <w:ilvl w:val="2"/>
          <w:numId w:val="24"/>
        </w:numPr>
        <w:tabs>
          <w:tab w:val="left" w:pos="1560"/>
          <w:tab w:val="left" w:pos="1843"/>
          <w:tab w:val="left" w:pos="1985"/>
          <w:tab w:val="left" w:pos="2127"/>
        </w:tabs>
        <w:snapToGrid w:val="0"/>
        <w:spacing w:line="560" w:lineRule="exact"/>
        <w:ind w:left="0" w:firstLineChars="200" w:firstLine="640"/>
        <w:rPr>
          <w:rFonts w:ascii="仿宋_GB2312" w:eastAsia="仿宋_GB2312"/>
          <w:color w:val="000000"/>
          <w:sz w:val="30"/>
          <w:szCs w:val="30"/>
        </w:rPr>
      </w:pPr>
      <w:r w:rsidRPr="00CC13EF">
        <w:rPr>
          <w:rFonts w:ascii="黑体" w:eastAsia="黑体" w:hAnsi="黑体" w:hint="eastAsia"/>
          <w:sz w:val="32"/>
          <w:szCs w:val="32"/>
        </w:rPr>
        <w:t>（退市情形竞合的处理原则）</w:t>
      </w:r>
      <w:r w:rsidRPr="00CC13EF">
        <w:rPr>
          <w:rFonts w:ascii="仿宋_GB2312" w:eastAsia="仿宋_GB2312" w:hAnsi="黑体" w:hint="eastAsia"/>
          <w:sz w:val="32"/>
          <w:szCs w:val="32"/>
        </w:rPr>
        <w:t>上市公司出现两项以上退市风险警示</w:t>
      </w:r>
      <w:r w:rsidR="00843912" w:rsidRPr="00CC13EF">
        <w:rPr>
          <w:rFonts w:ascii="仿宋_GB2312" w:eastAsia="仿宋_GB2312" w:hAnsi="黑体" w:hint="eastAsia"/>
          <w:sz w:val="32"/>
          <w:szCs w:val="32"/>
        </w:rPr>
        <w:t>、终止上市</w:t>
      </w:r>
      <w:r w:rsidR="00E312E5" w:rsidRPr="00CC13EF">
        <w:rPr>
          <w:rFonts w:ascii="仿宋_GB2312" w:eastAsia="仿宋_GB2312" w:hAnsi="黑体" w:hint="eastAsia"/>
          <w:sz w:val="32"/>
          <w:szCs w:val="32"/>
        </w:rPr>
        <w:t>情形</w:t>
      </w:r>
      <w:r w:rsidRPr="00CC13EF">
        <w:rPr>
          <w:rFonts w:ascii="仿宋_GB2312" w:eastAsia="仿宋_GB2312" w:hAnsi="黑体" w:hint="eastAsia"/>
          <w:sz w:val="32"/>
          <w:szCs w:val="32"/>
        </w:rPr>
        <w:t>的，按照先触及先适用的原则实施</w:t>
      </w:r>
      <w:r w:rsidR="00EC2C38" w:rsidRPr="00CC13EF">
        <w:rPr>
          <w:rFonts w:ascii="仿宋_GB2312" w:eastAsia="仿宋_GB2312" w:hAnsi="黑体" w:hint="eastAsia"/>
          <w:sz w:val="32"/>
          <w:szCs w:val="32"/>
        </w:rPr>
        <w:t>退市</w:t>
      </w:r>
      <w:r w:rsidRPr="00CC13EF">
        <w:rPr>
          <w:rFonts w:ascii="仿宋_GB2312" w:eastAsia="仿宋_GB2312" w:hAnsi="黑体" w:hint="eastAsia"/>
          <w:sz w:val="32"/>
          <w:szCs w:val="32"/>
        </w:rPr>
        <w:t>风险警示</w:t>
      </w:r>
      <w:r w:rsidR="00843912" w:rsidRPr="00CC13EF">
        <w:rPr>
          <w:rFonts w:ascii="仿宋_GB2312" w:eastAsia="仿宋_GB2312" w:hAnsi="黑体" w:hint="eastAsia"/>
          <w:sz w:val="32"/>
          <w:szCs w:val="32"/>
        </w:rPr>
        <w:t>、终止上市</w:t>
      </w:r>
      <w:r w:rsidR="007326FE" w:rsidRPr="00CC13EF">
        <w:rPr>
          <w:rFonts w:ascii="仿宋_GB2312" w:eastAsia="仿宋_GB2312" w:hAnsi="黑体" w:hint="eastAsia"/>
          <w:sz w:val="32"/>
          <w:szCs w:val="32"/>
        </w:rPr>
        <w:t>。</w:t>
      </w:r>
    </w:p>
    <w:p w:rsidR="00315DB2" w:rsidRPr="00CC13EF" w:rsidRDefault="00B736E4" w:rsidP="007326FE">
      <w:pPr>
        <w:tabs>
          <w:tab w:val="left" w:pos="1560"/>
          <w:tab w:val="left" w:pos="1843"/>
          <w:tab w:val="left" w:pos="1985"/>
          <w:tab w:val="left" w:pos="2127"/>
        </w:tabs>
        <w:snapToGrid w:val="0"/>
        <w:spacing w:line="560" w:lineRule="exact"/>
        <w:ind w:firstLine="600"/>
        <w:rPr>
          <w:rFonts w:ascii="仿宋_GB2312" w:eastAsia="仿宋_GB2312" w:hAnsi="黑体"/>
          <w:sz w:val="32"/>
          <w:szCs w:val="32"/>
        </w:rPr>
      </w:pPr>
      <w:r w:rsidRPr="00CC13EF">
        <w:rPr>
          <w:rFonts w:ascii="仿宋_GB2312" w:eastAsia="仿宋_GB2312" w:hAnsi="Arial Unicode MS" w:cs="Arial Unicode MS" w:hint="eastAsia"/>
          <w:color w:val="000000"/>
          <w:sz w:val="32"/>
          <w:szCs w:val="32"/>
        </w:rPr>
        <w:t>上市公司存在</w:t>
      </w:r>
      <w:r w:rsidR="00315DB2" w:rsidRPr="00CC13EF">
        <w:rPr>
          <w:rFonts w:ascii="仿宋_GB2312" w:eastAsia="仿宋_GB2312" w:hAnsi="Arial Unicode MS" w:cs="Arial Unicode MS" w:hint="eastAsia"/>
          <w:color w:val="000000"/>
          <w:sz w:val="32"/>
          <w:szCs w:val="32"/>
        </w:rPr>
        <w:t>两项以上</w:t>
      </w:r>
      <w:r w:rsidRPr="00CC13EF">
        <w:rPr>
          <w:rFonts w:ascii="仿宋_GB2312" w:eastAsia="仿宋_GB2312" w:hAnsi="Arial Unicode MS" w:cs="Arial Unicode MS" w:hint="eastAsia"/>
          <w:color w:val="000000"/>
          <w:sz w:val="32"/>
          <w:szCs w:val="32"/>
        </w:rPr>
        <w:t>退市</w:t>
      </w:r>
      <w:r w:rsidR="00315DB2" w:rsidRPr="00CC13EF">
        <w:rPr>
          <w:rFonts w:ascii="仿宋_GB2312" w:eastAsia="仿宋_GB2312" w:hAnsi="Arial Unicode MS" w:cs="Arial Unicode MS" w:hint="eastAsia"/>
          <w:color w:val="000000"/>
          <w:sz w:val="32"/>
          <w:szCs w:val="32"/>
        </w:rPr>
        <w:t>风险警示情形</w:t>
      </w:r>
      <w:r w:rsidRPr="00CC13EF">
        <w:rPr>
          <w:rFonts w:ascii="仿宋_GB2312" w:eastAsia="仿宋_GB2312" w:hAnsi="Arial Unicode MS" w:cs="Arial Unicode MS" w:hint="eastAsia"/>
          <w:color w:val="000000"/>
          <w:sz w:val="32"/>
          <w:szCs w:val="32"/>
        </w:rPr>
        <w:t>的，须满足全部退市</w:t>
      </w:r>
      <w:r w:rsidR="00315DB2" w:rsidRPr="00CC13EF">
        <w:rPr>
          <w:rFonts w:ascii="仿宋_GB2312" w:eastAsia="仿宋_GB2312" w:hAnsi="Arial Unicode MS" w:cs="Arial Unicode MS" w:hint="eastAsia"/>
          <w:color w:val="000000"/>
          <w:sz w:val="32"/>
          <w:szCs w:val="32"/>
        </w:rPr>
        <w:t>风险警示</w:t>
      </w:r>
      <w:r w:rsidRPr="00CC13EF">
        <w:rPr>
          <w:rFonts w:ascii="仿宋_GB2312" w:eastAsia="仿宋_GB2312" w:hAnsi="Arial Unicode MS" w:cs="Arial Unicode MS" w:hint="eastAsia"/>
          <w:color w:val="000000"/>
          <w:sz w:val="32"/>
          <w:szCs w:val="32"/>
        </w:rPr>
        <w:t>的</w:t>
      </w:r>
      <w:r w:rsidR="00315DB2" w:rsidRPr="00CC13EF">
        <w:rPr>
          <w:rFonts w:ascii="仿宋_GB2312" w:eastAsia="仿宋_GB2312" w:hAnsi="Arial Unicode MS" w:cs="Arial Unicode MS" w:hint="eastAsia"/>
          <w:color w:val="000000"/>
          <w:sz w:val="32"/>
          <w:szCs w:val="32"/>
        </w:rPr>
        <w:t>撤销条件，方可申请撤销风险警示</w:t>
      </w:r>
      <w:r w:rsidR="00315DB2" w:rsidRPr="00CC13EF">
        <w:rPr>
          <w:rFonts w:ascii="仿宋_GB2312" w:eastAsia="仿宋_GB2312" w:hAnsi="黑体" w:hint="eastAsia"/>
          <w:sz w:val="32"/>
          <w:szCs w:val="32"/>
        </w:rPr>
        <w:t>。但</w:t>
      </w:r>
      <w:r w:rsidR="00D56DE4" w:rsidRPr="00CC13EF">
        <w:rPr>
          <w:rFonts w:ascii="仿宋_GB2312" w:eastAsia="仿宋_GB2312" w:hAnsi="黑体" w:hint="eastAsia"/>
          <w:sz w:val="32"/>
          <w:szCs w:val="32"/>
        </w:rPr>
        <w:t>已</w:t>
      </w:r>
      <w:r w:rsidR="000474DA" w:rsidRPr="00CC13EF">
        <w:rPr>
          <w:rFonts w:ascii="仿宋_GB2312" w:eastAsia="仿宋_GB2312" w:hAnsi="黑体" w:hint="eastAsia"/>
          <w:sz w:val="32"/>
          <w:szCs w:val="32"/>
        </w:rPr>
        <w:t>满足</w:t>
      </w:r>
      <w:r w:rsidR="00315DB2" w:rsidRPr="00CC13EF">
        <w:rPr>
          <w:rFonts w:ascii="仿宋_GB2312" w:eastAsia="仿宋_GB2312" w:hAnsi="黑体" w:hint="eastAsia"/>
          <w:sz w:val="32"/>
          <w:szCs w:val="32"/>
        </w:rPr>
        <w:t>撤销</w:t>
      </w:r>
      <w:r w:rsidR="007633EB" w:rsidRPr="00CC13EF">
        <w:rPr>
          <w:rFonts w:ascii="仿宋_GB2312" w:eastAsia="仿宋_GB2312" w:hAnsi="黑体" w:hint="eastAsia"/>
          <w:sz w:val="32"/>
          <w:szCs w:val="32"/>
        </w:rPr>
        <w:t>条件</w:t>
      </w:r>
      <w:r w:rsidR="00315DB2" w:rsidRPr="00CC13EF">
        <w:rPr>
          <w:rFonts w:ascii="仿宋_GB2312" w:eastAsia="仿宋_GB2312" w:hAnsi="黑体" w:hint="eastAsia"/>
          <w:sz w:val="32"/>
          <w:szCs w:val="32"/>
        </w:rPr>
        <w:t>退市风险警示</w:t>
      </w:r>
      <w:r w:rsidR="000474DA" w:rsidRPr="00CC13EF">
        <w:rPr>
          <w:rFonts w:ascii="仿宋_GB2312" w:eastAsia="仿宋_GB2312" w:hAnsi="黑体" w:hint="eastAsia"/>
          <w:sz w:val="32"/>
          <w:szCs w:val="32"/>
        </w:rPr>
        <w:t>情形</w:t>
      </w:r>
      <w:r w:rsidR="00315DB2" w:rsidRPr="00CC13EF">
        <w:rPr>
          <w:rFonts w:ascii="仿宋_GB2312" w:eastAsia="仿宋_GB2312" w:hAnsi="黑体" w:hint="eastAsia"/>
          <w:sz w:val="32"/>
          <w:szCs w:val="32"/>
        </w:rPr>
        <w:t>，</w:t>
      </w:r>
      <w:r w:rsidR="00E87714" w:rsidRPr="00CC13EF">
        <w:rPr>
          <w:rFonts w:ascii="仿宋_GB2312" w:eastAsia="仿宋_GB2312" w:hAnsi="黑体" w:hint="eastAsia"/>
          <w:sz w:val="32"/>
          <w:szCs w:val="32"/>
        </w:rPr>
        <w:t>不再适用其对应的</w:t>
      </w:r>
      <w:r w:rsidR="00315DB2" w:rsidRPr="00CC13EF">
        <w:rPr>
          <w:rFonts w:ascii="仿宋_GB2312" w:eastAsia="仿宋_GB2312" w:hAnsi="黑体" w:hint="eastAsia"/>
          <w:sz w:val="32"/>
          <w:szCs w:val="32"/>
        </w:rPr>
        <w:t>终止上市程序。</w:t>
      </w:r>
    </w:p>
    <w:p w:rsidR="004958F9" w:rsidRPr="00CC13EF" w:rsidRDefault="004958F9" w:rsidP="00882E19">
      <w:pPr>
        <w:numPr>
          <w:ilvl w:val="2"/>
          <w:numId w:val="24"/>
        </w:numPr>
        <w:tabs>
          <w:tab w:val="left" w:pos="1560"/>
          <w:tab w:val="left" w:pos="1843"/>
          <w:tab w:val="left" w:pos="1985"/>
          <w:tab w:val="left" w:pos="2127"/>
        </w:tabs>
        <w:snapToGrid w:val="0"/>
        <w:spacing w:line="560" w:lineRule="exact"/>
        <w:ind w:left="0" w:firstLineChars="200" w:firstLine="640"/>
        <w:rPr>
          <w:rFonts w:ascii="仿宋_GB2312" w:eastAsia="仿宋_GB2312"/>
          <w:color w:val="000000"/>
          <w:sz w:val="30"/>
          <w:szCs w:val="30"/>
        </w:rPr>
      </w:pPr>
      <w:r w:rsidRPr="00CC13EF">
        <w:rPr>
          <w:rFonts w:ascii="黑体" w:eastAsia="黑体" w:hAnsi="黑体" w:hint="eastAsia"/>
          <w:sz w:val="32"/>
          <w:szCs w:val="32"/>
        </w:rPr>
        <w:t>（聘请保荐机构要求）</w:t>
      </w:r>
      <w:r w:rsidRPr="00CC13EF">
        <w:rPr>
          <w:rFonts w:ascii="仿宋_GB2312" w:eastAsia="仿宋_GB2312" w:hAnsi="黑体" w:hint="eastAsia"/>
          <w:sz w:val="32"/>
          <w:szCs w:val="32"/>
        </w:rPr>
        <w:t>上市公司申请撤销退市风险警示的，应当聘请保荐机构就公司是否符合撤销退市风险警示的条件进行核查并发表明确意见。</w:t>
      </w:r>
    </w:p>
    <w:p w:rsidR="00944D57" w:rsidRPr="00CC13EF" w:rsidRDefault="00944D57" w:rsidP="00882E19">
      <w:pPr>
        <w:numPr>
          <w:ilvl w:val="2"/>
          <w:numId w:val="24"/>
        </w:numPr>
        <w:tabs>
          <w:tab w:val="left" w:pos="1560"/>
          <w:tab w:val="left" w:pos="1843"/>
          <w:tab w:val="left" w:pos="1985"/>
          <w:tab w:val="left" w:pos="2127"/>
        </w:tabs>
        <w:snapToGrid w:val="0"/>
        <w:spacing w:line="560" w:lineRule="exact"/>
        <w:ind w:left="0" w:firstLineChars="200" w:firstLine="640"/>
        <w:rPr>
          <w:rFonts w:ascii="仿宋_GB2312" w:eastAsia="仿宋_GB2312"/>
          <w:color w:val="000000"/>
          <w:sz w:val="30"/>
          <w:szCs w:val="30"/>
        </w:rPr>
      </w:pPr>
      <w:r w:rsidRPr="00CC13EF">
        <w:rPr>
          <w:rFonts w:ascii="黑体" w:eastAsia="黑体" w:hAnsi="黑体" w:hint="eastAsia"/>
          <w:sz w:val="32"/>
          <w:szCs w:val="32"/>
        </w:rPr>
        <w:t>（不得申请重新上市）</w:t>
      </w:r>
      <w:r w:rsidRPr="00CC13EF">
        <w:rPr>
          <w:rFonts w:ascii="仿宋_GB2312" w:eastAsia="仿宋_GB2312" w:hAnsi="黑体" w:hint="eastAsia"/>
          <w:sz w:val="32"/>
          <w:szCs w:val="32"/>
        </w:rPr>
        <w:t>上市公司股票被终止上市的，不得申请重新上市。</w:t>
      </w:r>
    </w:p>
    <w:p w:rsidR="007850D0" w:rsidRPr="00CC13EF" w:rsidRDefault="007850D0" w:rsidP="00577AF0">
      <w:pPr>
        <w:pStyle w:val="23"/>
      </w:pPr>
      <w:bookmarkStart w:id="634" w:name="_Toc532393254"/>
      <w:bookmarkStart w:id="635" w:name="_Toc532393460"/>
      <w:bookmarkStart w:id="636" w:name="_Toc532393255"/>
      <w:bookmarkStart w:id="637" w:name="_Toc532393461"/>
      <w:bookmarkStart w:id="638" w:name="_Toc532393256"/>
      <w:bookmarkStart w:id="639" w:name="_Toc532393462"/>
      <w:bookmarkStart w:id="640" w:name="_Toc532393257"/>
      <w:bookmarkStart w:id="641" w:name="_Toc532393463"/>
      <w:bookmarkStart w:id="642" w:name="_Toc532393258"/>
      <w:bookmarkStart w:id="643" w:name="_Toc532393464"/>
      <w:bookmarkStart w:id="644" w:name="_Toc532393259"/>
      <w:bookmarkStart w:id="645" w:name="_Toc532393465"/>
      <w:bookmarkStart w:id="646" w:name="_Toc532393260"/>
      <w:bookmarkStart w:id="647" w:name="_Toc532393466"/>
      <w:bookmarkStart w:id="648" w:name="_Toc532393261"/>
      <w:bookmarkStart w:id="649" w:name="_Toc532393467"/>
      <w:bookmarkStart w:id="650" w:name="_Toc532393262"/>
      <w:bookmarkStart w:id="651" w:name="_Toc532393468"/>
      <w:bookmarkStart w:id="652" w:name="_Toc532393263"/>
      <w:bookmarkStart w:id="653" w:name="_Toc532393469"/>
      <w:bookmarkStart w:id="654" w:name="_Toc532393264"/>
      <w:bookmarkStart w:id="655" w:name="_Toc532393470"/>
      <w:bookmarkStart w:id="656" w:name="_Toc532393265"/>
      <w:bookmarkStart w:id="657" w:name="_Toc532393471"/>
      <w:bookmarkStart w:id="658" w:name="_Toc532393266"/>
      <w:bookmarkStart w:id="659" w:name="_Toc532393472"/>
      <w:bookmarkStart w:id="660" w:name="_Toc532393267"/>
      <w:bookmarkStart w:id="661" w:name="_Toc532393473"/>
      <w:bookmarkStart w:id="662" w:name="_Toc532393268"/>
      <w:bookmarkStart w:id="663" w:name="_Toc532393474"/>
      <w:bookmarkStart w:id="664" w:name="_Toc532393269"/>
      <w:bookmarkStart w:id="665" w:name="_Toc532393475"/>
      <w:bookmarkStart w:id="666" w:name="_Toc532393270"/>
      <w:bookmarkStart w:id="667" w:name="_Toc532393476"/>
      <w:bookmarkStart w:id="668" w:name="_Toc532393271"/>
      <w:bookmarkStart w:id="669" w:name="_Toc532393477"/>
      <w:bookmarkStart w:id="670" w:name="_Toc532393272"/>
      <w:bookmarkStart w:id="671" w:name="_Toc532393478"/>
      <w:bookmarkStart w:id="672" w:name="_Toc532393273"/>
      <w:bookmarkStart w:id="673" w:name="_Toc532393479"/>
      <w:bookmarkStart w:id="674" w:name="_Toc532393274"/>
      <w:bookmarkStart w:id="675" w:name="_Toc532393480"/>
      <w:bookmarkStart w:id="676" w:name="_Toc532393275"/>
      <w:bookmarkStart w:id="677" w:name="_Toc532393481"/>
      <w:bookmarkStart w:id="678" w:name="_Toc532393276"/>
      <w:bookmarkStart w:id="679" w:name="_Toc532393482"/>
      <w:bookmarkStart w:id="680" w:name="_Toc532393277"/>
      <w:bookmarkStart w:id="681" w:name="_Toc532393483"/>
      <w:bookmarkStart w:id="682" w:name="_Toc536103929"/>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r w:rsidRPr="00CC13EF">
        <w:rPr>
          <w:rFonts w:hint="eastAsia"/>
        </w:rPr>
        <w:t>重大违法强制退市</w:t>
      </w:r>
      <w:bookmarkEnd w:id="682"/>
    </w:p>
    <w:p w:rsidR="00D00015" w:rsidRPr="00CC13EF" w:rsidRDefault="001C3629" w:rsidP="00882E19">
      <w:pPr>
        <w:numPr>
          <w:ilvl w:val="2"/>
          <w:numId w:val="57"/>
        </w:numPr>
        <w:tabs>
          <w:tab w:val="clear" w:pos="1418"/>
          <w:tab w:val="left" w:pos="1560"/>
          <w:tab w:val="left" w:pos="1843"/>
          <w:tab w:val="left" w:pos="1985"/>
          <w:tab w:val="left" w:pos="2127"/>
        </w:tabs>
        <w:snapToGrid w:val="0"/>
        <w:spacing w:line="560" w:lineRule="exact"/>
        <w:ind w:left="0" w:firstLine="709"/>
        <w:rPr>
          <w:rFonts w:ascii="仿宋_GB2312" w:eastAsia="仿宋_GB2312" w:hAnsi="黑体"/>
          <w:sz w:val="32"/>
          <w:szCs w:val="32"/>
        </w:rPr>
      </w:pPr>
      <w:r w:rsidRPr="00CC13EF">
        <w:rPr>
          <w:rFonts w:ascii="黑体" w:eastAsia="黑体" w:hAnsi="黑体" w:hint="eastAsia"/>
          <w:sz w:val="32"/>
          <w:szCs w:val="32"/>
        </w:rPr>
        <w:t>（</w:t>
      </w:r>
      <w:r w:rsidR="00EA41A8" w:rsidRPr="00CC13EF">
        <w:rPr>
          <w:rFonts w:ascii="黑体" w:eastAsia="黑体" w:hAnsi="黑体" w:hint="eastAsia"/>
          <w:sz w:val="32"/>
          <w:szCs w:val="32"/>
        </w:rPr>
        <w:t>重大违法退市情形</w:t>
      </w:r>
      <w:r w:rsidRPr="00CC13EF">
        <w:rPr>
          <w:rFonts w:ascii="黑体" w:eastAsia="黑体" w:hAnsi="黑体" w:hint="eastAsia"/>
          <w:sz w:val="32"/>
          <w:szCs w:val="32"/>
        </w:rPr>
        <w:t>）</w:t>
      </w:r>
      <w:r w:rsidR="00C35434" w:rsidRPr="00CC13EF">
        <w:rPr>
          <w:rFonts w:ascii="仿宋_GB2312" w:eastAsia="仿宋_GB2312" w:hAnsi="黑体" w:hint="eastAsia"/>
          <w:sz w:val="32"/>
          <w:szCs w:val="32"/>
        </w:rPr>
        <w:t>本规则所称重大违法强制退市，包括下列情形</w:t>
      </w:r>
      <w:r w:rsidR="00EA41A8" w:rsidRPr="00CC13EF">
        <w:rPr>
          <w:rFonts w:ascii="仿宋_GB2312" w:eastAsia="仿宋_GB2312" w:hAnsi="黑体" w:hint="eastAsia"/>
          <w:sz w:val="32"/>
          <w:szCs w:val="32"/>
        </w:rPr>
        <w:t>：</w:t>
      </w:r>
    </w:p>
    <w:p w:rsidR="00EA41A8" w:rsidRPr="00CC13EF" w:rsidRDefault="00EA41A8" w:rsidP="001C3629">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（一）上市公司存在欺诈发行、重大信息披露违法或者其他严重损害证券市场秩序的重大违法行为，且严重影响上市地位，其股票应当被终止上市的情形；</w:t>
      </w:r>
    </w:p>
    <w:p w:rsidR="00EA41A8" w:rsidRPr="00CC13EF" w:rsidRDefault="00EA41A8" w:rsidP="001C3629">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（二）上市公司存在涉及国家安全、公共安全、生态安全、生产安全和公众健康安全等领域的违法行为，情节恶劣，严重损害国家利益、社会公共利益，或者严重影响上市地位，</w:t>
      </w:r>
      <w:r w:rsidRPr="00CC13EF">
        <w:rPr>
          <w:rFonts w:ascii="仿宋_GB2312" w:eastAsia="仿宋_GB2312" w:hAnsi="黑体" w:hint="eastAsia"/>
          <w:sz w:val="32"/>
          <w:szCs w:val="32"/>
        </w:rPr>
        <w:lastRenderedPageBreak/>
        <w:t>其股票应当被终止上市的情形。</w:t>
      </w:r>
    </w:p>
    <w:p w:rsidR="00D00015" w:rsidRPr="00CC13EF" w:rsidRDefault="001C3629" w:rsidP="00882E19">
      <w:pPr>
        <w:numPr>
          <w:ilvl w:val="2"/>
          <w:numId w:val="57"/>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w:t>
      </w:r>
      <w:r w:rsidR="00EA41A8" w:rsidRPr="00CC13EF">
        <w:rPr>
          <w:rFonts w:ascii="黑体" w:eastAsia="黑体" w:hAnsi="黑体" w:hint="eastAsia"/>
          <w:sz w:val="32"/>
          <w:szCs w:val="32"/>
        </w:rPr>
        <w:t>信息披露重大违法</w:t>
      </w:r>
      <w:r w:rsidRPr="00CC13EF">
        <w:rPr>
          <w:rFonts w:ascii="黑体" w:eastAsia="黑体" w:hAnsi="黑体" w:hint="eastAsia"/>
          <w:sz w:val="32"/>
          <w:szCs w:val="32"/>
        </w:rPr>
        <w:t>）</w:t>
      </w:r>
      <w:r w:rsidR="00EA41A8" w:rsidRPr="00CC13EF">
        <w:rPr>
          <w:rFonts w:ascii="仿宋_GB2312" w:eastAsia="仿宋_GB2312" w:hAnsi="黑体" w:hint="eastAsia"/>
          <w:sz w:val="32"/>
          <w:szCs w:val="32"/>
        </w:rPr>
        <w:t>上市公司涉及第</w:t>
      </w:r>
      <w:r w:rsidR="00762FF5" w:rsidRPr="00CC13EF">
        <w:rPr>
          <w:rFonts w:ascii="仿宋_GB2312" w:eastAsia="仿宋_GB2312" w:hAnsi="黑体" w:hint="eastAsia"/>
          <w:sz w:val="32"/>
          <w:szCs w:val="32"/>
        </w:rPr>
        <w:t>12.</w:t>
      </w:r>
      <w:r w:rsidR="007326FE" w:rsidRPr="00CC13EF">
        <w:rPr>
          <w:rFonts w:ascii="仿宋_GB2312" w:eastAsia="仿宋_GB2312" w:hAnsi="黑体" w:hint="eastAsia"/>
          <w:sz w:val="32"/>
          <w:szCs w:val="32"/>
        </w:rPr>
        <w:t>2</w:t>
      </w:r>
      <w:r w:rsidR="00762FF5" w:rsidRPr="00CC13EF">
        <w:rPr>
          <w:rFonts w:ascii="仿宋_GB2312" w:eastAsia="仿宋_GB2312" w:hAnsi="黑体" w:hint="eastAsia"/>
          <w:sz w:val="32"/>
          <w:szCs w:val="32"/>
        </w:rPr>
        <w:t>.1</w:t>
      </w:r>
      <w:r w:rsidR="00EA41A8" w:rsidRPr="00CC13EF">
        <w:rPr>
          <w:rFonts w:ascii="仿宋_GB2312" w:eastAsia="仿宋_GB2312" w:hAnsi="黑体" w:hint="eastAsia"/>
          <w:sz w:val="32"/>
          <w:szCs w:val="32"/>
        </w:rPr>
        <w:t>条第一项规定的重大违法行为，存在</w:t>
      </w:r>
      <w:r w:rsidR="00F13451" w:rsidRPr="00CC13EF">
        <w:rPr>
          <w:rFonts w:ascii="仿宋_GB2312" w:eastAsia="仿宋_GB2312" w:hAnsi="黑体" w:hint="eastAsia"/>
          <w:sz w:val="32"/>
          <w:szCs w:val="32"/>
        </w:rPr>
        <w:t>下列</w:t>
      </w:r>
      <w:r w:rsidR="00EA41A8" w:rsidRPr="00CC13EF">
        <w:rPr>
          <w:rFonts w:ascii="仿宋_GB2312" w:eastAsia="仿宋_GB2312" w:hAnsi="黑体" w:hint="eastAsia"/>
          <w:sz w:val="32"/>
          <w:szCs w:val="32"/>
        </w:rPr>
        <w:t>情形之一的，其股票应当被终止上市：</w:t>
      </w:r>
    </w:p>
    <w:p w:rsidR="00EA41A8" w:rsidRPr="00CC13EF" w:rsidRDefault="00EA41A8" w:rsidP="00D4206B">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一）上市公司首次公开发行股票申请或者披露文件存在虚假记载、误导性陈述或重大遗漏，被中国证监会依据《证券法》第一百八十九条作出行政处罚决定，或者被人民法院依据《刑法》第一百六十条作出有罪生效判决；</w:t>
      </w:r>
    </w:p>
    <w:p w:rsidR="00114531" w:rsidRPr="00CC13EF" w:rsidRDefault="00114531" w:rsidP="00D4206B">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二）上市公司发行股份购买资产并构成重组上市，申请或者披露文件存在虚假记载、误导性陈述或者重大遗漏，被中国证监会依据《证券法》第一百八十九条作出行政处罚决定，或者被人民法院依据《刑法》第一百六十条作出有罪生效判决；</w:t>
      </w:r>
    </w:p>
    <w:p w:rsidR="00EA41A8" w:rsidRPr="00CC13EF" w:rsidRDefault="00EA41A8" w:rsidP="001C3629">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w:t>
      </w:r>
      <w:r w:rsidR="00114531" w:rsidRPr="00CC13EF">
        <w:rPr>
          <w:rFonts w:ascii="仿宋_GB2312" w:eastAsia="仿宋_GB2312" w:hAnsi="黑体" w:hint="eastAsia"/>
          <w:sz w:val="32"/>
          <w:szCs w:val="32"/>
        </w:rPr>
        <w:t>三</w:t>
      </w:r>
      <w:r w:rsidRPr="00CC13EF">
        <w:rPr>
          <w:rFonts w:ascii="仿宋_GB2312" w:eastAsia="仿宋_GB2312" w:hAnsi="黑体" w:hint="eastAsia"/>
          <w:sz w:val="32"/>
          <w:szCs w:val="32"/>
        </w:rPr>
        <w:t>）上市公司披露的年度报告存在虚假记载、误导性陈述或者重大遗漏，根据中国证监会行政处罚决定认定的事实，导致</w:t>
      </w:r>
      <w:r w:rsidR="00A20107" w:rsidRPr="00CC13EF">
        <w:rPr>
          <w:rFonts w:ascii="仿宋_GB2312" w:eastAsia="仿宋_GB2312" w:hAnsi="黑体" w:hint="eastAsia"/>
          <w:sz w:val="32"/>
          <w:szCs w:val="32"/>
        </w:rPr>
        <w:t>其</w:t>
      </w:r>
      <w:r w:rsidR="008C3A71" w:rsidRPr="00CC13EF">
        <w:rPr>
          <w:rFonts w:ascii="仿宋_GB2312" w:eastAsia="仿宋_GB2312" w:hAnsi="黑体" w:hint="eastAsia"/>
          <w:sz w:val="32"/>
          <w:szCs w:val="32"/>
        </w:rPr>
        <w:t>相关财务指标已</w:t>
      </w:r>
      <w:r w:rsidR="00044177" w:rsidRPr="00CC13EF">
        <w:rPr>
          <w:rFonts w:ascii="仿宋_GB2312" w:eastAsia="仿宋_GB2312" w:hAnsi="黑体" w:hint="eastAsia"/>
          <w:sz w:val="32"/>
          <w:szCs w:val="32"/>
        </w:rPr>
        <w:t>实际</w:t>
      </w:r>
      <w:r w:rsidR="008C3A71" w:rsidRPr="00CC13EF">
        <w:rPr>
          <w:rFonts w:ascii="仿宋_GB2312" w:eastAsia="仿宋_GB2312" w:hAnsi="黑体" w:hint="eastAsia"/>
          <w:sz w:val="32"/>
          <w:szCs w:val="32"/>
        </w:rPr>
        <w:t>触及本规则规定的退市标准</w:t>
      </w:r>
      <w:r w:rsidRPr="00CC13EF">
        <w:rPr>
          <w:rFonts w:ascii="仿宋_GB2312" w:eastAsia="仿宋_GB2312" w:hAnsi="黑体" w:hint="eastAsia"/>
          <w:sz w:val="32"/>
          <w:szCs w:val="32"/>
        </w:rPr>
        <w:t>；</w:t>
      </w:r>
    </w:p>
    <w:p w:rsidR="00EA41A8" w:rsidRPr="00CC13EF" w:rsidRDefault="00EA41A8" w:rsidP="001C3629">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w:t>
      </w:r>
      <w:r w:rsidR="00114531" w:rsidRPr="00CC13EF">
        <w:rPr>
          <w:rFonts w:ascii="仿宋_GB2312" w:eastAsia="仿宋_GB2312" w:hAnsi="黑体" w:hint="eastAsia"/>
          <w:sz w:val="32"/>
          <w:szCs w:val="32"/>
        </w:rPr>
        <w:t>四</w:t>
      </w:r>
      <w:r w:rsidRPr="00CC13EF">
        <w:rPr>
          <w:rFonts w:ascii="仿宋_GB2312" w:eastAsia="仿宋_GB2312" w:hAnsi="黑体" w:hint="eastAsia"/>
          <w:sz w:val="32"/>
          <w:szCs w:val="32"/>
        </w:rPr>
        <w:t>）本所根据上市公司违法行为的事实、性质、情节及社会影响等因素认定的其他严重损害证券市场秩序的情形。</w:t>
      </w:r>
    </w:p>
    <w:p w:rsidR="00D00015" w:rsidRPr="00CC13EF" w:rsidRDefault="001C3629" w:rsidP="00882E19">
      <w:pPr>
        <w:numPr>
          <w:ilvl w:val="2"/>
          <w:numId w:val="57"/>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w:t>
      </w:r>
      <w:r w:rsidR="00EA41A8" w:rsidRPr="00CC13EF">
        <w:rPr>
          <w:rFonts w:ascii="黑体" w:eastAsia="黑体" w:hAnsi="黑体" w:hint="eastAsia"/>
          <w:sz w:val="32"/>
          <w:szCs w:val="32"/>
        </w:rPr>
        <w:t>公共安全重大违法</w:t>
      </w:r>
      <w:r w:rsidRPr="00CC13EF">
        <w:rPr>
          <w:rFonts w:ascii="黑体" w:eastAsia="黑体" w:hAnsi="黑体" w:hint="eastAsia"/>
          <w:sz w:val="32"/>
          <w:szCs w:val="32"/>
        </w:rPr>
        <w:t>）</w:t>
      </w:r>
      <w:r w:rsidR="00EA41A8" w:rsidRPr="00CC13EF">
        <w:rPr>
          <w:rFonts w:ascii="仿宋_GB2312" w:eastAsia="仿宋_GB2312" w:hAnsi="黑体" w:hint="eastAsia"/>
          <w:sz w:val="32"/>
          <w:szCs w:val="32"/>
        </w:rPr>
        <w:t>上市公司涉及第1</w:t>
      </w:r>
      <w:r w:rsidR="00762FF5" w:rsidRPr="00CC13EF">
        <w:rPr>
          <w:rFonts w:ascii="仿宋_GB2312" w:eastAsia="仿宋_GB2312" w:hAnsi="黑体" w:hint="eastAsia"/>
          <w:sz w:val="32"/>
          <w:szCs w:val="32"/>
        </w:rPr>
        <w:t>2</w:t>
      </w:r>
      <w:r w:rsidR="00EA41A8" w:rsidRPr="00CC13EF">
        <w:rPr>
          <w:rFonts w:ascii="仿宋_GB2312" w:eastAsia="仿宋_GB2312" w:hAnsi="黑体" w:hint="eastAsia"/>
          <w:sz w:val="32"/>
          <w:szCs w:val="32"/>
        </w:rPr>
        <w:t>.</w:t>
      </w:r>
      <w:r w:rsidR="00B54AE6" w:rsidRPr="00CC13EF">
        <w:rPr>
          <w:rFonts w:ascii="仿宋_GB2312" w:eastAsia="仿宋_GB2312" w:hAnsi="黑体" w:hint="eastAsia"/>
          <w:sz w:val="32"/>
          <w:szCs w:val="32"/>
        </w:rPr>
        <w:t>2</w:t>
      </w:r>
      <w:r w:rsidR="00EA41A8" w:rsidRPr="00CC13EF">
        <w:rPr>
          <w:rFonts w:ascii="仿宋_GB2312" w:eastAsia="仿宋_GB2312" w:hAnsi="黑体" w:hint="eastAsia"/>
          <w:sz w:val="32"/>
          <w:szCs w:val="32"/>
        </w:rPr>
        <w:t>.1条第二项规定的重大违法行为，存在</w:t>
      </w:r>
      <w:r w:rsidR="00F13451" w:rsidRPr="00CC13EF">
        <w:rPr>
          <w:rFonts w:ascii="仿宋_GB2312" w:eastAsia="仿宋_GB2312" w:hAnsi="黑体" w:hint="eastAsia"/>
          <w:sz w:val="32"/>
          <w:szCs w:val="32"/>
        </w:rPr>
        <w:t>下列</w:t>
      </w:r>
      <w:r w:rsidR="00EA41A8" w:rsidRPr="00CC13EF">
        <w:rPr>
          <w:rFonts w:ascii="仿宋_GB2312" w:eastAsia="仿宋_GB2312" w:hAnsi="黑体" w:hint="eastAsia"/>
          <w:sz w:val="32"/>
          <w:szCs w:val="32"/>
        </w:rPr>
        <w:t>情形之一的，其股票应当被终止上市：</w:t>
      </w:r>
    </w:p>
    <w:p w:rsidR="00EA41A8" w:rsidRPr="00CC13EF" w:rsidRDefault="00EA41A8" w:rsidP="001C3629">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（一）上市公司或其主要子公司被依法吊销营业执照、责令关闭或者被撤销；</w:t>
      </w:r>
    </w:p>
    <w:p w:rsidR="00EA41A8" w:rsidRPr="00CC13EF" w:rsidRDefault="00EA41A8" w:rsidP="001C3629">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lastRenderedPageBreak/>
        <w:t>（二）上市公司或其主要子公司被</w:t>
      </w:r>
      <w:r w:rsidR="00E87714" w:rsidRPr="00CC13EF">
        <w:rPr>
          <w:rFonts w:ascii="仿宋_GB2312" w:eastAsia="仿宋_GB2312" w:hAnsi="黑体" w:hint="eastAsia"/>
          <w:sz w:val="32"/>
          <w:szCs w:val="32"/>
        </w:rPr>
        <w:t>依法</w:t>
      </w:r>
      <w:r w:rsidRPr="00CC13EF">
        <w:rPr>
          <w:rFonts w:ascii="仿宋_GB2312" w:eastAsia="仿宋_GB2312" w:hAnsi="黑体" w:hint="eastAsia"/>
          <w:sz w:val="32"/>
          <w:szCs w:val="32"/>
        </w:rPr>
        <w:t>吊销主营业务生产经营许可证，或者存在丧失继续生产经营法律资格的其他情形；</w:t>
      </w:r>
    </w:p>
    <w:p w:rsidR="00EA41A8" w:rsidRPr="00CC13EF" w:rsidRDefault="00EA41A8" w:rsidP="001C3629">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（三）本所根据上市公司重大违法行为损害国家利益、社会公共利益的严重程度，结合公司承担法律责任类型、对公司生产经营和上市地位的影响程度等情形，认为公司股票应当终止上市的。</w:t>
      </w:r>
    </w:p>
    <w:p w:rsidR="009A7B3F" w:rsidRPr="00CC13EF" w:rsidRDefault="009A7B3F" w:rsidP="00882E19">
      <w:pPr>
        <w:numPr>
          <w:ilvl w:val="2"/>
          <w:numId w:val="57"/>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（审议程序）</w:t>
      </w:r>
      <w:r w:rsidRPr="00CC13EF">
        <w:rPr>
          <w:rFonts w:ascii="仿宋_GB2312" w:eastAsia="仿宋_GB2312" w:hAnsi="黑体" w:hint="eastAsia"/>
          <w:sz w:val="32"/>
          <w:szCs w:val="32"/>
        </w:rPr>
        <w:t>本所上市委员会依据相关行政机关行政处罚决定、人民法院生效裁判认定的事实，按照本规则规定的标准，就是否对上市公司股票实施重大违法强制退市进行审议，作出独立的专业判断并形成审核意见。</w:t>
      </w:r>
    </w:p>
    <w:p w:rsidR="00EF6A27" w:rsidRPr="00CC13EF" w:rsidRDefault="009A7B3F" w:rsidP="00EF6A27">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重大违法强制退市的认定程序、信息披露要求、停复牌和听证等事宜，按照《上海证券交易所上市公司重大违法强制退市实施办法》（以下简称《重大违法实施办法》）的规定执行</w:t>
      </w:r>
      <w:r w:rsidRPr="00CC13EF">
        <w:rPr>
          <w:rFonts w:ascii="仿宋_GB2312" w:eastAsia="仿宋_GB2312" w:hAnsi="宋体" w:cs="宋体" w:hint="eastAsia"/>
          <w:kern w:val="0"/>
          <w:sz w:val="32"/>
          <w:szCs w:val="32"/>
        </w:rPr>
        <w:t>。</w:t>
      </w:r>
    </w:p>
    <w:p w:rsidR="0022116C" w:rsidRPr="00CC13EF" w:rsidRDefault="001C3629" w:rsidP="00882E19">
      <w:pPr>
        <w:numPr>
          <w:ilvl w:val="2"/>
          <w:numId w:val="57"/>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w:t>
      </w:r>
      <w:r w:rsidR="00EA41A8" w:rsidRPr="00CC13EF">
        <w:rPr>
          <w:rFonts w:ascii="黑体" w:eastAsia="黑体" w:hAnsi="黑体" w:hint="eastAsia"/>
          <w:sz w:val="32"/>
          <w:szCs w:val="32"/>
        </w:rPr>
        <w:t>终止上市决定</w:t>
      </w:r>
      <w:r w:rsidRPr="00CC13EF">
        <w:rPr>
          <w:rFonts w:ascii="黑体" w:eastAsia="黑体" w:hAnsi="黑体" w:hint="eastAsia"/>
          <w:sz w:val="32"/>
          <w:szCs w:val="32"/>
        </w:rPr>
        <w:t>）</w:t>
      </w:r>
      <w:r w:rsidR="0022116C" w:rsidRPr="00CC13EF">
        <w:rPr>
          <w:rFonts w:ascii="仿宋_GB2312" w:eastAsia="仿宋_GB2312" w:hAnsi="黑体" w:hint="eastAsia"/>
          <w:sz w:val="32"/>
          <w:szCs w:val="32"/>
        </w:rPr>
        <w:t>本所根据上市委员会对公司股票是否实施重大违法强制退市的审核意见，在5个交易日内作出是否终止公司股票上市的决定。</w:t>
      </w:r>
    </w:p>
    <w:p w:rsidR="00D00015" w:rsidRPr="00CC13EF" w:rsidRDefault="00061779" w:rsidP="00882E19">
      <w:pPr>
        <w:numPr>
          <w:ilvl w:val="2"/>
          <w:numId w:val="57"/>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w:t>
      </w:r>
      <w:r w:rsidR="0022116C" w:rsidRPr="00CC13EF">
        <w:rPr>
          <w:rFonts w:ascii="黑体" w:eastAsia="黑体" w:hAnsi="黑体" w:hint="eastAsia"/>
          <w:sz w:val="32"/>
          <w:szCs w:val="32"/>
        </w:rPr>
        <w:t>公告及复核</w:t>
      </w:r>
      <w:r w:rsidRPr="00CC13EF">
        <w:rPr>
          <w:rFonts w:ascii="黑体" w:eastAsia="黑体" w:hAnsi="黑体" w:hint="eastAsia"/>
          <w:sz w:val="32"/>
          <w:szCs w:val="32"/>
        </w:rPr>
        <w:t>）</w:t>
      </w:r>
      <w:r w:rsidR="00EA41A8" w:rsidRPr="00CC13EF">
        <w:rPr>
          <w:rFonts w:ascii="仿宋_GB2312" w:eastAsia="仿宋_GB2312" w:hAnsi="黑体" w:hint="eastAsia"/>
          <w:sz w:val="32"/>
          <w:szCs w:val="32"/>
        </w:rPr>
        <w:t>本所在作出终止上市决定之后</w:t>
      </w:r>
      <w:r w:rsidR="00B54AE6" w:rsidRPr="00CC13EF">
        <w:rPr>
          <w:rFonts w:ascii="仿宋_GB2312" w:eastAsia="仿宋_GB2312" w:hAnsi="黑体" w:hint="eastAsia"/>
          <w:sz w:val="32"/>
          <w:szCs w:val="32"/>
        </w:rPr>
        <w:t>2</w:t>
      </w:r>
      <w:r w:rsidR="00F573BE" w:rsidRPr="00CC13EF">
        <w:rPr>
          <w:rFonts w:ascii="仿宋_GB2312" w:eastAsia="仿宋_GB2312" w:hAnsi="黑体" w:hint="eastAsia"/>
          <w:sz w:val="32"/>
          <w:szCs w:val="32"/>
        </w:rPr>
        <w:t>个交易日内，通知公司并发布相关公告，同时报中国证监</w:t>
      </w:r>
      <w:r w:rsidR="006266F1">
        <w:rPr>
          <w:rFonts w:ascii="仿宋_GB2312" w:eastAsia="仿宋_GB2312" w:hAnsi="黑体" w:hint="eastAsia"/>
          <w:sz w:val="32"/>
          <w:szCs w:val="32"/>
        </w:rPr>
        <w:t>会</w:t>
      </w:r>
      <w:r w:rsidR="00F573BE" w:rsidRPr="00CC13EF">
        <w:rPr>
          <w:rFonts w:ascii="仿宋_GB2312" w:eastAsia="仿宋_GB2312" w:hAnsi="黑体" w:hint="eastAsia"/>
          <w:sz w:val="32"/>
          <w:szCs w:val="32"/>
        </w:rPr>
        <w:t>备案</w:t>
      </w:r>
      <w:r w:rsidR="00EA41A8" w:rsidRPr="00CC13EF">
        <w:rPr>
          <w:rFonts w:ascii="仿宋_GB2312" w:eastAsia="仿宋_GB2312" w:hAnsi="黑体" w:hint="eastAsia"/>
          <w:sz w:val="32"/>
          <w:szCs w:val="32"/>
        </w:rPr>
        <w:t>。</w:t>
      </w:r>
    </w:p>
    <w:p w:rsidR="00BD1B41" w:rsidRPr="00CC13EF" w:rsidRDefault="00EA41A8">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公司应当在收到本所关于终止其股票</w:t>
      </w:r>
      <w:r w:rsidR="006F2DE6" w:rsidRPr="00CC13EF">
        <w:rPr>
          <w:rFonts w:ascii="仿宋_GB2312" w:eastAsia="仿宋_GB2312" w:hAnsi="黑体" w:hint="eastAsia"/>
          <w:sz w:val="32"/>
          <w:szCs w:val="32"/>
        </w:rPr>
        <w:t>上市决定后的次一交易日，</w:t>
      </w:r>
      <w:r w:rsidRPr="00CC13EF">
        <w:rPr>
          <w:rFonts w:ascii="仿宋_GB2312" w:eastAsia="仿宋_GB2312" w:hAnsi="黑体" w:hint="eastAsia"/>
          <w:sz w:val="32"/>
          <w:szCs w:val="32"/>
        </w:rPr>
        <w:t>披露股票终止上市公告。</w:t>
      </w:r>
    </w:p>
    <w:p w:rsidR="00BD1B41" w:rsidRPr="00CC13EF" w:rsidRDefault="0022116C">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公司可以在收到终止上市决定之后5个交易日内，按照</w:t>
      </w:r>
      <w:r w:rsidRPr="00CC13EF">
        <w:rPr>
          <w:rFonts w:ascii="仿宋_GB2312" w:eastAsia="仿宋_GB2312" w:hAnsi="黑体" w:hint="eastAsia"/>
          <w:sz w:val="32"/>
          <w:szCs w:val="32"/>
        </w:rPr>
        <w:lastRenderedPageBreak/>
        <w:t>本章第</w:t>
      </w:r>
      <w:r w:rsidR="00E312E5" w:rsidRPr="00CC13EF">
        <w:rPr>
          <w:rFonts w:ascii="仿宋_GB2312" w:eastAsia="仿宋_GB2312" w:hAnsi="黑体" w:hint="eastAsia"/>
          <w:sz w:val="32"/>
          <w:szCs w:val="32"/>
        </w:rPr>
        <w:t>六</w:t>
      </w:r>
      <w:r w:rsidRPr="00CC13EF">
        <w:rPr>
          <w:rFonts w:ascii="仿宋_GB2312" w:eastAsia="仿宋_GB2312" w:hAnsi="黑体" w:hint="eastAsia"/>
          <w:sz w:val="32"/>
          <w:szCs w:val="32"/>
        </w:rPr>
        <w:t>节的规定申请复核。</w:t>
      </w:r>
    </w:p>
    <w:p w:rsidR="00D00015" w:rsidRPr="00CC13EF" w:rsidRDefault="001C3629" w:rsidP="00882E19">
      <w:pPr>
        <w:numPr>
          <w:ilvl w:val="2"/>
          <w:numId w:val="57"/>
        </w:numPr>
        <w:tabs>
          <w:tab w:val="left" w:pos="1560"/>
          <w:tab w:val="left" w:pos="1843"/>
          <w:tab w:val="left" w:pos="1985"/>
          <w:tab w:val="left" w:pos="2127"/>
        </w:tabs>
        <w:snapToGrid w:val="0"/>
        <w:spacing w:line="560" w:lineRule="exact"/>
        <w:ind w:left="0" w:firstLineChars="200" w:firstLine="640"/>
        <w:rPr>
          <w:rFonts w:ascii="仿宋_GB2312" w:eastAsia="仿宋_GB2312" w:hAnsi="仿宋" w:cs="Arial"/>
          <w:sz w:val="32"/>
          <w:szCs w:val="32"/>
        </w:rPr>
      </w:pPr>
      <w:r w:rsidRPr="00CC13EF">
        <w:rPr>
          <w:rFonts w:ascii="黑体" w:eastAsia="黑体" w:hAnsi="黑体" w:hint="eastAsia"/>
          <w:sz w:val="32"/>
          <w:szCs w:val="32"/>
        </w:rPr>
        <w:t>（</w:t>
      </w:r>
      <w:r w:rsidR="000C2F6C" w:rsidRPr="00CC13EF">
        <w:rPr>
          <w:rFonts w:ascii="黑体" w:eastAsia="黑体" w:hAnsi="黑体" w:hint="eastAsia"/>
          <w:sz w:val="32"/>
          <w:szCs w:val="32"/>
        </w:rPr>
        <w:t>重大违法退市纠错</w:t>
      </w:r>
      <w:r w:rsidRPr="00CC13EF">
        <w:rPr>
          <w:rFonts w:ascii="黑体" w:eastAsia="黑体" w:hAnsi="黑体" w:hint="eastAsia"/>
          <w:sz w:val="32"/>
          <w:szCs w:val="32"/>
        </w:rPr>
        <w:t>）</w:t>
      </w:r>
      <w:r w:rsidR="00BB6BDB" w:rsidRPr="00CC13EF">
        <w:rPr>
          <w:rFonts w:ascii="仿宋_GB2312" w:eastAsia="仿宋_GB2312" w:hAnsi="仿宋" w:cs="Arial" w:hint="eastAsia"/>
          <w:sz w:val="32"/>
          <w:szCs w:val="32"/>
        </w:rPr>
        <w:t>上市公司因重大违法强制退市情形，其股票被终止上市后，作为上市公司重大违法强制退市认定依据的行政处罚</w:t>
      </w:r>
      <w:r w:rsidR="00044177" w:rsidRPr="00CC13EF">
        <w:rPr>
          <w:rFonts w:ascii="仿宋_GB2312" w:eastAsia="仿宋_GB2312" w:hAnsi="仿宋" w:cs="Arial" w:hint="eastAsia"/>
          <w:sz w:val="32"/>
          <w:szCs w:val="32"/>
        </w:rPr>
        <w:t>决定、司法裁判被依法撤销、确认无效或被依法变更的，公司</w:t>
      </w:r>
      <w:r w:rsidR="00E87714" w:rsidRPr="00CC13EF">
        <w:rPr>
          <w:rFonts w:ascii="仿宋_GB2312" w:eastAsia="仿宋_GB2312" w:hAnsi="仿宋" w:cs="Arial" w:hint="eastAsia"/>
          <w:sz w:val="32"/>
          <w:szCs w:val="32"/>
        </w:rPr>
        <w:t>可以</w:t>
      </w:r>
      <w:r w:rsidR="00044177" w:rsidRPr="00CC13EF">
        <w:rPr>
          <w:rFonts w:ascii="仿宋_GB2312" w:eastAsia="仿宋_GB2312" w:hAnsi="仿宋" w:cs="Arial" w:hint="eastAsia"/>
          <w:sz w:val="32"/>
          <w:szCs w:val="32"/>
        </w:rPr>
        <w:t>在知道</w:t>
      </w:r>
      <w:r w:rsidR="00C920B7" w:rsidRPr="00CC13EF">
        <w:rPr>
          <w:rFonts w:ascii="仿宋_GB2312" w:eastAsia="仿宋_GB2312" w:hAnsi="仿宋" w:cs="Arial" w:hint="eastAsia"/>
          <w:sz w:val="32"/>
          <w:szCs w:val="32"/>
        </w:rPr>
        <w:t>相关行政机关</w:t>
      </w:r>
      <w:r w:rsidR="00BB6BDB" w:rsidRPr="00CC13EF">
        <w:rPr>
          <w:rFonts w:ascii="仿宋_GB2312" w:eastAsia="仿宋_GB2312" w:hAnsi="仿宋" w:cs="Arial" w:hint="eastAsia"/>
          <w:sz w:val="32"/>
          <w:szCs w:val="32"/>
        </w:rPr>
        <w:t>决定或者人民法院生效司法裁判后的10个交易日内，</w:t>
      </w:r>
      <w:r w:rsidR="00A20107" w:rsidRPr="00CC13EF">
        <w:rPr>
          <w:rFonts w:ascii="仿宋_GB2312" w:eastAsia="仿宋_GB2312" w:hAnsi="仿宋" w:cs="Arial" w:hint="eastAsia"/>
          <w:sz w:val="32"/>
          <w:szCs w:val="32"/>
        </w:rPr>
        <w:t>向本所申请撤销对公司股票作出的终止上市决定</w:t>
      </w:r>
      <w:r w:rsidR="00BB6BDB" w:rsidRPr="00CC13EF">
        <w:rPr>
          <w:rFonts w:ascii="仿宋_GB2312" w:eastAsia="仿宋_GB2312" w:hAnsi="仿宋" w:cs="Arial" w:hint="eastAsia"/>
          <w:sz w:val="32"/>
          <w:szCs w:val="32"/>
        </w:rPr>
        <w:t>。</w:t>
      </w:r>
    </w:p>
    <w:p w:rsidR="00D00015" w:rsidRPr="00CC13EF" w:rsidRDefault="001C3629" w:rsidP="00882E19">
      <w:pPr>
        <w:numPr>
          <w:ilvl w:val="2"/>
          <w:numId w:val="57"/>
        </w:numPr>
        <w:tabs>
          <w:tab w:val="left" w:pos="1560"/>
          <w:tab w:val="left" w:pos="1843"/>
          <w:tab w:val="left" w:pos="1985"/>
          <w:tab w:val="left" w:pos="2127"/>
        </w:tabs>
        <w:snapToGrid w:val="0"/>
        <w:spacing w:line="560" w:lineRule="exact"/>
        <w:ind w:left="0" w:firstLineChars="200" w:firstLine="640"/>
        <w:rPr>
          <w:rFonts w:ascii="仿宋_GB2312" w:eastAsia="仿宋_GB2312" w:hAnsi="仿宋" w:cs="Arial"/>
          <w:sz w:val="32"/>
          <w:szCs w:val="32"/>
        </w:rPr>
      </w:pPr>
      <w:r w:rsidRPr="00CC13EF">
        <w:rPr>
          <w:rFonts w:ascii="黑体" w:eastAsia="黑体" w:hAnsi="黑体" w:hint="eastAsia"/>
          <w:sz w:val="32"/>
          <w:szCs w:val="32"/>
        </w:rPr>
        <w:t>（</w:t>
      </w:r>
      <w:r w:rsidR="000C2F6C" w:rsidRPr="00CC13EF">
        <w:rPr>
          <w:rFonts w:ascii="黑体" w:eastAsia="黑体" w:hAnsi="黑体" w:hint="eastAsia"/>
          <w:sz w:val="32"/>
          <w:szCs w:val="32"/>
        </w:rPr>
        <w:t>重大违法退市纠错程序</w:t>
      </w:r>
      <w:r w:rsidRPr="00CC13EF">
        <w:rPr>
          <w:rFonts w:ascii="黑体" w:eastAsia="黑体" w:hAnsi="黑体" w:hint="eastAsia"/>
          <w:sz w:val="32"/>
          <w:szCs w:val="32"/>
        </w:rPr>
        <w:t>）</w:t>
      </w:r>
      <w:r w:rsidR="00FF2D8C" w:rsidRPr="00CC13EF">
        <w:rPr>
          <w:rFonts w:ascii="仿宋_GB2312" w:eastAsia="仿宋_GB2312" w:hAnsi="仿宋" w:cs="Arial" w:hint="eastAsia"/>
          <w:sz w:val="32"/>
          <w:szCs w:val="32"/>
        </w:rPr>
        <w:t>本所自</w:t>
      </w:r>
      <w:r w:rsidR="00BB6BDB" w:rsidRPr="00CC13EF">
        <w:rPr>
          <w:rFonts w:ascii="仿宋_GB2312" w:eastAsia="仿宋_GB2312" w:hAnsi="仿宋" w:cs="Arial" w:hint="eastAsia"/>
          <w:sz w:val="32"/>
          <w:szCs w:val="32"/>
        </w:rPr>
        <w:t>收到</w:t>
      </w:r>
      <w:r w:rsidR="00C920B7" w:rsidRPr="00CC13EF">
        <w:rPr>
          <w:rFonts w:ascii="仿宋_GB2312" w:eastAsia="仿宋_GB2312" w:hAnsi="仿宋" w:cs="Arial" w:hint="eastAsia"/>
          <w:sz w:val="32"/>
          <w:szCs w:val="32"/>
        </w:rPr>
        <w:t>上市</w:t>
      </w:r>
      <w:r w:rsidR="0022116C" w:rsidRPr="00CC13EF">
        <w:rPr>
          <w:rFonts w:ascii="仿宋_GB2312" w:eastAsia="仿宋_GB2312" w:hAnsi="仿宋" w:cs="Arial" w:hint="eastAsia"/>
          <w:sz w:val="32"/>
          <w:szCs w:val="32"/>
        </w:rPr>
        <w:t>公司按照前条规定提出的</w:t>
      </w:r>
      <w:r w:rsidR="00A20107" w:rsidRPr="00CC13EF">
        <w:rPr>
          <w:rFonts w:ascii="仿宋_GB2312" w:eastAsia="仿宋_GB2312" w:hAnsi="仿宋" w:cs="Arial" w:hint="eastAsia"/>
          <w:sz w:val="32"/>
          <w:szCs w:val="32"/>
        </w:rPr>
        <w:t>撤销</w:t>
      </w:r>
      <w:r w:rsidR="00BB6BDB" w:rsidRPr="00CC13EF">
        <w:rPr>
          <w:rFonts w:ascii="仿宋_GB2312" w:eastAsia="仿宋_GB2312" w:hAnsi="仿宋" w:cs="Arial" w:hint="eastAsia"/>
          <w:sz w:val="32"/>
          <w:szCs w:val="32"/>
        </w:rPr>
        <w:t>申请</w:t>
      </w:r>
      <w:r w:rsidR="00A20107" w:rsidRPr="00CC13EF">
        <w:rPr>
          <w:rFonts w:ascii="仿宋_GB2312" w:eastAsia="仿宋_GB2312" w:hAnsi="仿宋" w:cs="Arial" w:hint="eastAsia"/>
          <w:sz w:val="32"/>
          <w:szCs w:val="32"/>
        </w:rPr>
        <w:t>之日起</w:t>
      </w:r>
      <w:r w:rsidR="00BB6BDB" w:rsidRPr="00CC13EF">
        <w:rPr>
          <w:rFonts w:ascii="仿宋_GB2312" w:eastAsia="仿宋_GB2312" w:hAnsi="仿宋" w:cs="Arial" w:hint="eastAsia"/>
          <w:sz w:val="32"/>
          <w:szCs w:val="32"/>
        </w:rPr>
        <w:t>的15个交易日内，召开上市委员会</w:t>
      </w:r>
      <w:r w:rsidR="00C920B7" w:rsidRPr="00CC13EF">
        <w:rPr>
          <w:rFonts w:ascii="仿宋_GB2312" w:eastAsia="仿宋_GB2312" w:hAnsi="仿宋" w:cs="Arial" w:hint="eastAsia"/>
          <w:sz w:val="32"/>
          <w:szCs w:val="32"/>
        </w:rPr>
        <w:t>会议</w:t>
      </w:r>
      <w:r w:rsidR="00BB6BDB" w:rsidRPr="00CC13EF">
        <w:rPr>
          <w:rFonts w:ascii="仿宋_GB2312" w:eastAsia="仿宋_GB2312" w:hAnsi="仿宋" w:cs="Arial" w:hint="eastAsia"/>
          <w:sz w:val="32"/>
          <w:szCs w:val="32"/>
        </w:rPr>
        <w:t>，根据</w:t>
      </w:r>
      <w:r w:rsidR="00F573BE" w:rsidRPr="00CC13EF">
        <w:rPr>
          <w:rFonts w:ascii="仿宋_GB2312" w:eastAsia="仿宋_GB2312" w:hAnsi="黑体" w:hint="eastAsia"/>
          <w:sz w:val="32"/>
          <w:szCs w:val="32"/>
        </w:rPr>
        <w:t>相关行政机关</w:t>
      </w:r>
      <w:r w:rsidR="00BB6BDB" w:rsidRPr="00CC13EF">
        <w:rPr>
          <w:rFonts w:ascii="仿宋_GB2312" w:eastAsia="仿宋_GB2312" w:hAnsi="仿宋" w:cs="Arial" w:hint="eastAsia"/>
          <w:sz w:val="32"/>
          <w:szCs w:val="32"/>
        </w:rPr>
        <w:t>决定或者人民法院生效司法裁判，</w:t>
      </w:r>
      <w:r w:rsidR="00044177" w:rsidRPr="00CC13EF">
        <w:rPr>
          <w:rFonts w:ascii="仿宋_GB2312" w:eastAsia="仿宋_GB2312" w:hAnsi="仿宋" w:cs="Arial" w:hint="eastAsia"/>
          <w:sz w:val="32"/>
          <w:szCs w:val="32"/>
        </w:rPr>
        <w:t>审议</w:t>
      </w:r>
      <w:r w:rsidR="00A20107" w:rsidRPr="00CC13EF">
        <w:rPr>
          <w:rFonts w:ascii="仿宋_GB2312" w:eastAsia="仿宋_GB2312" w:hAnsi="仿宋" w:cs="Arial" w:hint="eastAsia"/>
          <w:sz w:val="32"/>
          <w:szCs w:val="32"/>
        </w:rPr>
        <w:t>是否撤销对公司股</w:t>
      </w:r>
      <w:r w:rsidR="00044177" w:rsidRPr="00CC13EF">
        <w:rPr>
          <w:rFonts w:ascii="仿宋_GB2312" w:eastAsia="仿宋_GB2312" w:hAnsi="仿宋" w:cs="Arial" w:hint="eastAsia"/>
          <w:sz w:val="32"/>
          <w:szCs w:val="32"/>
        </w:rPr>
        <w:t>票作出的终止上市决定</w:t>
      </w:r>
      <w:r w:rsidR="00BB6BDB" w:rsidRPr="00CC13EF">
        <w:rPr>
          <w:rFonts w:ascii="仿宋_GB2312" w:eastAsia="仿宋_GB2312" w:hAnsi="仿宋" w:cs="Arial" w:hint="eastAsia"/>
          <w:sz w:val="32"/>
          <w:szCs w:val="32"/>
        </w:rPr>
        <w:t>，</w:t>
      </w:r>
      <w:r w:rsidR="00044177" w:rsidRPr="00CC13EF">
        <w:rPr>
          <w:rFonts w:ascii="仿宋_GB2312" w:eastAsia="仿宋_GB2312" w:hAnsi="仿宋" w:cs="Arial" w:hint="eastAsia"/>
          <w:sz w:val="32"/>
          <w:szCs w:val="32"/>
        </w:rPr>
        <w:t>并</w:t>
      </w:r>
      <w:r w:rsidR="00BB6BDB" w:rsidRPr="00CC13EF">
        <w:rPr>
          <w:rFonts w:ascii="仿宋_GB2312" w:eastAsia="仿宋_GB2312" w:hAnsi="仿宋" w:cs="Arial" w:hint="eastAsia"/>
          <w:sz w:val="32"/>
          <w:szCs w:val="32"/>
        </w:rPr>
        <w:t>形成审核意见。</w:t>
      </w:r>
    </w:p>
    <w:p w:rsidR="0022116C" w:rsidRPr="00CC13EF" w:rsidRDefault="00BB6BDB" w:rsidP="001C3629">
      <w:pPr>
        <w:spacing w:line="560" w:lineRule="exact"/>
        <w:ind w:firstLineChars="200" w:firstLine="640"/>
        <w:rPr>
          <w:rFonts w:ascii="仿宋_GB2312" w:eastAsia="仿宋_GB2312" w:hAnsi="仿宋" w:cs="Arial"/>
          <w:sz w:val="32"/>
          <w:szCs w:val="32"/>
        </w:rPr>
      </w:pPr>
      <w:r w:rsidRPr="00CC13EF">
        <w:rPr>
          <w:rFonts w:ascii="仿宋_GB2312" w:eastAsia="仿宋_GB2312" w:hAnsi="仿宋" w:cs="Arial" w:hint="eastAsia"/>
          <w:sz w:val="32"/>
          <w:szCs w:val="32"/>
        </w:rPr>
        <w:t>本所根据上市委员会的审核意见，</w:t>
      </w:r>
      <w:r w:rsidR="00A20107" w:rsidRPr="00CC13EF">
        <w:rPr>
          <w:rFonts w:ascii="仿宋_GB2312" w:eastAsia="仿宋_GB2312" w:hAnsi="仿宋" w:cs="Arial" w:hint="eastAsia"/>
          <w:sz w:val="32"/>
          <w:szCs w:val="32"/>
        </w:rPr>
        <w:t>作出是否撤销对公司股票作出的终止上市</w:t>
      </w:r>
      <w:r w:rsidR="00944D57" w:rsidRPr="00CC13EF">
        <w:rPr>
          <w:rFonts w:ascii="仿宋_GB2312" w:eastAsia="仿宋_GB2312" w:hAnsi="仿宋" w:cs="Arial" w:hint="eastAsia"/>
          <w:sz w:val="32"/>
          <w:szCs w:val="32"/>
        </w:rPr>
        <w:t>决定</w:t>
      </w:r>
      <w:r w:rsidR="000A0961" w:rsidRPr="00CC13EF">
        <w:rPr>
          <w:rFonts w:ascii="仿宋_GB2312" w:eastAsia="仿宋_GB2312" w:hAnsi="仿宋" w:cs="Arial" w:hint="eastAsia"/>
          <w:sz w:val="32"/>
          <w:szCs w:val="32"/>
        </w:rPr>
        <w:t>的</w:t>
      </w:r>
      <w:r w:rsidR="00A20107" w:rsidRPr="00CC13EF">
        <w:rPr>
          <w:rFonts w:ascii="仿宋_GB2312" w:eastAsia="仿宋_GB2312" w:hAnsi="仿宋" w:cs="Arial" w:hint="eastAsia"/>
          <w:sz w:val="32"/>
          <w:szCs w:val="32"/>
        </w:rPr>
        <w:t>决定</w:t>
      </w:r>
      <w:r w:rsidRPr="00CC13EF">
        <w:rPr>
          <w:rFonts w:ascii="仿宋_GB2312" w:eastAsia="仿宋_GB2312" w:hAnsi="仿宋" w:cs="Arial" w:hint="eastAsia"/>
          <w:sz w:val="32"/>
          <w:szCs w:val="32"/>
        </w:rPr>
        <w:t>。</w:t>
      </w:r>
    </w:p>
    <w:p w:rsidR="00BD1B41" w:rsidRPr="00CC13EF" w:rsidRDefault="0022116C" w:rsidP="00882E19">
      <w:pPr>
        <w:numPr>
          <w:ilvl w:val="2"/>
          <w:numId w:val="57"/>
        </w:numPr>
        <w:tabs>
          <w:tab w:val="left" w:pos="1560"/>
          <w:tab w:val="left" w:pos="1843"/>
          <w:tab w:val="left" w:pos="1985"/>
          <w:tab w:val="left" w:pos="2127"/>
        </w:tabs>
        <w:snapToGrid w:val="0"/>
        <w:spacing w:line="560" w:lineRule="exact"/>
        <w:ind w:left="0" w:firstLineChars="200" w:firstLine="640"/>
        <w:rPr>
          <w:rFonts w:ascii="仿宋_GB2312" w:eastAsia="仿宋_GB2312" w:hAnsi="黑体"/>
          <w:i/>
          <w:sz w:val="32"/>
          <w:szCs w:val="32"/>
        </w:rPr>
      </w:pPr>
      <w:r w:rsidRPr="00CC13EF">
        <w:rPr>
          <w:rFonts w:ascii="黑体" w:eastAsia="黑体" w:hAnsi="黑体" w:hint="eastAsia"/>
          <w:sz w:val="32"/>
          <w:szCs w:val="32"/>
        </w:rPr>
        <w:t>（撤销后</w:t>
      </w:r>
      <w:r w:rsidR="0097058F" w:rsidRPr="00CC13EF">
        <w:rPr>
          <w:rFonts w:ascii="黑体" w:eastAsia="黑体" w:hAnsi="黑体" w:hint="eastAsia"/>
          <w:sz w:val="32"/>
          <w:szCs w:val="32"/>
        </w:rPr>
        <w:t>还原</w:t>
      </w:r>
      <w:r w:rsidRPr="00CC13EF">
        <w:rPr>
          <w:rFonts w:ascii="黑体" w:eastAsia="黑体" w:hAnsi="黑体" w:hint="eastAsia"/>
          <w:sz w:val="32"/>
          <w:szCs w:val="32"/>
        </w:rPr>
        <w:t>上市地位）</w:t>
      </w:r>
      <w:r w:rsidR="00BB6BDB" w:rsidRPr="00CC13EF">
        <w:rPr>
          <w:rFonts w:ascii="仿宋_GB2312" w:eastAsia="仿宋_GB2312" w:hAnsi="仿宋" w:cs="Arial" w:hint="eastAsia"/>
          <w:sz w:val="32"/>
          <w:szCs w:val="32"/>
        </w:rPr>
        <w:t>本所撤销</w:t>
      </w:r>
      <w:r w:rsidR="000443DC" w:rsidRPr="00CC13EF">
        <w:rPr>
          <w:rFonts w:ascii="仿宋_GB2312" w:eastAsia="仿宋_GB2312" w:hAnsi="仿宋" w:cs="Arial" w:hint="eastAsia"/>
          <w:sz w:val="32"/>
          <w:szCs w:val="32"/>
        </w:rPr>
        <w:t>终止上市</w:t>
      </w:r>
      <w:r w:rsidR="00BB6BDB" w:rsidRPr="00CC13EF">
        <w:rPr>
          <w:rFonts w:ascii="仿宋_GB2312" w:eastAsia="仿宋_GB2312" w:hAnsi="仿宋" w:cs="Arial" w:hint="eastAsia"/>
          <w:sz w:val="32"/>
          <w:szCs w:val="32"/>
        </w:rPr>
        <w:t>决定的，</w:t>
      </w:r>
      <w:r w:rsidRPr="00CC13EF">
        <w:rPr>
          <w:rFonts w:ascii="仿宋_GB2312" w:eastAsia="仿宋_GB2312" w:hAnsi="仿宋" w:cs="Arial" w:hint="eastAsia"/>
          <w:sz w:val="32"/>
          <w:szCs w:val="32"/>
        </w:rPr>
        <w:t>公司股票相应</w:t>
      </w:r>
      <w:r w:rsidR="0097058F" w:rsidRPr="00CC13EF">
        <w:rPr>
          <w:rFonts w:ascii="仿宋_GB2312" w:eastAsia="仿宋_GB2312" w:hAnsi="仿宋" w:cs="Arial" w:hint="eastAsia"/>
          <w:sz w:val="32"/>
          <w:szCs w:val="32"/>
        </w:rPr>
        <w:t>还原</w:t>
      </w:r>
      <w:r w:rsidRPr="00CC13EF">
        <w:rPr>
          <w:rFonts w:ascii="仿宋_GB2312" w:eastAsia="仿宋_GB2312" w:hAnsi="仿宋" w:cs="Arial" w:hint="eastAsia"/>
          <w:sz w:val="32"/>
          <w:szCs w:val="32"/>
        </w:rPr>
        <w:t>上市地位。</w:t>
      </w:r>
      <w:r w:rsidR="00944D57" w:rsidRPr="00CC13EF">
        <w:rPr>
          <w:rFonts w:ascii="仿宋_GB2312" w:eastAsia="仿宋_GB2312" w:hAnsi="仿宋" w:cs="Arial" w:hint="eastAsia"/>
          <w:sz w:val="32"/>
          <w:szCs w:val="32"/>
        </w:rPr>
        <w:t>公司股票同时具有其他退市风险警示或者终止上市情形的，本所对其股票实施相应退市风险警示或者终止上市。</w:t>
      </w:r>
    </w:p>
    <w:p w:rsidR="00BD1B41" w:rsidRPr="00CC13EF" w:rsidRDefault="0022116C">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仿宋" w:cs="Arial" w:hint="eastAsia"/>
          <w:sz w:val="32"/>
          <w:szCs w:val="32"/>
        </w:rPr>
        <w:t>本所在作出</w:t>
      </w:r>
      <w:r w:rsidR="00E87714" w:rsidRPr="00CC13EF">
        <w:rPr>
          <w:rFonts w:ascii="仿宋_GB2312" w:eastAsia="仿宋_GB2312" w:hAnsi="仿宋" w:cs="Arial" w:hint="eastAsia"/>
          <w:sz w:val="32"/>
          <w:szCs w:val="32"/>
        </w:rPr>
        <w:t>撤销</w:t>
      </w:r>
      <w:r w:rsidRPr="00CC13EF">
        <w:rPr>
          <w:rFonts w:ascii="仿宋_GB2312" w:eastAsia="仿宋_GB2312" w:hAnsi="仿宋" w:cs="Arial" w:hint="eastAsia"/>
          <w:sz w:val="32"/>
          <w:szCs w:val="32"/>
        </w:rPr>
        <w:t>决定之日</w:t>
      </w:r>
      <w:r w:rsidR="003F0003" w:rsidRPr="00CC13EF">
        <w:rPr>
          <w:rFonts w:ascii="仿宋_GB2312" w:eastAsia="仿宋_GB2312" w:hAnsi="仿宋" w:cs="Arial" w:hint="eastAsia"/>
          <w:sz w:val="32"/>
          <w:szCs w:val="32"/>
        </w:rPr>
        <w:t>起</w:t>
      </w:r>
      <w:r w:rsidRPr="00CC13EF">
        <w:rPr>
          <w:rFonts w:ascii="仿宋_GB2312" w:eastAsia="仿宋_GB2312" w:hAnsi="仿宋" w:cs="Arial" w:hint="eastAsia"/>
          <w:sz w:val="32"/>
          <w:szCs w:val="32"/>
        </w:rPr>
        <w:t>2个交易日内，通知公司并发布相关公告，同时报中国证监会备案。</w:t>
      </w:r>
    </w:p>
    <w:p w:rsidR="0022116C" w:rsidRPr="00CC13EF" w:rsidRDefault="0022116C" w:rsidP="00882E19">
      <w:pPr>
        <w:numPr>
          <w:ilvl w:val="2"/>
          <w:numId w:val="57"/>
        </w:numPr>
        <w:tabs>
          <w:tab w:val="left" w:pos="1560"/>
          <w:tab w:val="left" w:pos="1843"/>
          <w:tab w:val="left" w:pos="1985"/>
          <w:tab w:val="left" w:pos="2127"/>
        </w:tabs>
        <w:snapToGrid w:val="0"/>
        <w:spacing w:line="560" w:lineRule="exact"/>
        <w:ind w:left="0" w:firstLineChars="200" w:firstLine="640"/>
        <w:rPr>
          <w:rFonts w:ascii="仿宋_GB2312" w:eastAsia="仿宋_GB2312" w:hAnsi="仿宋" w:cs="Arial"/>
          <w:sz w:val="32"/>
          <w:szCs w:val="32"/>
        </w:rPr>
      </w:pPr>
      <w:r w:rsidRPr="00CC13EF">
        <w:rPr>
          <w:rFonts w:ascii="黑体" w:eastAsia="黑体" w:hAnsi="黑体" w:hint="eastAsia"/>
          <w:sz w:val="32"/>
          <w:szCs w:val="32"/>
        </w:rPr>
        <w:t>（</w:t>
      </w:r>
      <w:r w:rsidR="0097058F" w:rsidRPr="00CC13EF">
        <w:rPr>
          <w:rFonts w:ascii="黑体" w:eastAsia="黑体" w:hAnsi="黑体" w:hint="eastAsia"/>
          <w:sz w:val="32"/>
          <w:szCs w:val="32"/>
        </w:rPr>
        <w:t>还原</w:t>
      </w:r>
      <w:r w:rsidRPr="00CC13EF">
        <w:rPr>
          <w:rFonts w:ascii="黑体" w:eastAsia="黑体" w:hAnsi="黑体" w:hint="eastAsia"/>
          <w:sz w:val="32"/>
          <w:szCs w:val="32"/>
        </w:rPr>
        <w:t>上市</w:t>
      </w:r>
      <w:r w:rsidR="0097058F" w:rsidRPr="00CC13EF">
        <w:rPr>
          <w:rFonts w:ascii="黑体" w:eastAsia="黑体" w:hAnsi="黑体" w:hint="eastAsia"/>
          <w:sz w:val="32"/>
          <w:szCs w:val="32"/>
        </w:rPr>
        <w:t>地位</w:t>
      </w:r>
      <w:r w:rsidRPr="00CC13EF">
        <w:rPr>
          <w:rFonts w:ascii="黑体" w:eastAsia="黑体" w:hAnsi="黑体" w:hint="eastAsia"/>
          <w:sz w:val="32"/>
          <w:szCs w:val="32"/>
        </w:rPr>
        <w:t>相关安排）</w:t>
      </w:r>
      <w:r w:rsidR="00E87714" w:rsidRPr="00CC13EF">
        <w:rPr>
          <w:rFonts w:ascii="仿宋_GB2312" w:eastAsia="仿宋_GB2312" w:hAnsi="黑体" w:hint="eastAsia"/>
          <w:sz w:val="32"/>
          <w:szCs w:val="32"/>
        </w:rPr>
        <w:t>公司可以在收到本所撤销决定之日起</w:t>
      </w:r>
      <w:r w:rsidR="00E87714" w:rsidRPr="00CC13EF">
        <w:rPr>
          <w:rFonts w:ascii="仿宋_GB2312" w:eastAsia="仿宋_GB2312" w:hAnsi="黑体"/>
          <w:sz w:val="32"/>
          <w:szCs w:val="32"/>
        </w:rPr>
        <w:t>20</w:t>
      </w:r>
      <w:r w:rsidR="000479A2" w:rsidRPr="00CC13EF">
        <w:rPr>
          <w:rFonts w:ascii="仿宋_GB2312" w:eastAsia="仿宋_GB2312" w:hAnsi="黑体"/>
          <w:sz w:val="32"/>
          <w:szCs w:val="32"/>
        </w:rPr>
        <w:t>个交易日内，向本所申请</w:t>
      </w:r>
      <w:r w:rsidR="0097058F" w:rsidRPr="00CC13EF">
        <w:rPr>
          <w:rFonts w:ascii="仿宋_GB2312" w:eastAsia="仿宋_GB2312" w:hAnsi="黑体" w:hint="eastAsia"/>
          <w:sz w:val="32"/>
          <w:szCs w:val="32"/>
        </w:rPr>
        <w:t>还原</w:t>
      </w:r>
      <w:r w:rsidR="00E87714" w:rsidRPr="00CC13EF">
        <w:rPr>
          <w:rFonts w:ascii="仿宋_GB2312" w:eastAsia="仿宋_GB2312" w:hAnsi="黑体"/>
          <w:sz w:val="32"/>
          <w:szCs w:val="32"/>
        </w:rPr>
        <w:t>上市地位。</w:t>
      </w:r>
      <w:r w:rsidRPr="00CC13EF">
        <w:rPr>
          <w:rFonts w:ascii="仿宋_GB2312" w:eastAsia="仿宋_GB2312" w:hAnsi="仿宋" w:cs="Arial" w:hint="eastAsia"/>
          <w:sz w:val="32"/>
          <w:szCs w:val="32"/>
        </w:rPr>
        <w:t>公司股份已经转入</w:t>
      </w:r>
      <w:r w:rsidRPr="00CC13EF">
        <w:rPr>
          <w:rFonts w:ascii="仿宋_GB2312" w:eastAsia="仿宋_GB2312" w:hAnsi="黑体" w:hint="eastAsia"/>
          <w:sz w:val="32"/>
          <w:szCs w:val="32"/>
        </w:rPr>
        <w:t>全国中小企业股份转让系统或者本所认可的其他转让场所</w:t>
      </w:r>
      <w:r w:rsidRPr="00CC13EF">
        <w:rPr>
          <w:rFonts w:ascii="仿宋_GB2312" w:eastAsia="仿宋_GB2312" w:hAnsi="仿宋" w:cs="Arial" w:hint="eastAsia"/>
          <w:sz w:val="32"/>
          <w:szCs w:val="32"/>
        </w:rPr>
        <w:t>挂牌转让的，</w:t>
      </w:r>
      <w:r w:rsidR="00E87714" w:rsidRPr="00CC13EF">
        <w:rPr>
          <w:rFonts w:ascii="仿宋_GB2312" w:eastAsia="仿宋_GB2312" w:hAnsi="仿宋" w:cs="Arial" w:hint="eastAsia"/>
          <w:sz w:val="32"/>
          <w:szCs w:val="32"/>
        </w:rPr>
        <w:t>本所在公司办理完毕其股</w:t>
      </w:r>
      <w:r w:rsidR="00E87714" w:rsidRPr="00CC13EF">
        <w:rPr>
          <w:rFonts w:ascii="仿宋_GB2312" w:eastAsia="仿宋_GB2312" w:hAnsi="仿宋" w:cs="Arial" w:hint="eastAsia"/>
          <w:sz w:val="32"/>
          <w:szCs w:val="32"/>
        </w:rPr>
        <w:lastRenderedPageBreak/>
        <w:t>份的重新确认、登记、托管等相关手续后安排其股票上市交易</w:t>
      </w:r>
      <w:r w:rsidRPr="00CC13EF">
        <w:rPr>
          <w:rFonts w:ascii="仿宋_GB2312" w:eastAsia="仿宋_GB2312" w:hAnsi="仿宋" w:cs="Arial" w:hint="eastAsia"/>
          <w:sz w:val="32"/>
          <w:szCs w:val="32"/>
        </w:rPr>
        <w:t>。</w:t>
      </w:r>
    </w:p>
    <w:p w:rsidR="0022116C" w:rsidRPr="00CC13EF" w:rsidRDefault="0022116C" w:rsidP="0022116C">
      <w:pPr>
        <w:tabs>
          <w:tab w:val="left" w:pos="1560"/>
          <w:tab w:val="left" w:pos="1843"/>
          <w:tab w:val="left" w:pos="1985"/>
          <w:tab w:val="left" w:pos="2127"/>
        </w:tabs>
        <w:snapToGrid w:val="0"/>
        <w:spacing w:line="560" w:lineRule="exact"/>
        <w:ind w:firstLine="640"/>
        <w:rPr>
          <w:rFonts w:ascii="仿宋_GB2312" w:eastAsia="仿宋_GB2312" w:hAnsi="仿宋" w:cs="Arial"/>
          <w:sz w:val="32"/>
          <w:szCs w:val="32"/>
        </w:rPr>
      </w:pPr>
      <w:r w:rsidRPr="00CC13EF">
        <w:rPr>
          <w:rFonts w:ascii="仿宋_GB2312" w:eastAsia="仿宋_GB2312" w:hAnsi="仿宋" w:cs="Arial" w:hint="eastAsia"/>
          <w:sz w:val="32"/>
          <w:szCs w:val="32"/>
        </w:rPr>
        <w:t>公司应当在其股票</w:t>
      </w:r>
      <w:r w:rsidR="0097058F" w:rsidRPr="00CC13EF">
        <w:rPr>
          <w:rFonts w:ascii="仿宋_GB2312" w:eastAsia="仿宋_GB2312" w:hAnsi="仿宋" w:cs="Arial" w:hint="eastAsia"/>
          <w:sz w:val="32"/>
          <w:szCs w:val="32"/>
        </w:rPr>
        <w:t>还原</w:t>
      </w:r>
      <w:r w:rsidRPr="00CC13EF">
        <w:rPr>
          <w:rFonts w:ascii="仿宋_GB2312" w:eastAsia="仿宋_GB2312" w:hAnsi="仿宋" w:cs="Arial" w:hint="eastAsia"/>
          <w:sz w:val="32"/>
          <w:szCs w:val="32"/>
        </w:rPr>
        <w:t>上市</w:t>
      </w:r>
      <w:r w:rsidR="0097058F" w:rsidRPr="00CC13EF">
        <w:rPr>
          <w:rFonts w:ascii="仿宋_GB2312" w:eastAsia="仿宋_GB2312" w:hAnsi="仿宋" w:cs="Arial" w:hint="eastAsia"/>
          <w:sz w:val="32"/>
          <w:szCs w:val="32"/>
        </w:rPr>
        <w:t>地位</w:t>
      </w:r>
      <w:r w:rsidRPr="00CC13EF">
        <w:rPr>
          <w:rFonts w:ascii="仿宋_GB2312" w:eastAsia="仿宋_GB2312" w:hAnsi="仿宋" w:cs="Arial" w:hint="eastAsia"/>
          <w:sz w:val="32"/>
          <w:szCs w:val="32"/>
        </w:rPr>
        <w:t>前与本所</w:t>
      </w:r>
      <w:r w:rsidR="00E87714" w:rsidRPr="00CC13EF">
        <w:rPr>
          <w:rFonts w:ascii="仿宋_GB2312" w:eastAsia="仿宋_GB2312" w:hAnsi="仿宋" w:cs="Arial" w:hint="eastAsia"/>
          <w:sz w:val="32"/>
          <w:szCs w:val="32"/>
        </w:rPr>
        <w:t>重新</w:t>
      </w:r>
      <w:r w:rsidRPr="00CC13EF">
        <w:rPr>
          <w:rFonts w:ascii="仿宋_GB2312" w:eastAsia="仿宋_GB2312" w:hAnsi="仿宋" w:cs="Arial" w:hint="eastAsia"/>
          <w:sz w:val="32"/>
          <w:szCs w:val="32"/>
        </w:rPr>
        <w:t>签订上市协议，明确双方的权利、义务及其他有关事项。公司控股股东、实际控制人、董事、监事和高级管理人员等应当签署并提交相应声明与承诺。</w:t>
      </w:r>
    </w:p>
    <w:p w:rsidR="00BD1B41" w:rsidRPr="00CC13EF" w:rsidRDefault="0022116C">
      <w:pPr>
        <w:tabs>
          <w:tab w:val="left" w:pos="1560"/>
          <w:tab w:val="left" w:pos="1843"/>
          <w:tab w:val="left" w:pos="1985"/>
          <w:tab w:val="left" w:pos="2127"/>
        </w:tabs>
        <w:snapToGrid w:val="0"/>
        <w:spacing w:line="560" w:lineRule="exact"/>
        <w:ind w:firstLineChars="200" w:firstLine="640"/>
        <w:rPr>
          <w:rFonts w:ascii="仿宋_GB2312" w:eastAsia="仿宋_GB2312" w:hAnsi="黑体"/>
          <w:i/>
          <w:sz w:val="32"/>
          <w:szCs w:val="32"/>
        </w:rPr>
      </w:pPr>
      <w:r w:rsidRPr="00CC13EF">
        <w:rPr>
          <w:rFonts w:ascii="仿宋_GB2312" w:eastAsia="仿宋_GB2312" w:hAnsi="仿宋" w:cs="Arial" w:hint="eastAsia"/>
          <w:sz w:val="32"/>
          <w:szCs w:val="32"/>
        </w:rPr>
        <w:t>公司股票</w:t>
      </w:r>
      <w:r w:rsidR="0097058F" w:rsidRPr="00CC13EF">
        <w:rPr>
          <w:rFonts w:ascii="仿宋_GB2312" w:eastAsia="仿宋_GB2312" w:hAnsi="仿宋" w:cs="Arial" w:hint="eastAsia"/>
          <w:sz w:val="32"/>
          <w:szCs w:val="32"/>
        </w:rPr>
        <w:t>还原</w:t>
      </w:r>
      <w:r w:rsidRPr="00CC13EF">
        <w:rPr>
          <w:rFonts w:ascii="仿宋_GB2312" w:eastAsia="仿宋_GB2312" w:hAnsi="仿宋" w:cs="Arial" w:hint="eastAsia"/>
          <w:sz w:val="32"/>
          <w:szCs w:val="32"/>
        </w:rPr>
        <w:t>上市</w:t>
      </w:r>
      <w:r w:rsidR="0097058F" w:rsidRPr="00CC13EF">
        <w:rPr>
          <w:rFonts w:ascii="仿宋_GB2312" w:eastAsia="仿宋_GB2312" w:hAnsi="仿宋" w:cs="Arial" w:hint="eastAsia"/>
          <w:sz w:val="32"/>
          <w:szCs w:val="32"/>
        </w:rPr>
        <w:t>地位</w:t>
      </w:r>
      <w:r w:rsidRPr="00CC13EF">
        <w:rPr>
          <w:rFonts w:ascii="仿宋_GB2312" w:eastAsia="仿宋_GB2312" w:hAnsi="仿宋" w:cs="Arial" w:hint="eastAsia"/>
          <w:sz w:val="32"/>
          <w:szCs w:val="32"/>
        </w:rPr>
        <w:t>首日不设涨跌幅，不进入风险警示板交易。</w:t>
      </w:r>
    </w:p>
    <w:p w:rsidR="006A00D9" w:rsidRPr="00CC13EF" w:rsidRDefault="00061779" w:rsidP="00577AF0">
      <w:pPr>
        <w:pStyle w:val="23"/>
      </w:pPr>
      <w:bookmarkStart w:id="683" w:name="_Toc536103930"/>
      <w:r w:rsidRPr="00CC13EF">
        <w:rPr>
          <w:rFonts w:hint="eastAsia"/>
        </w:rPr>
        <w:t>交易类</w:t>
      </w:r>
      <w:r w:rsidR="005A241D" w:rsidRPr="00CC13EF">
        <w:rPr>
          <w:rFonts w:hint="eastAsia"/>
        </w:rPr>
        <w:t>强制退市</w:t>
      </w:r>
      <w:bookmarkEnd w:id="683"/>
    </w:p>
    <w:p w:rsidR="00D00015" w:rsidRPr="00CC13EF" w:rsidRDefault="001C3629" w:rsidP="00882E19">
      <w:pPr>
        <w:numPr>
          <w:ilvl w:val="2"/>
          <w:numId w:val="23"/>
        </w:numPr>
        <w:tabs>
          <w:tab w:val="clear" w:pos="1418"/>
          <w:tab w:val="num" w:pos="0"/>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w:t>
      </w:r>
      <w:r w:rsidR="00EA41A8" w:rsidRPr="00CC13EF">
        <w:rPr>
          <w:rFonts w:ascii="黑体" w:eastAsia="黑体" w:hAnsi="黑体" w:hint="eastAsia"/>
          <w:sz w:val="32"/>
          <w:szCs w:val="32"/>
        </w:rPr>
        <w:t>交易指标</w:t>
      </w:r>
      <w:r w:rsidRPr="00CC13EF">
        <w:rPr>
          <w:rFonts w:ascii="黑体" w:eastAsia="黑体" w:hAnsi="黑体" w:hint="eastAsia"/>
          <w:sz w:val="32"/>
          <w:szCs w:val="32"/>
        </w:rPr>
        <w:t>）</w:t>
      </w:r>
      <w:r w:rsidR="00EA41A8" w:rsidRPr="00CC13EF">
        <w:rPr>
          <w:rFonts w:ascii="仿宋_GB2312" w:eastAsia="仿宋_GB2312" w:hAnsi="黑体" w:hint="eastAsia"/>
          <w:sz w:val="32"/>
          <w:szCs w:val="32"/>
        </w:rPr>
        <w:t>上市公司</w:t>
      </w:r>
      <w:r w:rsidR="00AE2B21" w:rsidRPr="00CC13EF">
        <w:rPr>
          <w:rFonts w:ascii="仿宋_GB2312" w:eastAsia="仿宋_GB2312" w:hAnsi="黑体" w:hint="eastAsia"/>
          <w:sz w:val="32"/>
          <w:szCs w:val="32"/>
        </w:rPr>
        <w:t>出现</w:t>
      </w:r>
      <w:r w:rsidR="00F13451" w:rsidRPr="00CC13EF">
        <w:rPr>
          <w:rFonts w:ascii="仿宋_GB2312" w:eastAsia="仿宋_GB2312" w:hAnsi="黑体" w:hint="eastAsia"/>
          <w:sz w:val="32"/>
          <w:szCs w:val="32"/>
        </w:rPr>
        <w:t>下列</w:t>
      </w:r>
      <w:r w:rsidR="00AE2B21" w:rsidRPr="00CC13EF">
        <w:rPr>
          <w:rFonts w:ascii="仿宋_GB2312" w:eastAsia="仿宋_GB2312" w:hAnsi="黑体" w:hint="eastAsia"/>
          <w:sz w:val="32"/>
          <w:szCs w:val="32"/>
        </w:rPr>
        <w:t>情形</w:t>
      </w:r>
      <w:r w:rsidR="002C3AD6" w:rsidRPr="00CC13EF">
        <w:rPr>
          <w:rFonts w:ascii="仿宋_GB2312" w:eastAsia="仿宋_GB2312" w:hAnsi="黑体" w:hint="eastAsia"/>
          <w:sz w:val="32"/>
          <w:szCs w:val="32"/>
        </w:rPr>
        <w:t>之一</w:t>
      </w:r>
      <w:r w:rsidR="00AE2B21" w:rsidRPr="00CC13EF">
        <w:rPr>
          <w:rFonts w:ascii="仿宋_GB2312" w:eastAsia="仿宋_GB2312" w:hAnsi="黑体" w:hint="eastAsia"/>
          <w:sz w:val="32"/>
          <w:szCs w:val="32"/>
        </w:rPr>
        <w:t>的，</w:t>
      </w:r>
      <w:r w:rsidR="00EA41A8" w:rsidRPr="00CC13EF">
        <w:rPr>
          <w:rFonts w:ascii="仿宋_GB2312" w:eastAsia="仿宋_GB2312" w:hAnsi="黑体" w:hint="eastAsia"/>
          <w:sz w:val="32"/>
          <w:szCs w:val="32"/>
        </w:rPr>
        <w:t>本所</w:t>
      </w:r>
      <w:r w:rsidR="00843912" w:rsidRPr="00CC13EF">
        <w:rPr>
          <w:rFonts w:ascii="仿宋_GB2312" w:eastAsia="仿宋_GB2312" w:hAnsi="黑体" w:hint="eastAsia"/>
          <w:sz w:val="32"/>
          <w:szCs w:val="32"/>
        </w:rPr>
        <w:t>决定终止</w:t>
      </w:r>
      <w:r w:rsidR="00EA41A8" w:rsidRPr="00CC13EF">
        <w:rPr>
          <w:rFonts w:ascii="仿宋_GB2312" w:eastAsia="仿宋_GB2312" w:hAnsi="黑体" w:hint="eastAsia"/>
          <w:sz w:val="32"/>
          <w:szCs w:val="32"/>
        </w:rPr>
        <w:t>其股票</w:t>
      </w:r>
      <w:r w:rsidR="00843912" w:rsidRPr="00CC13EF">
        <w:rPr>
          <w:rFonts w:ascii="仿宋_GB2312" w:eastAsia="仿宋_GB2312" w:hAnsi="黑体" w:hint="eastAsia"/>
          <w:sz w:val="32"/>
          <w:szCs w:val="32"/>
        </w:rPr>
        <w:t>上市</w:t>
      </w:r>
      <w:r w:rsidR="00EA41A8" w:rsidRPr="00CC13EF">
        <w:rPr>
          <w:rFonts w:ascii="仿宋_GB2312" w:eastAsia="仿宋_GB2312" w:hAnsi="黑体" w:hint="eastAsia"/>
          <w:sz w:val="32"/>
          <w:szCs w:val="32"/>
        </w:rPr>
        <w:t>：</w:t>
      </w:r>
    </w:p>
    <w:p w:rsidR="00EA41A8" w:rsidRPr="00CC13EF" w:rsidRDefault="00EA41A8" w:rsidP="001C3629">
      <w:pPr>
        <w:pStyle w:val="af4"/>
        <w:shd w:val="clear" w:color="auto" w:fill="FFFFFF"/>
        <w:spacing w:before="0" w:beforeAutospacing="0" w:after="0" w:afterAutospacing="0"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（一）</w:t>
      </w:r>
      <w:r w:rsidR="002C3AD6" w:rsidRPr="00CC13EF">
        <w:rPr>
          <w:rFonts w:ascii="仿宋_GB2312" w:eastAsia="仿宋_GB2312" w:hAnsi="Arial Unicode MS" w:cs="Arial Unicode MS" w:hint="eastAsia"/>
          <w:color w:val="000000"/>
          <w:sz w:val="32"/>
          <w:szCs w:val="32"/>
        </w:rPr>
        <w:t>通过本所交易系统连续120个交易日实现的累计股票成交量低于</w:t>
      </w:r>
      <w:r w:rsidR="00E7764D" w:rsidRPr="00CC13EF">
        <w:rPr>
          <w:rFonts w:ascii="仿宋_GB2312" w:eastAsia="仿宋_GB2312" w:hAnsi="Arial Unicode MS" w:cs="Arial Unicode MS" w:hint="eastAsia"/>
          <w:color w:val="000000"/>
          <w:sz w:val="32"/>
          <w:szCs w:val="32"/>
        </w:rPr>
        <w:t>2</w:t>
      </w:r>
      <w:r w:rsidR="002C3AD6" w:rsidRPr="00CC13EF">
        <w:rPr>
          <w:rFonts w:ascii="仿宋_GB2312" w:eastAsia="仿宋_GB2312" w:hAnsi="Arial Unicode MS" w:cs="Arial Unicode MS" w:hint="eastAsia"/>
          <w:color w:val="000000"/>
          <w:sz w:val="32"/>
          <w:szCs w:val="32"/>
        </w:rPr>
        <w:t>00万股</w:t>
      </w:r>
      <w:r w:rsidRPr="00CC13EF">
        <w:rPr>
          <w:rFonts w:ascii="仿宋_GB2312" w:eastAsia="仿宋_GB2312" w:hAnsi="黑体" w:hint="eastAsia"/>
          <w:sz w:val="32"/>
          <w:szCs w:val="32"/>
        </w:rPr>
        <w:t>；</w:t>
      </w:r>
    </w:p>
    <w:p w:rsidR="006D52D3" w:rsidRPr="00CC13EF" w:rsidRDefault="00EA41A8"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（二）</w:t>
      </w:r>
      <w:r w:rsidR="002C3AD6" w:rsidRPr="00CC13EF">
        <w:rPr>
          <w:rFonts w:ascii="仿宋_GB2312" w:eastAsia="仿宋_GB2312" w:hAnsi="黑体" w:hint="eastAsia"/>
          <w:sz w:val="32"/>
          <w:szCs w:val="32"/>
        </w:rPr>
        <w:t>连续20个交易日</w:t>
      </w:r>
      <w:r w:rsidRPr="00CC13EF">
        <w:rPr>
          <w:rFonts w:ascii="仿宋_GB2312" w:eastAsia="仿宋_GB2312" w:hAnsi="黑体" w:hint="eastAsia"/>
          <w:sz w:val="32"/>
          <w:szCs w:val="32"/>
        </w:rPr>
        <w:t>股票收盘价低于股票面值；</w:t>
      </w:r>
    </w:p>
    <w:p w:rsidR="00EA41A8" w:rsidRPr="00CC13EF" w:rsidRDefault="006D52D3"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（三）</w:t>
      </w:r>
      <w:r w:rsidR="002C3AD6" w:rsidRPr="00CC13EF">
        <w:rPr>
          <w:rFonts w:ascii="仿宋_GB2312" w:eastAsia="仿宋_GB2312" w:hAnsi="黑体" w:hint="eastAsia"/>
          <w:sz w:val="32"/>
          <w:szCs w:val="32"/>
        </w:rPr>
        <w:t>连续20个交易日股票</w:t>
      </w:r>
      <w:r w:rsidRPr="00CC13EF">
        <w:rPr>
          <w:rFonts w:ascii="仿宋_GB2312" w:eastAsia="仿宋_GB2312" w:hAnsi="黑体" w:hint="eastAsia"/>
          <w:sz w:val="32"/>
          <w:szCs w:val="32"/>
        </w:rPr>
        <w:t>市值低于</w:t>
      </w:r>
      <w:r w:rsidR="00B9039B" w:rsidRPr="00CC13EF">
        <w:rPr>
          <w:rFonts w:ascii="仿宋_GB2312" w:eastAsia="仿宋_GB2312" w:hAnsi="黑体" w:hint="eastAsia"/>
          <w:sz w:val="32"/>
          <w:szCs w:val="32"/>
        </w:rPr>
        <w:t>3</w:t>
      </w:r>
      <w:r w:rsidRPr="00CC13EF">
        <w:rPr>
          <w:rFonts w:ascii="仿宋_GB2312" w:eastAsia="仿宋_GB2312" w:hAnsi="黑体" w:hint="eastAsia"/>
          <w:sz w:val="32"/>
          <w:szCs w:val="32"/>
        </w:rPr>
        <w:t>亿元；</w:t>
      </w:r>
    </w:p>
    <w:p w:rsidR="00EA41A8" w:rsidRPr="00CC13EF" w:rsidRDefault="00EA41A8"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w:t>
      </w:r>
      <w:r w:rsidR="006D52D3" w:rsidRPr="00CC13EF">
        <w:rPr>
          <w:rFonts w:ascii="仿宋_GB2312" w:eastAsia="仿宋_GB2312" w:hAnsi="黑体" w:hint="eastAsia"/>
          <w:sz w:val="32"/>
          <w:szCs w:val="32"/>
        </w:rPr>
        <w:t>四</w:t>
      </w:r>
      <w:r w:rsidRPr="00CC13EF">
        <w:rPr>
          <w:rFonts w:ascii="仿宋_GB2312" w:eastAsia="仿宋_GB2312" w:hAnsi="黑体" w:hint="eastAsia"/>
          <w:sz w:val="32"/>
          <w:szCs w:val="32"/>
        </w:rPr>
        <w:t>）</w:t>
      </w:r>
      <w:r w:rsidR="002C3AD6" w:rsidRPr="00CC13EF">
        <w:rPr>
          <w:rFonts w:ascii="仿宋_GB2312" w:eastAsia="仿宋_GB2312" w:hAnsi="黑体" w:hint="eastAsia"/>
          <w:sz w:val="32"/>
          <w:szCs w:val="32"/>
        </w:rPr>
        <w:t>连续20个交易日</w:t>
      </w:r>
      <w:r w:rsidRPr="00CC13EF">
        <w:rPr>
          <w:rFonts w:ascii="仿宋_GB2312" w:eastAsia="仿宋_GB2312" w:hAnsi="黑体" w:hint="eastAsia"/>
          <w:sz w:val="32"/>
          <w:szCs w:val="32"/>
        </w:rPr>
        <w:t>股东数量低于</w:t>
      </w:r>
      <w:r w:rsidR="00B9039B" w:rsidRPr="00CC13EF">
        <w:rPr>
          <w:rFonts w:ascii="仿宋_GB2312" w:eastAsia="仿宋_GB2312" w:hAnsi="黑体" w:hint="eastAsia"/>
          <w:sz w:val="32"/>
          <w:szCs w:val="32"/>
        </w:rPr>
        <w:t>4</w:t>
      </w:r>
      <w:r w:rsidR="008C3A71" w:rsidRPr="00CC13EF">
        <w:rPr>
          <w:rFonts w:ascii="仿宋_GB2312" w:eastAsia="仿宋_GB2312" w:hAnsi="黑体"/>
          <w:sz w:val="32"/>
          <w:szCs w:val="32"/>
        </w:rPr>
        <w:t>00</w:t>
      </w:r>
      <w:r w:rsidRPr="00CC13EF">
        <w:rPr>
          <w:rFonts w:ascii="仿宋_GB2312" w:eastAsia="仿宋_GB2312" w:hAnsi="黑体" w:hint="eastAsia"/>
          <w:sz w:val="32"/>
          <w:szCs w:val="32"/>
        </w:rPr>
        <w:t>人；</w:t>
      </w:r>
    </w:p>
    <w:p w:rsidR="00EA41A8" w:rsidRPr="00CC13EF" w:rsidRDefault="00EA41A8"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w:t>
      </w:r>
      <w:r w:rsidR="006D52D3" w:rsidRPr="00CC13EF">
        <w:rPr>
          <w:rFonts w:ascii="仿宋_GB2312" w:eastAsia="仿宋_GB2312" w:hAnsi="黑体" w:hint="eastAsia"/>
          <w:sz w:val="32"/>
          <w:szCs w:val="32"/>
        </w:rPr>
        <w:t>五</w:t>
      </w:r>
      <w:r w:rsidRPr="00CC13EF">
        <w:rPr>
          <w:rFonts w:ascii="仿宋_GB2312" w:eastAsia="仿宋_GB2312" w:hAnsi="黑体" w:hint="eastAsia"/>
          <w:sz w:val="32"/>
          <w:szCs w:val="32"/>
        </w:rPr>
        <w:t>）本所认定的其他情形。</w:t>
      </w:r>
    </w:p>
    <w:p w:rsidR="00EF6A27" w:rsidRPr="00CC13EF" w:rsidRDefault="00EF6A27" w:rsidP="00F573BE">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前款规定的交易日，不包含公司股票停牌日和公司首次公开发行股票上市之日起的20个交易日。</w:t>
      </w:r>
    </w:p>
    <w:p w:rsidR="00843912" w:rsidRPr="00CC13EF" w:rsidRDefault="00843912" w:rsidP="00843912">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证券市场出现重大异常波动等情形的，经上市委员会审议，本所可以根据实际情况调整本条第一款规定的交易指标。</w:t>
      </w:r>
    </w:p>
    <w:p w:rsidR="00843912" w:rsidRPr="00CC13EF" w:rsidRDefault="00843912" w:rsidP="00882E19">
      <w:pPr>
        <w:numPr>
          <w:ilvl w:val="2"/>
          <w:numId w:val="23"/>
        </w:numPr>
        <w:tabs>
          <w:tab w:val="clear" w:pos="1418"/>
          <w:tab w:val="num" w:pos="0"/>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（风险提示1）</w:t>
      </w:r>
      <w:r w:rsidR="003960E8" w:rsidRPr="00CC13EF">
        <w:rPr>
          <w:rFonts w:ascii="仿宋_GB2312" w:eastAsia="仿宋_GB2312" w:hAnsi="Arial Unicode MS" w:cs="Arial Unicode MS" w:hint="eastAsia"/>
          <w:color w:val="000000"/>
          <w:sz w:val="32"/>
          <w:szCs w:val="32"/>
        </w:rPr>
        <w:t>上市公司出现连续</w:t>
      </w:r>
      <w:r w:rsidR="003960E8" w:rsidRPr="00CC13EF">
        <w:rPr>
          <w:rFonts w:ascii="仿宋_GB2312" w:eastAsia="仿宋_GB2312" w:hAnsi="Arial Unicode MS" w:cs="Arial Unicode MS"/>
          <w:color w:val="000000"/>
          <w:sz w:val="32"/>
          <w:szCs w:val="32"/>
        </w:rPr>
        <w:t>90个交易</w:t>
      </w:r>
      <w:r w:rsidR="003960E8" w:rsidRPr="00CC13EF">
        <w:rPr>
          <w:rFonts w:ascii="仿宋_GB2312" w:eastAsia="仿宋_GB2312" w:hAnsi="Arial Unicode MS" w:cs="Arial Unicode MS" w:hint="eastAsia"/>
          <w:color w:val="000000"/>
          <w:sz w:val="32"/>
          <w:szCs w:val="32"/>
        </w:rPr>
        <w:t>日（不包含公司股票停牌日）通过本所交易系统实现的累计股票成交量低于</w:t>
      </w:r>
      <w:r w:rsidR="00E7764D" w:rsidRPr="00CC13EF">
        <w:rPr>
          <w:rFonts w:ascii="仿宋_GB2312" w:eastAsia="仿宋_GB2312" w:hAnsi="Arial Unicode MS" w:cs="Arial Unicode MS" w:hint="eastAsia"/>
          <w:color w:val="000000"/>
          <w:sz w:val="32"/>
          <w:szCs w:val="32"/>
        </w:rPr>
        <w:t>150</w:t>
      </w:r>
      <w:r w:rsidR="003960E8" w:rsidRPr="00CC13EF">
        <w:rPr>
          <w:rFonts w:ascii="仿宋_GB2312" w:eastAsia="仿宋_GB2312" w:hAnsi="Arial Unicode MS" w:cs="Arial Unicode MS"/>
          <w:color w:val="000000"/>
          <w:sz w:val="32"/>
          <w:szCs w:val="32"/>
        </w:rPr>
        <w:t>万股的，应</w:t>
      </w:r>
      <w:r w:rsidR="006C64F4" w:rsidRPr="00CC13EF">
        <w:rPr>
          <w:rFonts w:ascii="仿宋_GB2312" w:eastAsia="仿宋_GB2312" w:hAnsi="Arial Unicode MS" w:cs="Arial Unicode MS" w:hint="eastAsia"/>
          <w:color w:val="000000"/>
          <w:sz w:val="32"/>
          <w:szCs w:val="32"/>
        </w:rPr>
        <w:t>当</w:t>
      </w:r>
      <w:r w:rsidR="003960E8" w:rsidRPr="00CC13EF">
        <w:rPr>
          <w:rFonts w:ascii="仿宋_GB2312" w:eastAsia="仿宋_GB2312" w:hAnsi="Arial Unicode MS" w:cs="Arial Unicode MS"/>
          <w:color w:val="000000"/>
          <w:sz w:val="32"/>
          <w:szCs w:val="32"/>
        </w:rPr>
        <w:t>在下一交易日发布公司股票</w:t>
      </w:r>
      <w:r w:rsidR="003960E8" w:rsidRPr="00CC13EF">
        <w:rPr>
          <w:rFonts w:ascii="仿宋_GB2312" w:eastAsia="仿宋_GB2312" w:hAnsi="Arial Unicode MS" w:cs="Arial Unicode MS"/>
          <w:color w:val="000000"/>
          <w:sz w:val="32"/>
          <w:szCs w:val="32"/>
        </w:rPr>
        <w:lastRenderedPageBreak/>
        <w:t>可能被终止上市的风险提示公告，其后每个交易日披露一次，直至自上述起算时点起连续120个交易日（不包含公司股票停牌日）内通过本所交易系统实现的累计成交量高于</w:t>
      </w:r>
      <w:r w:rsidR="006C64F4" w:rsidRPr="00CC13EF">
        <w:rPr>
          <w:rFonts w:ascii="仿宋_GB2312" w:eastAsia="仿宋_GB2312" w:hAnsi="Arial Unicode MS" w:cs="Arial Unicode MS" w:hint="eastAsia"/>
          <w:color w:val="000000"/>
          <w:sz w:val="32"/>
          <w:szCs w:val="32"/>
        </w:rPr>
        <w:t>2</w:t>
      </w:r>
      <w:r w:rsidR="003960E8" w:rsidRPr="00CC13EF">
        <w:rPr>
          <w:rFonts w:ascii="仿宋_GB2312" w:eastAsia="仿宋_GB2312" w:hAnsi="Arial Unicode MS" w:cs="Arial Unicode MS"/>
          <w:color w:val="000000"/>
          <w:sz w:val="32"/>
          <w:szCs w:val="32"/>
        </w:rPr>
        <w:t>00万股或者本所作出公司股票终止上市的决定之日止（以先达到的日期为准）。</w:t>
      </w:r>
    </w:p>
    <w:p w:rsidR="00843912" w:rsidRPr="00CC13EF" w:rsidRDefault="00843912" w:rsidP="00882E19">
      <w:pPr>
        <w:numPr>
          <w:ilvl w:val="2"/>
          <w:numId w:val="23"/>
        </w:numPr>
        <w:tabs>
          <w:tab w:val="clear" w:pos="1418"/>
          <w:tab w:val="num" w:pos="0"/>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（风险提示2）</w:t>
      </w:r>
      <w:r w:rsidR="003960E8" w:rsidRPr="00CC13EF">
        <w:rPr>
          <w:rFonts w:ascii="仿宋_GB2312" w:eastAsia="仿宋_GB2312" w:hAnsi="Arial Unicode MS" w:cs="Arial Unicode MS" w:hint="eastAsia"/>
          <w:color w:val="000000"/>
          <w:sz w:val="32"/>
          <w:szCs w:val="32"/>
        </w:rPr>
        <w:t>上市公司连续</w:t>
      </w:r>
      <w:r w:rsidR="003960E8" w:rsidRPr="00CC13EF">
        <w:rPr>
          <w:rFonts w:ascii="仿宋_GB2312" w:eastAsia="仿宋_GB2312" w:hAnsi="Arial Unicode MS" w:cs="Arial Unicode MS"/>
          <w:color w:val="000000"/>
          <w:sz w:val="32"/>
          <w:szCs w:val="32"/>
        </w:rPr>
        <w:t>10个交易日（不包含公司股票停牌日）出现下列情形之一的，应当在下一交易日发布公司股票可能被终止上市的风险提示公告，其后每个交易日披露一次，直至相应的情形消除或者本所作出公司股票终止上市的决定之日（以先达到的日期为准）：</w:t>
      </w:r>
    </w:p>
    <w:p w:rsidR="00350711" w:rsidRPr="00CC13EF" w:rsidRDefault="003960E8" w:rsidP="00D24BCF">
      <w:pPr>
        <w:tabs>
          <w:tab w:val="left" w:pos="1560"/>
        </w:tabs>
        <w:snapToGrid w:val="0"/>
        <w:spacing w:line="560" w:lineRule="exact"/>
        <w:ind w:firstLineChars="200" w:firstLine="640"/>
        <w:rPr>
          <w:rFonts w:ascii="仿宋_GB2312" w:eastAsia="仿宋_GB2312" w:hAnsi="Arial Unicode MS" w:cs="Arial Unicode MS"/>
          <w:color w:val="000000"/>
          <w:sz w:val="32"/>
          <w:szCs w:val="32"/>
        </w:rPr>
      </w:pPr>
      <w:r w:rsidRPr="00CC13EF">
        <w:rPr>
          <w:rFonts w:ascii="仿宋_GB2312" w:eastAsia="仿宋_GB2312" w:hAnsi="Arial Unicode MS" w:cs="Arial Unicode MS" w:hint="eastAsia"/>
          <w:color w:val="000000"/>
          <w:sz w:val="32"/>
          <w:szCs w:val="32"/>
        </w:rPr>
        <w:t>（一）每日股票收盘价均低于股票面值；</w:t>
      </w:r>
    </w:p>
    <w:p w:rsidR="00843912" w:rsidRPr="00CC13EF" w:rsidRDefault="003960E8" w:rsidP="00843912">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（二）每日股票市值低于</w:t>
      </w:r>
      <w:r w:rsidR="00B9039B" w:rsidRPr="00CC13EF">
        <w:rPr>
          <w:rFonts w:ascii="仿宋_GB2312" w:eastAsia="仿宋_GB2312" w:hAnsi="黑体" w:hint="eastAsia"/>
          <w:sz w:val="32"/>
          <w:szCs w:val="32"/>
        </w:rPr>
        <w:t>3</w:t>
      </w:r>
      <w:r w:rsidRPr="00CC13EF">
        <w:rPr>
          <w:rFonts w:ascii="仿宋_GB2312" w:eastAsia="仿宋_GB2312" w:hAnsi="黑体"/>
          <w:sz w:val="32"/>
          <w:szCs w:val="32"/>
        </w:rPr>
        <w:t>亿元；</w:t>
      </w:r>
    </w:p>
    <w:p w:rsidR="00843912" w:rsidRPr="00CC13EF" w:rsidRDefault="003960E8" w:rsidP="00843912">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（三）每日股东数量低于</w:t>
      </w:r>
      <w:r w:rsidR="00B9039B" w:rsidRPr="00CC13EF">
        <w:rPr>
          <w:rFonts w:ascii="仿宋_GB2312" w:eastAsia="仿宋_GB2312" w:hAnsi="黑体" w:hint="eastAsia"/>
          <w:sz w:val="32"/>
          <w:szCs w:val="32"/>
        </w:rPr>
        <w:t>4</w:t>
      </w:r>
      <w:r w:rsidRPr="00CC13EF">
        <w:rPr>
          <w:rFonts w:ascii="仿宋_GB2312" w:eastAsia="仿宋_GB2312" w:hAnsi="黑体"/>
          <w:sz w:val="32"/>
          <w:szCs w:val="32"/>
        </w:rPr>
        <w:t>00</w:t>
      </w:r>
      <w:r w:rsidRPr="00CC13EF">
        <w:rPr>
          <w:rFonts w:ascii="仿宋_GB2312" w:eastAsia="仿宋_GB2312" w:hAnsi="黑体" w:hint="eastAsia"/>
          <w:sz w:val="32"/>
          <w:szCs w:val="32"/>
        </w:rPr>
        <w:t>人。</w:t>
      </w:r>
    </w:p>
    <w:p w:rsidR="00843912" w:rsidRPr="00CC13EF" w:rsidRDefault="00843912" w:rsidP="00882E19">
      <w:pPr>
        <w:numPr>
          <w:ilvl w:val="2"/>
          <w:numId w:val="23"/>
        </w:numPr>
        <w:tabs>
          <w:tab w:val="clear" w:pos="1418"/>
          <w:tab w:val="num" w:pos="0"/>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（终止上市告知书）</w:t>
      </w:r>
      <w:r w:rsidR="003960E8" w:rsidRPr="00CC13EF">
        <w:rPr>
          <w:rFonts w:ascii="仿宋_GB2312" w:eastAsia="仿宋_GB2312" w:hAnsi="Arial Unicode MS" w:cs="Arial Unicode MS" w:hint="eastAsia"/>
          <w:color w:val="000000"/>
          <w:sz w:val="32"/>
          <w:szCs w:val="32"/>
        </w:rPr>
        <w:t>上市公司出现第</w:t>
      </w:r>
      <w:r w:rsidR="003960E8" w:rsidRPr="00CC13EF">
        <w:rPr>
          <w:rFonts w:ascii="仿宋_GB2312" w:eastAsia="仿宋_GB2312" w:hAnsi="Arial Unicode MS" w:cs="Arial Unicode MS"/>
          <w:color w:val="000000"/>
          <w:sz w:val="32"/>
          <w:szCs w:val="32"/>
        </w:rPr>
        <w:t>12.3.1条情形之一的，其股票自情形出现的</w:t>
      </w:r>
      <w:r w:rsidR="008B4AA5" w:rsidRPr="00CC13EF">
        <w:rPr>
          <w:rFonts w:ascii="仿宋_GB2312" w:eastAsia="仿宋_GB2312" w:hAnsi="Arial Unicode MS" w:cs="Arial Unicode MS" w:hint="eastAsia"/>
          <w:color w:val="000000"/>
          <w:sz w:val="32"/>
          <w:szCs w:val="32"/>
        </w:rPr>
        <w:t>次</w:t>
      </w:r>
      <w:r w:rsidR="003960E8" w:rsidRPr="00CC13EF">
        <w:rPr>
          <w:rFonts w:ascii="仿宋_GB2312" w:eastAsia="仿宋_GB2312" w:hAnsi="Arial Unicode MS" w:cs="Arial Unicode MS"/>
          <w:color w:val="000000"/>
          <w:sz w:val="32"/>
          <w:szCs w:val="32"/>
        </w:rPr>
        <w:t>一交易日起开始停牌。</w:t>
      </w:r>
    </w:p>
    <w:p w:rsidR="00843912" w:rsidRPr="00CC13EF" w:rsidRDefault="003960E8" w:rsidP="00843912">
      <w:pPr>
        <w:spacing w:line="560" w:lineRule="exact"/>
        <w:ind w:firstLineChars="200" w:firstLine="640"/>
        <w:rPr>
          <w:rFonts w:ascii="仿宋_GB2312" w:eastAsia="仿宋_GB2312" w:hAnsi="仿宋_GB2312"/>
          <w:sz w:val="32"/>
          <w:szCs w:val="32"/>
        </w:rPr>
      </w:pPr>
      <w:r w:rsidRPr="00CC13EF">
        <w:rPr>
          <w:rFonts w:ascii="仿宋_GB2312" w:eastAsia="仿宋_GB2312" w:hAnsi="黑体" w:hint="eastAsia"/>
          <w:sz w:val="32"/>
          <w:szCs w:val="32"/>
        </w:rPr>
        <w:t>本所自公司股票停牌之日起</w:t>
      </w:r>
      <w:r w:rsidRPr="00CC13EF">
        <w:rPr>
          <w:rFonts w:ascii="仿宋_GB2312" w:eastAsia="仿宋_GB2312" w:hAnsi="黑体"/>
          <w:sz w:val="32"/>
          <w:szCs w:val="32"/>
        </w:rPr>
        <w:t>5个交易日内，向公司发出拟终止其股票上市的事先告知书</w:t>
      </w:r>
      <w:r w:rsidRPr="00CC13EF">
        <w:rPr>
          <w:rFonts w:ascii="仿宋_GB2312" w:eastAsia="仿宋_GB2312" w:hAnsi="仿宋_GB2312" w:hint="eastAsia"/>
          <w:sz w:val="32"/>
          <w:szCs w:val="32"/>
        </w:rPr>
        <w:t>，上市公司应当及时披露</w:t>
      </w:r>
      <w:r w:rsidR="00843912" w:rsidRPr="00CC13EF">
        <w:rPr>
          <w:rFonts w:ascii="仿宋_GB2312" w:eastAsia="仿宋_GB2312" w:hAnsi="仿宋_GB2312" w:hint="eastAsia"/>
          <w:sz w:val="32"/>
          <w:szCs w:val="32"/>
        </w:rPr>
        <w:t>。</w:t>
      </w:r>
    </w:p>
    <w:p w:rsidR="00843912" w:rsidRPr="00CC13EF" w:rsidRDefault="00843912" w:rsidP="00882E19">
      <w:pPr>
        <w:numPr>
          <w:ilvl w:val="2"/>
          <w:numId w:val="23"/>
        </w:numPr>
        <w:tabs>
          <w:tab w:val="clear" w:pos="1418"/>
          <w:tab w:val="num" w:pos="0"/>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（审议和决定）</w:t>
      </w:r>
      <w:r w:rsidRPr="00CC13EF">
        <w:rPr>
          <w:rFonts w:ascii="仿宋_GB2312" w:eastAsia="仿宋_GB2312" w:hAnsi="宋体" w:cs="宋体" w:hint="eastAsia"/>
          <w:kern w:val="0"/>
          <w:sz w:val="32"/>
          <w:szCs w:val="32"/>
        </w:rPr>
        <w:t>上市公司收到终止上市事先告知书后，可以根据本章第</w:t>
      </w:r>
      <w:r w:rsidR="00471DE2" w:rsidRPr="00CC13EF">
        <w:rPr>
          <w:rFonts w:ascii="仿宋_GB2312" w:eastAsia="仿宋_GB2312" w:hAnsi="宋体" w:cs="宋体" w:hint="eastAsia"/>
          <w:kern w:val="0"/>
          <w:sz w:val="32"/>
          <w:szCs w:val="32"/>
        </w:rPr>
        <w:t>六</w:t>
      </w:r>
      <w:r w:rsidRPr="00CC13EF">
        <w:rPr>
          <w:rFonts w:ascii="仿宋_GB2312" w:eastAsia="仿宋_GB2312" w:hAnsi="宋体" w:cs="宋体" w:hint="eastAsia"/>
          <w:kern w:val="0"/>
          <w:sz w:val="32"/>
          <w:szCs w:val="32"/>
        </w:rPr>
        <w:t>节的规定提出听证、陈述和申辩。</w:t>
      </w:r>
    </w:p>
    <w:p w:rsidR="00843912" w:rsidRPr="00CC13EF" w:rsidRDefault="00843912" w:rsidP="00843912">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宋体" w:cs="宋体" w:hint="eastAsia"/>
          <w:kern w:val="0"/>
          <w:sz w:val="32"/>
          <w:szCs w:val="32"/>
        </w:rPr>
        <w:t>本所上市委员会在前款规定的有关期限届满或者听证程序结束后15个交易日内，就是否终止其股票上市事宜进行审议，</w:t>
      </w:r>
      <w:r w:rsidRPr="00CC13EF">
        <w:rPr>
          <w:rFonts w:ascii="仿宋_GB2312" w:eastAsia="仿宋_GB2312" w:hAnsi="仿宋_GB2312" w:hint="eastAsia"/>
          <w:sz w:val="32"/>
          <w:szCs w:val="32"/>
        </w:rPr>
        <w:t>作出独立的专业判断并形成审核意见。</w:t>
      </w:r>
    </w:p>
    <w:p w:rsidR="00843912" w:rsidRPr="00CC13EF" w:rsidRDefault="00843912" w:rsidP="00843912">
      <w:pPr>
        <w:widowControl/>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本所根据上市委员会的审核意见，作出是否终止股票上市的决定。</w:t>
      </w:r>
    </w:p>
    <w:p w:rsidR="00843912" w:rsidRPr="00CC13EF" w:rsidRDefault="00843912" w:rsidP="008A5DBE">
      <w:pPr>
        <w:numPr>
          <w:ilvl w:val="2"/>
          <w:numId w:val="23"/>
        </w:numPr>
        <w:tabs>
          <w:tab w:val="clear" w:pos="1418"/>
          <w:tab w:val="num" w:pos="0"/>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lastRenderedPageBreak/>
        <w:t>（公告和复核）</w:t>
      </w:r>
      <w:r w:rsidRPr="00CC13EF">
        <w:rPr>
          <w:rFonts w:ascii="仿宋_GB2312" w:eastAsia="仿宋_GB2312" w:hAnsi="黑体" w:hint="eastAsia"/>
          <w:sz w:val="32"/>
          <w:szCs w:val="32"/>
        </w:rPr>
        <w:t>本所在作出终止股票上市的决定之日起2个交易日内，通知公司并发布相关公告，同时报中国证监会备案。</w:t>
      </w:r>
    </w:p>
    <w:p w:rsidR="00843912" w:rsidRPr="00CC13EF" w:rsidRDefault="00843912" w:rsidP="00843912">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公司应当在收到本所关于终止其股票上市决定</w:t>
      </w:r>
      <w:r w:rsidR="00D620D8" w:rsidRPr="00CC13EF">
        <w:rPr>
          <w:rFonts w:ascii="仿宋_GB2312" w:eastAsia="仿宋_GB2312" w:hAnsi="黑体" w:hint="eastAsia"/>
          <w:sz w:val="32"/>
          <w:szCs w:val="32"/>
        </w:rPr>
        <w:t>后，及时</w:t>
      </w:r>
      <w:r w:rsidRPr="00CC13EF">
        <w:rPr>
          <w:rFonts w:ascii="仿宋_GB2312" w:eastAsia="仿宋_GB2312" w:hAnsi="黑体" w:hint="eastAsia"/>
          <w:sz w:val="32"/>
          <w:szCs w:val="32"/>
        </w:rPr>
        <w:t>披露股票终止上市公告。</w:t>
      </w:r>
    </w:p>
    <w:p w:rsidR="00B70BB2" w:rsidRPr="00CC13EF" w:rsidRDefault="00B70BB2" w:rsidP="00B70BB2">
      <w:pPr>
        <w:ind w:firstLineChars="200" w:firstLine="640"/>
      </w:pPr>
      <w:r w:rsidRPr="00CC13EF">
        <w:rPr>
          <w:rFonts w:ascii="仿宋_GB2312" w:eastAsia="仿宋_GB2312" w:hAnsi="黑体" w:hint="eastAsia"/>
          <w:sz w:val="32"/>
          <w:szCs w:val="32"/>
        </w:rPr>
        <w:t>公司可以在收到终止上市决定之日起5个交易日内，按照本章第六节的规定申请复核。</w:t>
      </w:r>
    </w:p>
    <w:p w:rsidR="00B70BB2" w:rsidRPr="00CC13EF" w:rsidRDefault="00B70BB2" w:rsidP="00843912">
      <w:pPr>
        <w:spacing w:line="560" w:lineRule="exact"/>
        <w:ind w:firstLineChars="200" w:firstLine="640"/>
        <w:rPr>
          <w:rFonts w:ascii="仿宋_GB2312" w:eastAsia="仿宋_GB2312" w:hAnsi="黑体"/>
          <w:sz w:val="32"/>
          <w:szCs w:val="32"/>
        </w:rPr>
      </w:pPr>
    </w:p>
    <w:p w:rsidR="00843912" w:rsidRPr="00CC13EF" w:rsidRDefault="00843912" w:rsidP="00577AF0">
      <w:pPr>
        <w:pStyle w:val="23"/>
      </w:pPr>
      <w:bookmarkStart w:id="684" w:name="_Toc536103931"/>
      <w:r w:rsidRPr="00CC13EF">
        <w:rPr>
          <w:rFonts w:hint="eastAsia"/>
        </w:rPr>
        <w:t>财务类强制退市</w:t>
      </w:r>
      <w:bookmarkEnd w:id="684"/>
    </w:p>
    <w:p w:rsidR="00A2362C" w:rsidRPr="00CC13EF" w:rsidRDefault="007B4F91" w:rsidP="00882E19">
      <w:pPr>
        <w:numPr>
          <w:ilvl w:val="2"/>
          <w:numId w:val="59"/>
        </w:numPr>
        <w:tabs>
          <w:tab w:val="left" w:pos="1560"/>
        </w:tabs>
        <w:snapToGrid w:val="0"/>
        <w:spacing w:line="560" w:lineRule="exact"/>
        <w:ind w:left="0" w:firstLineChars="200" w:firstLine="640"/>
        <w:rPr>
          <w:rFonts w:ascii="仿宋_GB2312" w:eastAsia="仿宋_GB2312" w:hAnsi="黑体"/>
          <w:sz w:val="32"/>
          <w:szCs w:val="32"/>
          <w:u w:val="single"/>
        </w:rPr>
      </w:pPr>
      <w:r w:rsidRPr="00CC13EF">
        <w:rPr>
          <w:rFonts w:ascii="黑体" w:eastAsia="黑体" w:hAnsi="黑体" w:hint="eastAsia"/>
          <w:sz w:val="32"/>
          <w:szCs w:val="32"/>
        </w:rPr>
        <w:t>（一般公司财务指标）</w:t>
      </w:r>
      <w:r w:rsidRPr="00CC13EF">
        <w:rPr>
          <w:rFonts w:ascii="仿宋_GB2312" w:eastAsia="仿宋_GB2312" w:hAnsi="黑体" w:hint="eastAsia"/>
          <w:sz w:val="32"/>
          <w:szCs w:val="32"/>
        </w:rPr>
        <w:t>上市公司</w:t>
      </w:r>
      <w:r w:rsidR="00A2362C" w:rsidRPr="00CC13EF">
        <w:rPr>
          <w:rFonts w:ascii="仿宋_GB2312" w:eastAsia="仿宋_GB2312" w:hAnsi="黑体" w:hint="eastAsia"/>
          <w:sz w:val="32"/>
          <w:szCs w:val="32"/>
        </w:rPr>
        <w:t>出现下列情形</w:t>
      </w:r>
      <w:r w:rsidR="00225D57" w:rsidRPr="00CC13EF">
        <w:rPr>
          <w:rFonts w:ascii="仿宋_GB2312" w:eastAsia="仿宋_GB2312" w:hAnsi="黑体" w:hint="eastAsia"/>
          <w:sz w:val="32"/>
          <w:szCs w:val="32"/>
        </w:rPr>
        <w:t>之一</w:t>
      </w:r>
      <w:r w:rsidR="00A2362C" w:rsidRPr="00CC13EF">
        <w:rPr>
          <w:rFonts w:ascii="仿宋_GB2312" w:eastAsia="仿宋_GB2312" w:hAnsi="黑体" w:hint="eastAsia"/>
          <w:sz w:val="32"/>
          <w:szCs w:val="32"/>
        </w:rPr>
        <w:t>，明显丧失持续经营能力，达到本规则规定标准的，本所将对其股票启动退市程序：</w:t>
      </w:r>
    </w:p>
    <w:p w:rsidR="00A2362C" w:rsidRPr="00CC13EF" w:rsidRDefault="00AC1AFD" w:rsidP="007A6296">
      <w:pPr>
        <w:pStyle w:val="af1"/>
        <w:numPr>
          <w:ilvl w:val="3"/>
          <w:numId w:val="1"/>
        </w:numPr>
        <w:tabs>
          <w:tab w:val="clear" w:pos="1980"/>
          <w:tab w:val="num" w:pos="0"/>
          <w:tab w:val="left" w:pos="1560"/>
          <w:tab w:val="left" w:pos="1843"/>
        </w:tabs>
        <w:snapToGrid w:val="0"/>
        <w:spacing w:line="560" w:lineRule="exact"/>
        <w:ind w:left="0" w:firstLineChars="0" w:firstLine="709"/>
        <w:rPr>
          <w:rFonts w:ascii="仿宋_GB2312" w:eastAsia="仿宋_GB2312" w:hAnsi="黑体"/>
          <w:sz w:val="32"/>
          <w:szCs w:val="32"/>
        </w:rPr>
      </w:pPr>
      <w:r w:rsidRPr="00CC13EF">
        <w:rPr>
          <w:rFonts w:ascii="仿宋_GB2312" w:eastAsia="仿宋_GB2312" w:hAnsi="黑体" w:hint="eastAsia"/>
          <w:sz w:val="32"/>
          <w:szCs w:val="32"/>
        </w:rPr>
        <w:t>主营业务</w:t>
      </w:r>
      <w:r w:rsidR="00A2362C" w:rsidRPr="00CC13EF">
        <w:rPr>
          <w:rFonts w:ascii="仿宋_GB2312" w:eastAsia="仿宋_GB2312" w:hAnsi="黑体" w:hint="eastAsia"/>
          <w:sz w:val="32"/>
          <w:szCs w:val="32"/>
        </w:rPr>
        <w:t>大部分停滞或者规模极低；</w:t>
      </w:r>
    </w:p>
    <w:p w:rsidR="00A2362C" w:rsidRPr="00CC13EF" w:rsidRDefault="007B4F91" w:rsidP="007A6296">
      <w:pPr>
        <w:pStyle w:val="af1"/>
        <w:numPr>
          <w:ilvl w:val="3"/>
          <w:numId w:val="1"/>
        </w:numPr>
        <w:tabs>
          <w:tab w:val="clear" w:pos="1980"/>
          <w:tab w:val="num" w:pos="0"/>
          <w:tab w:val="left" w:pos="1560"/>
          <w:tab w:val="left" w:pos="1843"/>
          <w:tab w:val="left" w:pos="1985"/>
        </w:tabs>
        <w:snapToGrid w:val="0"/>
        <w:spacing w:line="560" w:lineRule="exact"/>
        <w:ind w:left="0" w:firstLineChars="0" w:firstLine="709"/>
        <w:rPr>
          <w:rFonts w:ascii="仿宋_GB2312" w:eastAsia="仿宋_GB2312" w:hAnsi="黑体"/>
          <w:sz w:val="32"/>
          <w:szCs w:val="32"/>
        </w:rPr>
      </w:pPr>
      <w:r w:rsidRPr="00CC13EF">
        <w:rPr>
          <w:rFonts w:ascii="仿宋_GB2312" w:eastAsia="仿宋_GB2312" w:hAnsi="黑体" w:hint="eastAsia"/>
          <w:sz w:val="32"/>
          <w:szCs w:val="32"/>
        </w:rPr>
        <w:t>经营资产大幅减少</w:t>
      </w:r>
      <w:r w:rsidR="00A2362C" w:rsidRPr="00CC13EF">
        <w:rPr>
          <w:rFonts w:ascii="仿宋_GB2312" w:eastAsia="仿宋_GB2312" w:hAnsi="黑体" w:hint="eastAsia"/>
          <w:sz w:val="32"/>
          <w:szCs w:val="32"/>
        </w:rPr>
        <w:t>导致无法</w:t>
      </w:r>
      <w:r w:rsidR="00225D57" w:rsidRPr="00CC13EF">
        <w:rPr>
          <w:rFonts w:ascii="仿宋_GB2312" w:eastAsia="仿宋_GB2312" w:hAnsi="黑体" w:hint="eastAsia"/>
          <w:sz w:val="32"/>
          <w:szCs w:val="32"/>
        </w:rPr>
        <w:t>维持</w:t>
      </w:r>
      <w:r w:rsidR="00A2362C" w:rsidRPr="00CC13EF">
        <w:rPr>
          <w:rFonts w:ascii="仿宋_GB2312" w:eastAsia="仿宋_GB2312" w:hAnsi="黑体" w:hint="eastAsia"/>
          <w:sz w:val="32"/>
          <w:szCs w:val="32"/>
        </w:rPr>
        <w:t>日常经营；</w:t>
      </w:r>
    </w:p>
    <w:p w:rsidR="00A2362C" w:rsidRPr="00CC13EF" w:rsidRDefault="00A2362C" w:rsidP="007A6296">
      <w:pPr>
        <w:pStyle w:val="af1"/>
        <w:numPr>
          <w:ilvl w:val="3"/>
          <w:numId w:val="1"/>
        </w:numPr>
        <w:tabs>
          <w:tab w:val="clear" w:pos="1980"/>
          <w:tab w:val="num" w:pos="0"/>
          <w:tab w:val="left" w:pos="1560"/>
          <w:tab w:val="left" w:pos="1843"/>
        </w:tabs>
        <w:snapToGrid w:val="0"/>
        <w:spacing w:line="560" w:lineRule="exact"/>
        <w:ind w:left="0" w:firstLineChars="0" w:firstLine="709"/>
        <w:rPr>
          <w:rFonts w:ascii="仿宋_GB2312" w:eastAsia="仿宋_GB2312" w:hAnsi="黑体"/>
          <w:sz w:val="32"/>
          <w:szCs w:val="32"/>
        </w:rPr>
      </w:pPr>
      <w:r w:rsidRPr="00CC13EF">
        <w:rPr>
          <w:rFonts w:ascii="仿宋_GB2312" w:eastAsia="仿宋_GB2312" w:hAnsi="黑体" w:hint="eastAsia"/>
          <w:sz w:val="32"/>
          <w:szCs w:val="32"/>
        </w:rPr>
        <w:t>营业收入或</w:t>
      </w:r>
      <w:r w:rsidR="003F3621" w:rsidRPr="00CC13EF">
        <w:rPr>
          <w:rFonts w:ascii="仿宋_GB2312" w:eastAsia="仿宋_GB2312" w:hAnsi="黑体" w:hint="eastAsia"/>
          <w:sz w:val="32"/>
          <w:szCs w:val="32"/>
        </w:rPr>
        <w:t>者</w:t>
      </w:r>
      <w:r w:rsidRPr="00CC13EF">
        <w:rPr>
          <w:rFonts w:ascii="仿宋_GB2312" w:eastAsia="仿宋_GB2312" w:hAnsi="黑体" w:hint="eastAsia"/>
          <w:sz w:val="32"/>
          <w:szCs w:val="32"/>
        </w:rPr>
        <w:t>利润主要来源于不具备商业实质</w:t>
      </w:r>
      <w:r w:rsidR="00225D57" w:rsidRPr="00CC13EF">
        <w:rPr>
          <w:rFonts w:ascii="仿宋_GB2312" w:eastAsia="仿宋_GB2312" w:hAnsi="黑体" w:hint="eastAsia"/>
          <w:sz w:val="32"/>
          <w:szCs w:val="32"/>
        </w:rPr>
        <w:t>的关联交易</w:t>
      </w:r>
      <w:r w:rsidRPr="00CC13EF">
        <w:rPr>
          <w:rFonts w:ascii="仿宋_GB2312" w:eastAsia="仿宋_GB2312" w:hAnsi="黑体" w:hint="eastAsia"/>
          <w:sz w:val="32"/>
          <w:szCs w:val="32"/>
        </w:rPr>
        <w:t>；</w:t>
      </w:r>
    </w:p>
    <w:p w:rsidR="004E4E85" w:rsidRPr="00CC13EF" w:rsidRDefault="00A2362C" w:rsidP="007A6296">
      <w:pPr>
        <w:pStyle w:val="af1"/>
        <w:numPr>
          <w:ilvl w:val="3"/>
          <w:numId w:val="1"/>
        </w:numPr>
        <w:tabs>
          <w:tab w:val="clear" w:pos="1980"/>
          <w:tab w:val="num" w:pos="0"/>
          <w:tab w:val="left" w:pos="1560"/>
          <w:tab w:val="left" w:pos="1843"/>
        </w:tabs>
        <w:snapToGrid w:val="0"/>
        <w:spacing w:line="560" w:lineRule="exact"/>
        <w:ind w:left="0" w:firstLineChars="0" w:firstLine="709"/>
        <w:rPr>
          <w:rFonts w:ascii="仿宋_GB2312" w:eastAsia="仿宋_GB2312" w:hAnsi="黑体"/>
          <w:sz w:val="32"/>
          <w:szCs w:val="32"/>
          <w:u w:val="single"/>
        </w:rPr>
      </w:pPr>
      <w:r w:rsidRPr="00CC13EF">
        <w:rPr>
          <w:rFonts w:ascii="仿宋_GB2312" w:eastAsia="仿宋_GB2312" w:hAnsi="黑体" w:hint="eastAsia"/>
          <w:sz w:val="32"/>
          <w:szCs w:val="32"/>
        </w:rPr>
        <w:t>营业收入或者利润主要来源于与</w:t>
      </w:r>
      <w:r w:rsidR="00C00893" w:rsidRPr="00CC13EF">
        <w:rPr>
          <w:rFonts w:ascii="仿宋_GB2312" w:eastAsia="仿宋_GB2312" w:hAnsi="黑体" w:hint="eastAsia"/>
          <w:sz w:val="32"/>
          <w:szCs w:val="32"/>
        </w:rPr>
        <w:t>主营业务</w:t>
      </w:r>
      <w:r w:rsidRPr="00CC13EF">
        <w:rPr>
          <w:rFonts w:ascii="仿宋_GB2312" w:eastAsia="仿宋_GB2312" w:hAnsi="黑体" w:hint="eastAsia"/>
          <w:sz w:val="32"/>
          <w:szCs w:val="32"/>
        </w:rPr>
        <w:t>无关的</w:t>
      </w:r>
      <w:r w:rsidR="004E4E85" w:rsidRPr="00CC13EF">
        <w:rPr>
          <w:rFonts w:ascii="仿宋_GB2312" w:eastAsia="仿宋_GB2312" w:hAnsi="黑体" w:hint="eastAsia"/>
          <w:sz w:val="32"/>
          <w:szCs w:val="32"/>
        </w:rPr>
        <w:t>贸易</w:t>
      </w:r>
      <w:r w:rsidR="00225D57" w:rsidRPr="00CC13EF">
        <w:rPr>
          <w:rFonts w:ascii="仿宋_GB2312" w:eastAsia="仿宋_GB2312" w:hAnsi="黑体" w:hint="eastAsia"/>
          <w:sz w:val="32"/>
          <w:szCs w:val="32"/>
        </w:rPr>
        <w:t>业务</w:t>
      </w:r>
      <w:r w:rsidR="004E4E85" w:rsidRPr="00CC13EF">
        <w:rPr>
          <w:rFonts w:ascii="仿宋_GB2312" w:eastAsia="仿宋_GB2312" w:hAnsi="黑体" w:hint="eastAsia"/>
          <w:sz w:val="32"/>
          <w:szCs w:val="32"/>
        </w:rPr>
        <w:t>；</w:t>
      </w:r>
    </w:p>
    <w:p w:rsidR="00A2362C" w:rsidRPr="00CC13EF" w:rsidRDefault="004E4E85" w:rsidP="007A6296">
      <w:pPr>
        <w:pStyle w:val="af1"/>
        <w:numPr>
          <w:ilvl w:val="3"/>
          <w:numId w:val="1"/>
        </w:numPr>
        <w:tabs>
          <w:tab w:val="clear" w:pos="1980"/>
          <w:tab w:val="num" w:pos="0"/>
          <w:tab w:val="left" w:pos="1560"/>
          <w:tab w:val="left" w:pos="1843"/>
        </w:tabs>
        <w:snapToGrid w:val="0"/>
        <w:spacing w:line="560" w:lineRule="exact"/>
        <w:ind w:left="0" w:firstLineChars="0" w:firstLine="709"/>
        <w:rPr>
          <w:rFonts w:ascii="仿宋_GB2312" w:eastAsia="仿宋_GB2312" w:hAnsi="黑体"/>
          <w:sz w:val="32"/>
          <w:szCs w:val="32"/>
          <w:u w:val="single"/>
        </w:rPr>
      </w:pPr>
      <w:r w:rsidRPr="00CC13EF">
        <w:rPr>
          <w:rFonts w:ascii="仿宋_GB2312" w:eastAsia="仿宋_GB2312" w:hAnsi="黑体" w:hint="eastAsia"/>
          <w:sz w:val="32"/>
          <w:szCs w:val="32"/>
        </w:rPr>
        <w:t>其他明显丧失持续经营能力的情形。</w:t>
      </w:r>
    </w:p>
    <w:p w:rsidR="00C51645" w:rsidRPr="00CC13EF" w:rsidRDefault="00A2362C" w:rsidP="00945357">
      <w:pPr>
        <w:numPr>
          <w:ilvl w:val="2"/>
          <w:numId w:val="59"/>
        </w:numPr>
        <w:tabs>
          <w:tab w:val="left" w:pos="1560"/>
        </w:tabs>
        <w:snapToGrid w:val="0"/>
        <w:spacing w:line="560" w:lineRule="exact"/>
        <w:ind w:left="0" w:firstLineChars="200" w:firstLine="640"/>
        <w:rPr>
          <w:rFonts w:ascii="仿宋_GB2312" w:eastAsia="仿宋_GB2312" w:hAnsi="黑体"/>
          <w:sz w:val="32"/>
          <w:szCs w:val="32"/>
          <w:u w:val="single"/>
        </w:rPr>
      </w:pPr>
      <w:r w:rsidRPr="00CC13EF">
        <w:rPr>
          <w:rFonts w:ascii="黑体" w:eastAsia="黑体" w:hAnsi="黑体" w:hint="eastAsia"/>
          <w:sz w:val="32"/>
          <w:szCs w:val="32"/>
        </w:rPr>
        <w:t>（</w:t>
      </w:r>
      <w:r w:rsidR="004E4E85" w:rsidRPr="00CC13EF">
        <w:rPr>
          <w:rFonts w:ascii="黑体" w:eastAsia="黑体" w:hAnsi="黑体" w:hint="eastAsia"/>
          <w:sz w:val="32"/>
          <w:szCs w:val="32"/>
        </w:rPr>
        <w:t>财务指标</w:t>
      </w:r>
      <w:r w:rsidRPr="00CC13EF">
        <w:rPr>
          <w:rFonts w:ascii="黑体" w:eastAsia="黑体" w:hAnsi="黑体" w:hint="eastAsia"/>
          <w:sz w:val="32"/>
          <w:szCs w:val="32"/>
        </w:rPr>
        <w:t>）</w:t>
      </w:r>
      <w:r w:rsidRPr="00CC13EF">
        <w:rPr>
          <w:rFonts w:ascii="仿宋_GB2312" w:eastAsia="仿宋_GB2312" w:hAnsi="黑体" w:hint="eastAsia"/>
          <w:sz w:val="32"/>
          <w:szCs w:val="32"/>
        </w:rPr>
        <w:t>上市公司</w:t>
      </w:r>
      <w:r w:rsidR="007B4F91" w:rsidRPr="00CC13EF">
        <w:rPr>
          <w:rFonts w:ascii="仿宋_GB2312" w:eastAsia="仿宋_GB2312" w:hAnsi="黑体" w:hint="eastAsia"/>
          <w:sz w:val="32"/>
          <w:szCs w:val="32"/>
        </w:rPr>
        <w:t>出现下列情形之一的，本所对其股票</w:t>
      </w:r>
      <w:r w:rsidR="00225D57" w:rsidRPr="00CC13EF">
        <w:rPr>
          <w:rFonts w:ascii="仿宋_GB2312" w:eastAsia="仿宋_GB2312" w:hAnsi="黑体" w:hint="eastAsia"/>
          <w:sz w:val="32"/>
          <w:szCs w:val="32"/>
        </w:rPr>
        <w:t>实施退市风险警示</w:t>
      </w:r>
      <w:r w:rsidR="007B4F91" w:rsidRPr="00CC13EF">
        <w:rPr>
          <w:rFonts w:ascii="仿宋_GB2312" w:eastAsia="仿宋_GB2312" w:hAnsi="黑体" w:hint="eastAsia"/>
          <w:sz w:val="32"/>
          <w:szCs w:val="32"/>
        </w:rPr>
        <w:t>：</w:t>
      </w:r>
    </w:p>
    <w:p w:rsidR="00945357" w:rsidRPr="00CC13EF" w:rsidRDefault="007B4F91">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（一）最近一个会计年度经审计的扣除非经营性损益之前或者之后的净利润（含被追溯重述）为负值，且最近一个会计年度经审计的营业收入（含被追溯重述）低于1亿元；</w:t>
      </w:r>
    </w:p>
    <w:p w:rsidR="00945357" w:rsidRPr="00CC13EF" w:rsidRDefault="007B4F91">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lastRenderedPageBreak/>
        <w:t>（二）</w:t>
      </w:r>
      <w:r w:rsidR="0014002F" w:rsidRPr="00CC13EF">
        <w:rPr>
          <w:rFonts w:ascii="仿宋_GB2312" w:eastAsia="仿宋_GB2312" w:hAnsi="黑体" w:hint="eastAsia"/>
          <w:sz w:val="32"/>
          <w:szCs w:val="32"/>
        </w:rPr>
        <w:t>最近一个会计年度经审计的净资产（含被追溯重述）为负值；</w:t>
      </w:r>
    </w:p>
    <w:p w:rsidR="00945357" w:rsidRPr="00CC13EF" w:rsidRDefault="007B4F91">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（三）本所认定的其他情形。</w:t>
      </w:r>
    </w:p>
    <w:p w:rsidR="00945357" w:rsidRPr="00CC13EF" w:rsidRDefault="000704FA">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上市公司</w:t>
      </w:r>
      <w:r w:rsidR="0014002F" w:rsidRPr="00CC13EF">
        <w:rPr>
          <w:rFonts w:ascii="仿宋_GB2312" w:eastAsia="仿宋_GB2312" w:hAnsi="黑体" w:hint="eastAsia"/>
          <w:sz w:val="32"/>
          <w:szCs w:val="32"/>
        </w:rPr>
        <w:t>营业收入主要来源于与主营业务无关的贸易</w:t>
      </w:r>
      <w:r w:rsidR="006C64F4" w:rsidRPr="00CC13EF">
        <w:rPr>
          <w:rFonts w:ascii="仿宋_GB2312" w:eastAsia="仿宋_GB2312" w:hAnsi="黑体" w:hint="eastAsia"/>
          <w:sz w:val="32"/>
          <w:szCs w:val="32"/>
        </w:rPr>
        <w:t>业务</w:t>
      </w:r>
      <w:r w:rsidR="0014002F" w:rsidRPr="00CC13EF">
        <w:rPr>
          <w:rFonts w:ascii="仿宋_GB2312" w:eastAsia="仿宋_GB2312" w:hAnsi="黑体" w:hint="eastAsia"/>
          <w:sz w:val="32"/>
          <w:szCs w:val="32"/>
        </w:rPr>
        <w:t>或</w:t>
      </w:r>
      <w:r w:rsidR="00C00893" w:rsidRPr="00CC13EF">
        <w:rPr>
          <w:rFonts w:ascii="仿宋_GB2312" w:eastAsia="仿宋_GB2312" w:hAnsi="黑体" w:hint="eastAsia"/>
          <w:sz w:val="32"/>
          <w:szCs w:val="32"/>
        </w:rPr>
        <w:t>者</w:t>
      </w:r>
      <w:r w:rsidR="0014002F" w:rsidRPr="00CC13EF">
        <w:rPr>
          <w:rFonts w:ascii="仿宋_GB2312" w:eastAsia="仿宋_GB2312" w:hAnsi="黑体" w:hint="eastAsia"/>
          <w:sz w:val="32"/>
          <w:szCs w:val="32"/>
        </w:rPr>
        <w:t>不具备商业实质的关联交易收入</w:t>
      </w:r>
      <w:r w:rsidRPr="00CC13EF">
        <w:rPr>
          <w:rFonts w:ascii="仿宋_GB2312" w:eastAsia="仿宋_GB2312" w:hAnsi="黑体" w:hint="eastAsia"/>
          <w:sz w:val="32"/>
          <w:szCs w:val="32"/>
        </w:rPr>
        <w:t>，公司明显</w:t>
      </w:r>
      <w:r w:rsidR="006C64F4" w:rsidRPr="00CC13EF">
        <w:rPr>
          <w:rFonts w:ascii="仿宋_GB2312" w:eastAsia="仿宋_GB2312" w:hAnsi="黑体" w:hint="eastAsia"/>
          <w:sz w:val="32"/>
          <w:szCs w:val="32"/>
        </w:rPr>
        <w:t>丧失</w:t>
      </w:r>
      <w:r w:rsidRPr="00CC13EF">
        <w:rPr>
          <w:rFonts w:ascii="仿宋_GB2312" w:eastAsia="仿宋_GB2312" w:hAnsi="黑体" w:hint="eastAsia"/>
          <w:sz w:val="32"/>
          <w:szCs w:val="32"/>
        </w:rPr>
        <w:t>持续经营能力的，</w:t>
      </w:r>
      <w:r w:rsidR="0014002F" w:rsidRPr="00CC13EF">
        <w:rPr>
          <w:rFonts w:ascii="仿宋_GB2312" w:eastAsia="仿宋_GB2312" w:hAnsi="黑体" w:hint="eastAsia"/>
          <w:sz w:val="32"/>
          <w:szCs w:val="32"/>
        </w:rPr>
        <w:t>本所可以提交上市委员会认定</w:t>
      </w:r>
      <w:r w:rsidR="001877D7" w:rsidRPr="00CC13EF">
        <w:rPr>
          <w:rFonts w:ascii="仿宋_GB2312" w:eastAsia="仿宋_GB2312" w:hAnsi="黑体" w:hint="eastAsia"/>
          <w:sz w:val="32"/>
          <w:szCs w:val="32"/>
        </w:rPr>
        <w:t>在计算前款规定的营业收入指标时</w:t>
      </w:r>
      <w:r w:rsidR="0014002F" w:rsidRPr="00CC13EF">
        <w:rPr>
          <w:rFonts w:ascii="仿宋_GB2312" w:eastAsia="仿宋_GB2312" w:hAnsi="黑体" w:hint="eastAsia"/>
          <w:sz w:val="32"/>
          <w:szCs w:val="32"/>
        </w:rPr>
        <w:t>是否</w:t>
      </w:r>
      <w:r w:rsidR="001877D7" w:rsidRPr="00CC13EF">
        <w:rPr>
          <w:rFonts w:ascii="仿宋_GB2312" w:eastAsia="仿宋_GB2312" w:hAnsi="黑体" w:hint="eastAsia"/>
          <w:sz w:val="32"/>
          <w:szCs w:val="32"/>
        </w:rPr>
        <w:t>扣除前述</w:t>
      </w:r>
      <w:r w:rsidR="0014002F" w:rsidRPr="00CC13EF">
        <w:rPr>
          <w:rFonts w:ascii="仿宋_GB2312" w:eastAsia="仿宋_GB2312" w:hAnsi="黑体" w:hint="eastAsia"/>
          <w:sz w:val="32"/>
          <w:szCs w:val="32"/>
        </w:rPr>
        <w:t>收入</w:t>
      </w:r>
      <w:r w:rsidR="00945357" w:rsidRPr="00CC13EF">
        <w:rPr>
          <w:rFonts w:ascii="仿宋_GB2312" w:eastAsia="仿宋_GB2312" w:hAnsi="黑体" w:hint="eastAsia"/>
          <w:sz w:val="32"/>
          <w:szCs w:val="32"/>
        </w:rPr>
        <w:t>，并通知上市公司</w:t>
      </w:r>
      <w:r w:rsidR="0014002F" w:rsidRPr="00CC13EF">
        <w:rPr>
          <w:rFonts w:ascii="仿宋_GB2312" w:eastAsia="仿宋_GB2312" w:hAnsi="黑体" w:hint="eastAsia"/>
          <w:sz w:val="32"/>
          <w:szCs w:val="32"/>
        </w:rPr>
        <w:t>。</w:t>
      </w:r>
    </w:p>
    <w:p w:rsidR="000B7774" w:rsidRPr="00CC13EF" w:rsidRDefault="00BC4783" w:rsidP="00945357">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根据本规则第</w:t>
      </w:r>
      <w:r w:rsidR="00DB140C" w:rsidRPr="00CC13EF">
        <w:rPr>
          <w:rFonts w:ascii="仿宋_GB2312" w:eastAsia="仿宋_GB2312" w:hAnsi="黑体" w:hint="eastAsia"/>
          <w:sz w:val="32"/>
          <w:szCs w:val="32"/>
        </w:rPr>
        <w:t>2.1.</w:t>
      </w:r>
      <w:r w:rsidR="00945357" w:rsidRPr="00CC13EF">
        <w:rPr>
          <w:rFonts w:ascii="仿宋_GB2312" w:eastAsia="仿宋_GB2312" w:hAnsi="黑体" w:hint="eastAsia"/>
          <w:sz w:val="32"/>
          <w:szCs w:val="32"/>
        </w:rPr>
        <w:t>2</w:t>
      </w:r>
      <w:r w:rsidRPr="00CC13EF">
        <w:rPr>
          <w:rFonts w:ascii="仿宋_GB2312" w:eastAsia="仿宋_GB2312" w:hAnsi="黑体"/>
          <w:sz w:val="32"/>
          <w:szCs w:val="32"/>
        </w:rPr>
        <w:t>条</w:t>
      </w:r>
      <w:r w:rsidR="00DB140C" w:rsidRPr="00CC13EF">
        <w:rPr>
          <w:rFonts w:ascii="仿宋_GB2312" w:eastAsia="仿宋_GB2312" w:hAnsi="黑体" w:hint="eastAsia"/>
          <w:sz w:val="32"/>
          <w:szCs w:val="32"/>
        </w:rPr>
        <w:t>第五项</w:t>
      </w:r>
      <w:r w:rsidR="00945357" w:rsidRPr="00CC13EF">
        <w:rPr>
          <w:rFonts w:ascii="仿宋_GB2312" w:eastAsia="仿宋_GB2312" w:hAnsi="黑体" w:hint="eastAsia"/>
          <w:sz w:val="32"/>
          <w:szCs w:val="32"/>
        </w:rPr>
        <w:t>市值与财务指标</w:t>
      </w:r>
      <w:r w:rsidRPr="00CC13EF">
        <w:rPr>
          <w:rFonts w:ascii="仿宋_GB2312" w:eastAsia="仿宋_GB2312" w:hAnsi="黑体"/>
          <w:sz w:val="32"/>
          <w:szCs w:val="32"/>
        </w:rPr>
        <w:t>上市</w:t>
      </w:r>
      <w:r w:rsidRPr="00CC13EF">
        <w:rPr>
          <w:rFonts w:ascii="仿宋_GB2312" w:eastAsia="仿宋_GB2312" w:hAnsi="黑体" w:hint="eastAsia"/>
          <w:sz w:val="32"/>
          <w:szCs w:val="32"/>
        </w:rPr>
        <w:t>的公司</w:t>
      </w:r>
      <w:r w:rsidR="000B7774" w:rsidRPr="00CC13EF">
        <w:rPr>
          <w:rFonts w:ascii="仿宋_GB2312" w:eastAsia="仿宋_GB2312" w:hAnsi="黑体" w:hint="eastAsia"/>
          <w:sz w:val="32"/>
          <w:szCs w:val="32"/>
        </w:rPr>
        <w:t>（以下简称研发型上市公司）</w:t>
      </w:r>
      <w:r w:rsidR="00967078" w:rsidRPr="00CC13EF">
        <w:rPr>
          <w:rFonts w:ascii="仿宋_GB2312" w:eastAsia="仿宋_GB2312" w:hAnsi="黑体" w:hint="eastAsia"/>
          <w:sz w:val="32"/>
          <w:szCs w:val="32"/>
        </w:rPr>
        <w:t>自上市之日起第4个完整会计年度起</w:t>
      </w:r>
      <w:r w:rsidRPr="00CC13EF">
        <w:rPr>
          <w:rFonts w:ascii="仿宋_GB2312" w:eastAsia="仿宋_GB2312" w:hAnsi="黑体" w:hint="eastAsia"/>
          <w:sz w:val="32"/>
          <w:szCs w:val="32"/>
        </w:rPr>
        <w:t>适用本条规定。</w:t>
      </w:r>
    </w:p>
    <w:p w:rsidR="000B7774" w:rsidRPr="00CC13EF" w:rsidRDefault="00945357" w:rsidP="003F40AA">
      <w:pPr>
        <w:numPr>
          <w:ilvl w:val="2"/>
          <w:numId w:val="59"/>
        </w:numPr>
        <w:tabs>
          <w:tab w:val="left" w:pos="1560"/>
        </w:tabs>
        <w:snapToGrid w:val="0"/>
        <w:spacing w:line="560" w:lineRule="exact"/>
        <w:ind w:left="0" w:firstLineChars="200" w:firstLine="640"/>
        <w:rPr>
          <w:rFonts w:ascii="仿宋_GB2312" w:eastAsia="仿宋_GB2312" w:hAnsi="Arial Unicode MS" w:cs="Arial Unicode MS"/>
          <w:color w:val="000000"/>
          <w:sz w:val="30"/>
          <w:szCs w:val="30"/>
        </w:rPr>
      </w:pPr>
      <w:r w:rsidRPr="00CC13EF">
        <w:rPr>
          <w:rFonts w:ascii="黑体" w:eastAsia="黑体" w:hAnsi="黑体" w:hint="eastAsia"/>
          <w:sz w:val="32"/>
          <w:szCs w:val="32"/>
        </w:rPr>
        <w:t>（研发型企业研发失败退市）</w:t>
      </w:r>
      <w:r w:rsidR="000B7774" w:rsidRPr="00CC13EF">
        <w:rPr>
          <w:rFonts w:ascii="仿宋_GB2312" w:eastAsia="仿宋_GB2312" w:hAnsi="黑体" w:hint="eastAsia"/>
          <w:sz w:val="32"/>
          <w:szCs w:val="32"/>
        </w:rPr>
        <w:t>研发型上市公司</w:t>
      </w:r>
      <w:r w:rsidR="0042081D" w:rsidRPr="00CC13EF">
        <w:rPr>
          <w:rFonts w:ascii="仿宋_GB2312" w:eastAsia="仿宋_GB2312" w:hAnsi="黑体" w:hint="eastAsia"/>
          <w:sz w:val="32"/>
          <w:szCs w:val="32"/>
        </w:rPr>
        <w:t>主要业务、产品或者所依赖的基础技术研发失败或者被禁止使用，且公司无其他业务或者产品符合本规则第2.1.2条第五项规定要求的，本所将</w:t>
      </w:r>
      <w:r w:rsidR="000B7774" w:rsidRPr="00CC13EF">
        <w:rPr>
          <w:rFonts w:ascii="仿宋_GB2312" w:eastAsia="仿宋_GB2312" w:hAnsi="黑体" w:hint="eastAsia"/>
          <w:sz w:val="32"/>
          <w:szCs w:val="32"/>
        </w:rPr>
        <w:t>对其股票实施退市风险警示</w:t>
      </w:r>
      <w:r w:rsidR="0042081D" w:rsidRPr="00CC13EF">
        <w:rPr>
          <w:rFonts w:ascii="仿宋_GB2312" w:eastAsia="仿宋_GB2312" w:hAnsi="黑体" w:hint="eastAsia"/>
          <w:sz w:val="32"/>
          <w:szCs w:val="32"/>
        </w:rPr>
        <w:t>。</w:t>
      </w:r>
    </w:p>
    <w:p w:rsidR="00945357" w:rsidRPr="00CC13EF" w:rsidRDefault="007B4F91">
      <w:pPr>
        <w:numPr>
          <w:ilvl w:val="2"/>
          <w:numId w:val="59"/>
        </w:numPr>
        <w:tabs>
          <w:tab w:val="left" w:pos="1560"/>
        </w:tabs>
        <w:snapToGrid w:val="0"/>
        <w:spacing w:line="560" w:lineRule="exact"/>
        <w:ind w:left="0" w:firstLineChars="200" w:firstLine="640"/>
        <w:rPr>
          <w:rFonts w:ascii="仿宋_GB2312" w:eastAsia="仿宋_GB2312" w:hAnsi="Arial Unicode MS" w:cs="Arial Unicode MS"/>
          <w:color w:val="000000"/>
          <w:sz w:val="30"/>
          <w:szCs w:val="30"/>
        </w:rPr>
      </w:pPr>
      <w:r w:rsidRPr="00CC13EF">
        <w:rPr>
          <w:rFonts w:ascii="黑体" w:eastAsia="黑体" w:hAnsi="黑体" w:hint="eastAsia"/>
          <w:sz w:val="32"/>
          <w:szCs w:val="32"/>
        </w:rPr>
        <w:t>（</w:t>
      </w:r>
      <w:r w:rsidR="00727480" w:rsidRPr="00CC13EF">
        <w:rPr>
          <w:rFonts w:ascii="黑体" w:eastAsia="黑体" w:hAnsi="黑体" w:hint="eastAsia"/>
          <w:sz w:val="32"/>
          <w:szCs w:val="32"/>
        </w:rPr>
        <w:t>退市</w:t>
      </w:r>
      <w:r w:rsidRPr="00CC13EF">
        <w:rPr>
          <w:rFonts w:ascii="黑体" w:eastAsia="黑体" w:hAnsi="黑体" w:hint="eastAsia"/>
          <w:sz w:val="32"/>
          <w:szCs w:val="32"/>
        </w:rPr>
        <w:t>风险提示）</w:t>
      </w:r>
      <w:r w:rsidRPr="00CC13EF">
        <w:rPr>
          <w:rFonts w:ascii="仿宋_GB2312" w:eastAsia="仿宋_GB2312" w:hAnsi="黑体" w:hint="eastAsia"/>
          <w:sz w:val="32"/>
          <w:szCs w:val="32"/>
        </w:rPr>
        <w:t>上市公司预计将出现第12.</w:t>
      </w:r>
      <w:r w:rsidR="002E01B2" w:rsidRPr="00CC13EF">
        <w:rPr>
          <w:rFonts w:ascii="仿宋_GB2312" w:eastAsia="仿宋_GB2312" w:hAnsi="黑体" w:hint="eastAsia"/>
          <w:sz w:val="32"/>
          <w:szCs w:val="32"/>
        </w:rPr>
        <w:t>4</w:t>
      </w:r>
      <w:r w:rsidRPr="00CC13EF">
        <w:rPr>
          <w:rFonts w:ascii="仿宋_GB2312" w:eastAsia="仿宋_GB2312" w:hAnsi="黑体" w:hint="eastAsia"/>
          <w:sz w:val="32"/>
          <w:szCs w:val="32"/>
        </w:rPr>
        <w:t>.</w:t>
      </w:r>
      <w:r w:rsidR="006C64F4" w:rsidRPr="00CC13EF">
        <w:rPr>
          <w:rFonts w:ascii="仿宋_GB2312" w:eastAsia="仿宋_GB2312" w:hAnsi="黑体" w:hint="eastAsia"/>
          <w:sz w:val="32"/>
          <w:szCs w:val="32"/>
        </w:rPr>
        <w:t>2</w:t>
      </w:r>
      <w:r w:rsidRPr="00CC13EF">
        <w:rPr>
          <w:rFonts w:ascii="仿宋_GB2312" w:eastAsia="仿宋_GB2312" w:hAnsi="黑体" w:hint="eastAsia"/>
          <w:sz w:val="32"/>
          <w:szCs w:val="32"/>
        </w:rPr>
        <w:t>条</w:t>
      </w:r>
      <w:r w:rsidR="002E01B2" w:rsidRPr="00CC13EF">
        <w:rPr>
          <w:rFonts w:ascii="仿宋_GB2312" w:eastAsia="仿宋_GB2312" w:hAnsi="黑体" w:hint="eastAsia"/>
          <w:sz w:val="32"/>
          <w:szCs w:val="32"/>
        </w:rPr>
        <w:t>规定</w:t>
      </w:r>
      <w:r w:rsidRPr="00CC13EF">
        <w:rPr>
          <w:rFonts w:ascii="仿宋_GB2312" w:eastAsia="仿宋_GB2312" w:hAnsi="黑体" w:hint="eastAsia"/>
          <w:sz w:val="32"/>
          <w:szCs w:val="32"/>
        </w:rPr>
        <w:t>情形的，应当在相应的会计年度结束后一个月内，发布股票可能被实施退市风险警示的风险提示公告，并在披露年度报告前至少再发布两次风险提示公告。</w:t>
      </w:r>
    </w:p>
    <w:p w:rsidR="00350711" w:rsidRPr="00CC13EF" w:rsidRDefault="007B4F91" w:rsidP="00882E19">
      <w:pPr>
        <w:numPr>
          <w:ilvl w:val="2"/>
          <w:numId w:val="59"/>
        </w:numPr>
        <w:tabs>
          <w:tab w:val="left" w:pos="1560"/>
        </w:tabs>
        <w:snapToGrid w:val="0"/>
        <w:spacing w:line="560" w:lineRule="exact"/>
        <w:ind w:left="0" w:firstLineChars="200" w:firstLine="640"/>
        <w:rPr>
          <w:rFonts w:ascii="仿宋_GB2312" w:eastAsia="仿宋_GB2312" w:hAnsi="Arial Unicode MS" w:cs="Arial Unicode MS"/>
          <w:color w:val="000000"/>
          <w:sz w:val="32"/>
          <w:szCs w:val="32"/>
        </w:rPr>
      </w:pPr>
      <w:r w:rsidRPr="00CC13EF">
        <w:rPr>
          <w:rFonts w:ascii="黑体" w:eastAsia="黑体" w:hAnsi="黑体" w:hint="eastAsia"/>
          <w:sz w:val="32"/>
          <w:szCs w:val="32"/>
        </w:rPr>
        <w:t>（实施退市风险警示）</w:t>
      </w:r>
      <w:r w:rsidR="003960E8" w:rsidRPr="00CC13EF">
        <w:rPr>
          <w:rFonts w:ascii="仿宋_GB2312" w:eastAsia="仿宋_GB2312" w:hAnsi="黑体" w:hint="eastAsia"/>
          <w:sz w:val="32"/>
          <w:szCs w:val="32"/>
        </w:rPr>
        <w:t>上市公司出现第</w:t>
      </w:r>
      <w:r w:rsidR="003960E8" w:rsidRPr="00CC13EF">
        <w:rPr>
          <w:rFonts w:ascii="仿宋_GB2312" w:eastAsia="仿宋_GB2312" w:hAnsi="黑体"/>
          <w:sz w:val="32"/>
          <w:szCs w:val="32"/>
        </w:rPr>
        <w:t>12.</w:t>
      </w:r>
      <w:r w:rsidR="002E01B2" w:rsidRPr="00CC13EF">
        <w:rPr>
          <w:rFonts w:ascii="仿宋_GB2312" w:eastAsia="仿宋_GB2312" w:hAnsi="黑体" w:hint="eastAsia"/>
          <w:sz w:val="32"/>
          <w:szCs w:val="32"/>
        </w:rPr>
        <w:t>4</w:t>
      </w:r>
      <w:r w:rsidR="003960E8" w:rsidRPr="00CC13EF">
        <w:rPr>
          <w:rFonts w:ascii="仿宋_GB2312" w:eastAsia="仿宋_GB2312" w:hAnsi="黑体"/>
          <w:sz w:val="32"/>
          <w:szCs w:val="32"/>
        </w:rPr>
        <w:t>.</w:t>
      </w:r>
      <w:r w:rsidR="006C64F4" w:rsidRPr="00CC13EF">
        <w:rPr>
          <w:rFonts w:ascii="仿宋_GB2312" w:eastAsia="仿宋_GB2312" w:hAnsi="黑体" w:hint="eastAsia"/>
          <w:sz w:val="32"/>
          <w:szCs w:val="32"/>
        </w:rPr>
        <w:t>2</w:t>
      </w:r>
      <w:r w:rsidR="003960E8" w:rsidRPr="00CC13EF">
        <w:rPr>
          <w:rFonts w:ascii="仿宋_GB2312" w:eastAsia="仿宋_GB2312" w:hAnsi="黑体" w:hint="eastAsia"/>
          <w:sz w:val="32"/>
          <w:szCs w:val="32"/>
        </w:rPr>
        <w:t>条规定情形的，应当在董事会审议通过年度</w:t>
      </w:r>
      <w:r w:rsidR="003960E8" w:rsidRPr="00CC13EF">
        <w:rPr>
          <w:rFonts w:ascii="仿宋_GB2312" w:eastAsia="仿宋_GB2312" w:hAnsi="黑体" w:cs="Arial Unicode MS" w:hint="eastAsia"/>
          <w:color w:val="000000"/>
          <w:sz w:val="32"/>
          <w:szCs w:val="32"/>
        </w:rPr>
        <w:t>报告或者财务会计报告更正事项后及时</w:t>
      </w:r>
      <w:r w:rsidR="008B4AA5" w:rsidRPr="00CC13EF">
        <w:rPr>
          <w:rFonts w:ascii="仿宋_GB2312" w:eastAsia="仿宋_GB2312" w:hAnsi="黑体" w:cs="Arial Unicode MS" w:hint="eastAsia"/>
          <w:color w:val="000000"/>
          <w:sz w:val="32"/>
          <w:szCs w:val="32"/>
        </w:rPr>
        <w:t>披露</w:t>
      </w:r>
      <w:r w:rsidR="003960E8" w:rsidRPr="00CC13EF">
        <w:rPr>
          <w:rFonts w:ascii="仿宋_GB2312" w:eastAsia="仿宋_GB2312" w:hAnsi="黑体" w:cs="Arial Unicode MS" w:hint="eastAsia"/>
          <w:color w:val="000000"/>
          <w:sz w:val="32"/>
          <w:szCs w:val="32"/>
        </w:rPr>
        <w:t>，</w:t>
      </w:r>
      <w:r w:rsidR="006C64F4" w:rsidRPr="00CC13EF">
        <w:rPr>
          <w:rFonts w:ascii="仿宋_GB2312" w:eastAsia="仿宋_GB2312" w:hAnsi="黑体" w:cs="Arial Unicode MS" w:hint="eastAsia"/>
          <w:color w:val="000000"/>
          <w:sz w:val="32"/>
          <w:szCs w:val="32"/>
        </w:rPr>
        <w:t>并向本所</w:t>
      </w:r>
      <w:r w:rsidR="003960E8" w:rsidRPr="00CC13EF">
        <w:rPr>
          <w:rFonts w:ascii="仿宋_GB2312" w:eastAsia="仿宋_GB2312" w:hAnsi="黑体" w:cs="Arial Unicode MS" w:hint="eastAsia"/>
          <w:color w:val="000000"/>
          <w:sz w:val="32"/>
          <w:szCs w:val="32"/>
        </w:rPr>
        <w:t>提交董事会的书</w:t>
      </w:r>
      <w:r w:rsidR="003960E8" w:rsidRPr="00CC13EF">
        <w:rPr>
          <w:rFonts w:ascii="仿宋_GB2312" w:eastAsia="仿宋_GB2312" w:hAnsi="Arial Unicode MS" w:cs="Arial Unicode MS" w:hint="eastAsia"/>
          <w:color w:val="000000"/>
          <w:sz w:val="32"/>
          <w:szCs w:val="32"/>
        </w:rPr>
        <w:t>面意见</w:t>
      </w:r>
      <w:r w:rsidR="006C64F4" w:rsidRPr="00CC13EF">
        <w:rPr>
          <w:rFonts w:ascii="仿宋_GB2312" w:eastAsia="仿宋_GB2312" w:hAnsi="Arial Unicode MS" w:cs="Arial Unicode MS" w:hint="eastAsia"/>
          <w:color w:val="000000"/>
          <w:sz w:val="32"/>
          <w:szCs w:val="32"/>
        </w:rPr>
        <w:t>。</w:t>
      </w:r>
      <w:r w:rsidR="003960E8" w:rsidRPr="00CC13EF">
        <w:rPr>
          <w:rFonts w:ascii="仿宋_GB2312" w:eastAsia="仿宋_GB2312" w:hAnsi="Arial Unicode MS" w:cs="Arial Unicode MS" w:hint="eastAsia"/>
          <w:color w:val="000000"/>
          <w:sz w:val="32"/>
          <w:szCs w:val="32"/>
        </w:rPr>
        <w:t>公司股票</w:t>
      </w:r>
      <w:r w:rsidR="006C64F4" w:rsidRPr="00CC13EF">
        <w:rPr>
          <w:rFonts w:ascii="仿宋_GB2312" w:eastAsia="仿宋_GB2312" w:hAnsi="Arial Unicode MS" w:cs="Arial Unicode MS" w:hint="eastAsia"/>
          <w:color w:val="000000"/>
          <w:sz w:val="32"/>
          <w:szCs w:val="32"/>
        </w:rPr>
        <w:t>自</w:t>
      </w:r>
      <w:r w:rsidR="003960E8" w:rsidRPr="00CC13EF">
        <w:rPr>
          <w:rFonts w:ascii="仿宋_GB2312" w:eastAsia="仿宋_GB2312" w:hAnsi="Arial Unicode MS" w:cs="Arial Unicode MS" w:hint="eastAsia"/>
          <w:color w:val="000000"/>
          <w:sz w:val="32"/>
          <w:szCs w:val="32"/>
        </w:rPr>
        <w:t>年度报告或者财务会计报告更正公告披露日起开始停牌。披露日为非交易日的，于</w:t>
      </w:r>
      <w:r w:rsidR="006C64F4" w:rsidRPr="00CC13EF">
        <w:rPr>
          <w:rFonts w:ascii="仿宋_GB2312" w:eastAsia="仿宋_GB2312" w:hAnsi="Arial Unicode MS" w:cs="Arial Unicode MS" w:hint="eastAsia"/>
          <w:color w:val="000000"/>
          <w:sz w:val="32"/>
          <w:szCs w:val="32"/>
        </w:rPr>
        <w:t>次</w:t>
      </w:r>
      <w:r w:rsidR="003960E8" w:rsidRPr="00CC13EF">
        <w:rPr>
          <w:rFonts w:ascii="仿宋_GB2312" w:eastAsia="仿宋_GB2312" w:hAnsi="Arial Unicode MS" w:cs="Arial Unicode MS" w:hint="eastAsia"/>
          <w:color w:val="000000"/>
          <w:sz w:val="32"/>
          <w:szCs w:val="32"/>
        </w:rPr>
        <w:t>一交易日起开始停牌。</w:t>
      </w:r>
    </w:p>
    <w:p w:rsidR="00350711" w:rsidRPr="00CC13EF" w:rsidRDefault="003960E8" w:rsidP="00D24BCF">
      <w:pPr>
        <w:spacing w:line="560" w:lineRule="exact"/>
        <w:ind w:firstLineChars="200" w:firstLine="640"/>
        <w:rPr>
          <w:rFonts w:ascii="仿宋_GB2312" w:eastAsia="仿宋_GB2312" w:hAnsi="Arial Unicode MS" w:cs="Arial Unicode MS"/>
          <w:color w:val="000000"/>
          <w:sz w:val="32"/>
          <w:szCs w:val="32"/>
        </w:rPr>
      </w:pPr>
      <w:r w:rsidRPr="00CC13EF">
        <w:rPr>
          <w:rFonts w:ascii="仿宋_GB2312" w:eastAsia="仿宋_GB2312" w:hAnsi="Arial Unicode MS" w:cs="Arial Unicode MS" w:hint="eastAsia"/>
          <w:color w:val="000000"/>
          <w:sz w:val="32"/>
          <w:szCs w:val="32"/>
        </w:rPr>
        <w:lastRenderedPageBreak/>
        <w:t>公司未及时</w:t>
      </w:r>
      <w:r w:rsidR="008B4AA5" w:rsidRPr="00CC13EF">
        <w:rPr>
          <w:rFonts w:ascii="仿宋_GB2312" w:eastAsia="仿宋_GB2312" w:hAnsi="Arial Unicode MS" w:cs="Arial Unicode MS" w:hint="eastAsia"/>
          <w:color w:val="000000"/>
          <w:sz w:val="32"/>
          <w:szCs w:val="32"/>
        </w:rPr>
        <w:t>披露</w:t>
      </w:r>
      <w:r w:rsidRPr="00CC13EF">
        <w:rPr>
          <w:rFonts w:ascii="仿宋_GB2312" w:eastAsia="仿宋_GB2312" w:hAnsi="Arial Unicode MS" w:cs="Arial Unicode MS" w:hint="eastAsia"/>
          <w:color w:val="000000"/>
          <w:sz w:val="32"/>
          <w:szCs w:val="32"/>
        </w:rPr>
        <w:t>的，本所可以在获悉相关情况后对公司股票实施停牌，并向市场公告。</w:t>
      </w:r>
    </w:p>
    <w:p w:rsidR="00350711" w:rsidRPr="00CC13EF" w:rsidRDefault="003960E8" w:rsidP="00D24BCF">
      <w:pPr>
        <w:spacing w:line="560" w:lineRule="exact"/>
        <w:ind w:firstLineChars="200" w:firstLine="640"/>
        <w:rPr>
          <w:rFonts w:ascii="仿宋_GB2312" w:eastAsia="仿宋_GB2312" w:hAnsi="Arial Unicode MS" w:cs="Arial Unicode MS"/>
          <w:color w:val="000000"/>
          <w:sz w:val="32"/>
          <w:szCs w:val="32"/>
        </w:rPr>
      </w:pPr>
      <w:r w:rsidRPr="00CC13EF">
        <w:rPr>
          <w:rFonts w:ascii="仿宋_GB2312" w:eastAsia="仿宋_GB2312" w:hAnsi="Arial Unicode MS" w:cs="Arial Unicode MS" w:hint="eastAsia"/>
          <w:color w:val="000000"/>
          <w:sz w:val="32"/>
          <w:szCs w:val="32"/>
        </w:rPr>
        <w:t>本所在公司股票停牌起始日后的</w:t>
      </w:r>
      <w:r w:rsidRPr="00CC13EF">
        <w:rPr>
          <w:rFonts w:ascii="仿宋_GB2312" w:eastAsia="仿宋_GB2312" w:hAnsi="Arial Unicode MS" w:cs="Arial Unicode MS"/>
          <w:color w:val="000000"/>
          <w:sz w:val="32"/>
          <w:szCs w:val="32"/>
        </w:rPr>
        <w:t>5个交易日内，根据实际情况，对公司股票实施退市风险警示。公司应</w:t>
      </w:r>
      <w:r w:rsidR="006C64F4" w:rsidRPr="00CC13EF">
        <w:rPr>
          <w:rFonts w:ascii="仿宋_GB2312" w:eastAsia="仿宋_GB2312" w:hAnsi="Arial Unicode MS" w:cs="Arial Unicode MS" w:hint="eastAsia"/>
          <w:color w:val="000000"/>
          <w:sz w:val="32"/>
          <w:szCs w:val="32"/>
        </w:rPr>
        <w:t>当</w:t>
      </w:r>
      <w:r w:rsidRPr="00CC13EF">
        <w:rPr>
          <w:rFonts w:ascii="仿宋_GB2312" w:eastAsia="仿宋_GB2312" w:hAnsi="Arial Unicode MS" w:cs="Arial Unicode MS"/>
          <w:color w:val="000000"/>
          <w:sz w:val="32"/>
          <w:szCs w:val="32"/>
        </w:rPr>
        <w:t>按照本所要求在其股票被实施退市风险警示前及时发布公告。</w:t>
      </w:r>
    </w:p>
    <w:p w:rsidR="00350711" w:rsidRPr="00CC13EF" w:rsidRDefault="003960E8" w:rsidP="00D24BCF">
      <w:pPr>
        <w:spacing w:line="560" w:lineRule="exact"/>
        <w:ind w:firstLineChars="200" w:firstLine="640"/>
        <w:rPr>
          <w:rFonts w:ascii="仿宋_GB2312" w:eastAsia="仿宋_GB2312" w:hAnsi="Arial Unicode MS" w:cs="Arial Unicode MS"/>
          <w:color w:val="000000"/>
          <w:sz w:val="32"/>
          <w:szCs w:val="32"/>
        </w:rPr>
      </w:pPr>
      <w:r w:rsidRPr="00CC13EF">
        <w:rPr>
          <w:rFonts w:ascii="仿宋_GB2312" w:eastAsia="仿宋_GB2312" w:hAnsi="Arial Unicode MS" w:cs="Arial Unicode MS" w:hint="eastAsia"/>
          <w:color w:val="000000"/>
          <w:sz w:val="32"/>
          <w:szCs w:val="32"/>
        </w:rPr>
        <w:t>公司股票自公告披露后的</w:t>
      </w:r>
      <w:r w:rsidR="00DE19D4" w:rsidRPr="00CC13EF">
        <w:rPr>
          <w:rFonts w:ascii="仿宋_GB2312" w:eastAsia="仿宋_GB2312" w:hAnsi="Arial Unicode MS" w:cs="Arial Unicode MS" w:hint="eastAsia"/>
          <w:color w:val="000000"/>
          <w:sz w:val="32"/>
          <w:szCs w:val="32"/>
        </w:rPr>
        <w:t>次</w:t>
      </w:r>
      <w:r w:rsidRPr="00CC13EF">
        <w:rPr>
          <w:rFonts w:ascii="仿宋_GB2312" w:eastAsia="仿宋_GB2312" w:hAnsi="Arial Unicode MS" w:cs="Arial Unicode MS" w:hint="eastAsia"/>
          <w:color w:val="000000"/>
          <w:sz w:val="32"/>
          <w:szCs w:val="32"/>
        </w:rPr>
        <w:t>一交易日起复牌。公告披露日为非交易日的，于披露后的第二个交易日起复牌。自复牌之日起，本所对公司股票实施退市风险警示。</w:t>
      </w:r>
    </w:p>
    <w:p w:rsidR="000B7774" w:rsidRPr="00CC13EF" w:rsidRDefault="000B7774" w:rsidP="00783040">
      <w:pPr>
        <w:numPr>
          <w:ilvl w:val="2"/>
          <w:numId w:val="59"/>
        </w:numPr>
        <w:tabs>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（研发失败退市情形核查）</w:t>
      </w:r>
      <w:r w:rsidRPr="00CC13EF">
        <w:rPr>
          <w:rFonts w:ascii="仿宋_GB2312" w:eastAsia="仿宋_GB2312" w:hAnsi="黑体" w:hint="eastAsia"/>
          <w:sz w:val="32"/>
          <w:szCs w:val="32"/>
        </w:rPr>
        <w:t>研发型上市公司主要产品、业务或者所依赖的基础技术宣告研发失败或者被禁止使用的，公司应当自相关事实发生之日起申请股票停牌，并发布股票可能被实施退市风险警示的风险提示公告。</w:t>
      </w:r>
    </w:p>
    <w:p w:rsidR="000B7774" w:rsidRPr="00CC13EF" w:rsidRDefault="000B7774" w:rsidP="000B7774">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公司应当在股票停牌起始日后的</w:t>
      </w:r>
      <w:r w:rsidRPr="00CC13EF">
        <w:rPr>
          <w:rFonts w:ascii="仿宋_GB2312" w:eastAsia="仿宋_GB2312" w:hAnsi="黑体"/>
          <w:sz w:val="32"/>
          <w:szCs w:val="32"/>
        </w:rPr>
        <w:t>10</w:t>
      </w:r>
      <w:r w:rsidRPr="00CC13EF">
        <w:rPr>
          <w:rFonts w:ascii="仿宋_GB2312" w:eastAsia="仿宋_GB2312" w:hAnsi="黑体" w:hint="eastAsia"/>
          <w:sz w:val="32"/>
          <w:szCs w:val="32"/>
        </w:rPr>
        <w:t>个交易日内，核查公司其他产品或者业务是否符合第2.1.2条第五项规定要求、公司是否出现第12.4.3条规定情形，并向本所报告。</w:t>
      </w:r>
      <w:r w:rsidR="00CA2524">
        <w:rPr>
          <w:rFonts w:ascii="仿宋_GB2312" w:eastAsia="仿宋_GB2312" w:hAnsi="黑体" w:hint="eastAsia"/>
          <w:sz w:val="32"/>
          <w:szCs w:val="32"/>
        </w:rPr>
        <w:t>公司应当聘请</w:t>
      </w:r>
      <w:r w:rsidRPr="00CC13EF">
        <w:rPr>
          <w:rFonts w:ascii="仿宋_GB2312" w:eastAsia="仿宋_GB2312" w:hAnsi="黑体" w:hint="eastAsia"/>
          <w:sz w:val="32"/>
          <w:szCs w:val="32"/>
        </w:rPr>
        <w:t>保荐机构出具专项意见。</w:t>
      </w:r>
    </w:p>
    <w:p w:rsidR="000B7774" w:rsidRPr="00CC13EF" w:rsidRDefault="000B7774" w:rsidP="00783040">
      <w:pPr>
        <w:numPr>
          <w:ilvl w:val="2"/>
          <w:numId w:val="59"/>
        </w:numPr>
        <w:tabs>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（研发失败实施退市风险警示）</w:t>
      </w:r>
      <w:r w:rsidRPr="00CC13EF">
        <w:rPr>
          <w:rFonts w:ascii="仿宋_GB2312" w:eastAsia="仿宋_GB2312" w:hAnsi="黑体" w:hint="eastAsia"/>
          <w:sz w:val="32"/>
          <w:szCs w:val="32"/>
        </w:rPr>
        <w:t>公司未在规定期限内提交报告，或者核查后认为未出现第1</w:t>
      </w:r>
      <w:r w:rsidRPr="00CC13EF">
        <w:rPr>
          <w:rFonts w:ascii="仿宋_GB2312" w:eastAsia="仿宋_GB2312" w:hAnsi="黑体"/>
          <w:sz w:val="32"/>
          <w:szCs w:val="32"/>
        </w:rPr>
        <w:t>2.4.3</w:t>
      </w:r>
      <w:r w:rsidRPr="00CC13EF">
        <w:rPr>
          <w:rFonts w:ascii="仿宋_GB2312" w:eastAsia="仿宋_GB2312" w:hAnsi="黑体" w:hint="eastAsia"/>
          <w:sz w:val="32"/>
          <w:szCs w:val="32"/>
        </w:rPr>
        <w:t>条规定情形的，本所可以提请上市委员会对公司是否出现第1</w:t>
      </w:r>
      <w:r w:rsidRPr="00CC13EF">
        <w:rPr>
          <w:rFonts w:ascii="仿宋_GB2312" w:eastAsia="仿宋_GB2312" w:hAnsi="黑体"/>
          <w:sz w:val="32"/>
          <w:szCs w:val="32"/>
        </w:rPr>
        <w:t>2.4.3</w:t>
      </w:r>
      <w:r w:rsidRPr="00CC13EF">
        <w:rPr>
          <w:rFonts w:ascii="仿宋_GB2312" w:eastAsia="仿宋_GB2312" w:hAnsi="黑体" w:hint="eastAsia"/>
          <w:sz w:val="32"/>
          <w:szCs w:val="32"/>
        </w:rPr>
        <w:t>条规定情形做出认定，并通知上市公司。</w:t>
      </w:r>
    </w:p>
    <w:p w:rsidR="000B7774" w:rsidRPr="00CC13EF" w:rsidRDefault="000B7774" w:rsidP="000B7774">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公司及保荐机构核查后认为或者本所认定公司出现第1</w:t>
      </w:r>
      <w:r w:rsidRPr="00CC13EF">
        <w:rPr>
          <w:rFonts w:ascii="仿宋_GB2312" w:eastAsia="仿宋_GB2312" w:hAnsi="黑体"/>
          <w:sz w:val="32"/>
          <w:szCs w:val="32"/>
        </w:rPr>
        <w:t>2.4.3</w:t>
      </w:r>
      <w:r w:rsidRPr="00CC13EF">
        <w:rPr>
          <w:rFonts w:ascii="仿宋_GB2312" w:eastAsia="仿宋_GB2312" w:hAnsi="黑体" w:hint="eastAsia"/>
          <w:sz w:val="32"/>
          <w:szCs w:val="32"/>
        </w:rPr>
        <w:t>条规定情形的，本所自收到公司提交的相关报告或者作出认定后5个交易日内，对公司股票实施退市风险警示。公司应当按照本所要求在其股票被实施退市风险警示前及</w:t>
      </w:r>
      <w:r w:rsidRPr="00CC13EF">
        <w:rPr>
          <w:rFonts w:ascii="仿宋_GB2312" w:eastAsia="仿宋_GB2312" w:hAnsi="黑体" w:hint="eastAsia"/>
          <w:sz w:val="32"/>
          <w:szCs w:val="32"/>
        </w:rPr>
        <w:lastRenderedPageBreak/>
        <w:t>时发布公告。</w:t>
      </w:r>
    </w:p>
    <w:p w:rsidR="000B7774" w:rsidRPr="00CC13EF" w:rsidRDefault="000B7774" w:rsidP="000B7774">
      <w:pPr>
        <w:spacing w:line="560" w:lineRule="exact"/>
        <w:ind w:firstLineChars="200" w:firstLine="640"/>
        <w:rPr>
          <w:rFonts w:ascii="仿宋_GB2312" w:eastAsia="仿宋_GB2312" w:hAnsi="黑体"/>
          <w:sz w:val="32"/>
          <w:szCs w:val="32"/>
        </w:rPr>
      </w:pPr>
      <w:r w:rsidRPr="00CC13EF">
        <w:rPr>
          <w:rFonts w:ascii="仿宋_GB2312" w:eastAsia="仿宋_GB2312" w:hAnsi="Arial Unicode MS" w:cs="Arial Unicode MS" w:hint="eastAsia"/>
          <w:color w:val="000000"/>
          <w:sz w:val="32"/>
          <w:szCs w:val="32"/>
        </w:rPr>
        <w:t>公司股票自公告披露后的</w:t>
      </w:r>
      <w:r w:rsidR="00A1788B" w:rsidRPr="00CC13EF">
        <w:rPr>
          <w:rFonts w:ascii="仿宋_GB2312" w:eastAsia="仿宋_GB2312" w:hAnsi="Arial Unicode MS" w:cs="Arial Unicode MS" w:hint="eastAsia"/>
          <w:color w:val="000000"/>
          <w:sz w:val="32"/>
          <w:szCs w:val="32"/>
        </w:rPr>
        <w:t>次</w:t>
      </w:r>
      <w:r w:rsidRPr="00CC13EF">
        <w:rPr>
          <w:rFonts w:ascii="仿宋_GB2312" w:eastAsia="仿宋_GB2312" w:hAnsi="Arial Unicode MS" w:cs="Arial Unicode MS" w:hint="eastAsia"/>
          <w:color w:val="000000"/>
          <w:sz w:val="32"/>
          <w:szCs w:val="32"/>
        </w:rPr>
        <w:t>一交易日起复牌。公告披露日为非交易日的，于披露后的第二个交易日起复牌。自复牌之日起，本所对公司股票实施退市风险警示。</w:t>
      </w:r>
    </w:p>
    <w:p w:rsidR="0018092B" w:rsidRPr="00CC13EF" w:rsidRDefault="007B4F91" w:rsidP="003F33A5">
      <w:pPr>
        <w:numPr>
          <w:ilvl w:val="2"/>
          <w:numId w:val="59"/>
        </w:numPr>
        <w:tabs>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（撤销退市风险警示情形）</w:t>
      </w:r>
      <w:r w:rsidR="003960E8" w:rsidRPr="00CC13EF">
        <w:rPr>
          <w:rFonts w:ascii="仿宋_GB2312" w:eastAsia="仿宋_GB2312" w:hAnsi="Arial Unicode MS" w:cs="Arial Unicode MS" w:hint="eastAsia"/>
          <w:color w:val="000000"/>
          <w:sz w:val="32"/>
          <w:szCs w:val="32"/>
        </w:rPr>
        <w:t>上市公司最近一个会计年度审计结果表明</w:t>
      </w:r>
      <w:r w:rsidR="003960E8" w:rsidRPr="00CC13EF">
        <w:rPr>
          <w:rFonts w:ascii="仿宋_GB2312" w:eastAsia="仿宋_GB2312" w:hAnsi="黑体" w:hint="eastAsia"/>
          <w:sz w:val="32"/>
          <w:szCs w:val="32"/>
        </w:rPr>
        <w:t>第</w:t>
      </w:r>
      <w:r w:rsidR="003960E8" w:rsidRPr="00CC13EF">
        <w:rPr>
          <w:rFonts w:ascii="仿宋_GB2312" w:eastAsia="仿宋_GB2312" w:hAnsi="黑体"/>
          <w:sz w:val="32"/>
          <w:szCs w:val="32"/>
        </w:rPr>
        <w:t>12.</w:t>
      </w:r>
      <w:r w:rsidR="002E01B2" w:rsidRPr="00CC13EF">
        <w:rPr>
          <w:rFonts w:ascii="仿宋_GB2312" w:eastAsia="仿宋_GB2312" w:hAnsi="黑体" w:hint="eastAsia"/>
          <w:sz w:val="32"/>
          <w:szCs w:val="32"/>
        </w:rPr>
        <w:t>4</w:t>
      </w:r>
      <w:r w:rsidR="003960E8" w:rsidRPr="00CC13EF">
        <w:rPr>
          <w:rFonts w:ascii="仿宋_GB2312" w:eastAsia="仿宋_GB2312" w:hAnsi="黑体"/>
          <w:sz w:val="32"/>
          <w:szCs w:val="32"/>
        </w:rPr>
        <w:t>.</w:t>
      </w:r>
      <w:r w:rsidR="002E01B2" w:rsidRPr="00CC13EF">
        <w:rPr>
          <w:rFonts w:ascii="仿宋_GB2312" w:eastAsia="仿宋_GB2312" w:hAnsi="黑体" w:hint="eastAsia"/>
          <w:sz w:val="32"/>
          <w:szCs w:val="32"/>
        </w:rPr>
        <w:t>2</w:t>
      </w:r>
      <w:r w:rsidR="003960E8" w:rsidRPr="00CC13EF">
        <w:rPr>
          <w:rFonts w:ascii="仿宋_GB2312" w:eastAsia="仿宋_GB2312" w:hAnsi="黑体"/>
          <w:sz w:val="32"/>
          <w:szCs w:val="32"/>
        </w:rPr>
        <w:t>条规定</w:t>
      </w:r>
      <w:r w:rsidR="003960E8" w:rsidRPr="00CC13EF">
        <w:rPr>
          <w:rFonts w:ascii="仿宋_GB2312" w:eastAsia="仿宋_GB2312" w:hAnsi="Arial Unicode MS" w:cs="Arial Unicode MS" w:hint="eastAsia"/>
          <w:color w:val="000000"/>
          <w:sz w:val="32"/>
          <w:szCs w:val="32"/>
        </w:rPr>
        <w:t>情形已经消除的，公司</w:t>
      </w:r>
      <w:r w:rsidR="00DC5D2A" w:rsidRPr="00CC13EF">
        <w:rPr>
          <w:rFonts w:ascii="仿宋_GB2312" w:eastAsia="仿宋_GB2312" w:hAnsi="Arial Unicode MS" w:cs="Arial Unicode MS" w:hint="eastAsia"/>
          <w:color w:val="000000"/>
          <w:sz w:val="32"/>
          <w:szCs w:val="32"/>
        </w:rPr>
        <w:t>可以</w:t>
      </w:r>
      <w:r w:rsidR="003960E8" w:rsidRPr="00CC13EF">
        <w:rPr>
          <w:rFonts w:ascii="仿宋_GB2312" w:eastAsia="仿宋_GB2312" w:hAnsi="Arial Unicode MS" w:cs="Arial Unicode MS" w:hint="eastAsia"/>
          <w:color w:val="000000"/>
          <w:sz w:val="32"/>
          <w:szCs w:val="32"/>
        </w:rPr>
        <w:t>在年度报告</w:t>
      </w:r>
      <w:r w:rsidR="00DC5D2A" w:rsidRPr="00CC13EF">
        <w:rPr>
          <w:rFonts w:ascii="仿宋_GB2312" w:eastAsia="仿宋_GB2312" w:hAnsi="Arial Unicode MS" w:cs="Arial Unicode MS" w:hint="eastAsia"/>
          <w:color w:val="000000"/>
          <w:sz w:val="32"/>
          <w:szCs w:val="32"/>
        </w:rPr>
        <w:t>披露</w:t>
      </w:r>
      <w:r w:rsidR="003960E8" w:rsidRPr="00CC13EF">
        <w:rPr>
          <w:rFonts w:ascii="仿宋_GB2312" w:eastAsia="仿宋_GB2312" w:hAnsi="Arial Unicode MS" w:cs="Arial Unicode MS" w:hint="eastAsia"/>
          <w:color w:val="000000"/>
          <w:sz w:val="32"/>
          <w:szCs w:val="32"/>
        </w:rPr>
        <w:t>后</w:t>
      </w:r>
      <w:r w:rsidR="00DC5D2A" w:rsidRPr="00CC13EF">
        <w:rPr>
          <w:rFonts w:ascii="仿宋_GB2312" w:eastAsia="仿宋_GB2312" w:hAnsi="Arial Unicode MS" w:cs="Arial Unicode MS" w:hint="eastAsia"/>
          <w:color w:val="000000"/>
          <w:sz w:val="32"/>
          <w:szCs w:val="32"/>
        </w:rPr>
        <w:t>，</w:t>
      </w:r>
      <w:r w:rsidR="003960E8" w:rsidRPr="00CC13EF">
        <w:rPr>
          <w:rFonts w:ascii="仿宋_GB2312" w:eastAsia="仿宋_GB2312" w:hAnsi="Arial Unicode MS" w:cs="Arial Unicode MS" w:hint="eastAsia"/>
          <w:color w:val="000000"/>
          <w:sz w:val="32"/>
          <w:szCs w:val="32"/>
        </w:rPr>
        <w:t>向本所申请撤销对其股票实施的退市风险警示。</w:t>
      </w:r>
    </w:p>
    <w:p w:rsidR="000B7774" w:rsidRPr="00CC13EF" w:rsidRDefault="000B7774" w:rsidP="000B7774">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Arial Unicode MS" w:cs="Arial Unicode MS" w:hint="eastAsia"/>
          <w:color w:val="000000"/>
          <w:sz w:val="32"/>
          <w:szCs w:val="32"/>
        </w:rPr>
        <w:t>研发型上市公司自股票被实施退市风险警示之日起</w:t>
      </w:r>
      <w:r w:rsidRPr="00CC13EF">
        <w:rPr>
          <w:rFonts w:ascii="仿宋_GB2312" w:eastAsia="仿宋_GB2312" w:hAnsi="Arial Unicode MS" w:cs="Arial Unicode MS"/>
          <w:color w:val="000000"/>
          <w:sz w:val="32"/>
          <w:szCs w:val="32"/>
        </w:rPr>
        <w:t>6</w:t>
      </w:r>
      <w:r w:rsidRPr="00CC13EF">
        <w:rPr>
          <w:rFonts w:ascii="仿宋_GB2312" w:eastAsia="仿宋_GB2312" w:hAnsi="Arial Unicode MS" w:cs="Arial Unicode MS" w:hint="eastAsia"/>
          <w:color w:val="000000"/>
          <w:sz w:val="32"/>
          <w:szCs w:val="32"/>
        </w:rPr>
        <w:t>个月内，公司市值及相关产品、业务等指标符合本规则第2</w:t>
      </w:r>
      <w:r w:rsidRPr="00CC13EF">
        <w:rPr>
          <w:rFonts w:ascii="仿宋_GB2312" w:eastAsia="仿宋_GB2312" w:hAnsi="Arial Unicode MS" w:cs="Arial Unicode MS"/>
          <w:color w:val="000000"/>
          <w:sz w:val="32"/>
          <w:szCs w:val="32"/>
        </w:rPr>
        <w:t>.1.2</w:t>
      </w:r>
      <w:r w:rsidRPr="00CC13EF">
        <w:rPr>
          <w:rFonts w:ascii="仿宋_GB2312" w:eastAsia="仿宋_GB2312" w:hAnsi="Arial Unicode MS" w:cs="Arial Unicode MS" w:hint="eastAsia"/>
          <w:color w:val="000000"/>
          <w:sz w:val="32"/>
          <w:szCs w:val="32"/>
        </w:rPr>
        <w:t>条第五项规定要求的，可以向本所申请撤销对其股票实施的退市风险警示。</w:t>
      </w:r>
    </w:p>
    <w:p w:rsidR="00350711" w:rsidRPr="00CC13EF" w:rsidRDefault="007B4F91" w:rsidP="00882E19">
      <w:pPr>
        <w:numPr>
          <w:ilvl w:val="2"/>
          <w:numId w:val="59"/>
        </w:numPr>
        <w:tabs>
          <w:tab w:val="left" w:pos="1560"/>
        </w:tabs>
        <w:snapToGrid w:val="0"/>
        <w:spacing w:line="560" w:lineRule="exact"/>
        <w:ind w:left="0" w:firstLineChars="200" w:firstLine="640"/>
        <w:rPr>
          <w:rFonts w:ascii="仿宋_GB2312" w:eastAsia="仿宋_GB2312" w:hAnsi="Arial Unicode MS" w:cs="Arial Unicode MS"/>
          <w:color w:val="000000"/>
          <w:sz w:val="32"/>
          <w:szCs w:val="32"/>
        </w:rPr>
      </w:pPr>
      <w:r w:rsidRPr="00CC13EF">
        <w:rPr>
          <w:rFonts w:ascii="黑体" w:eastAsia="黑体" w:hAnsi="黑体" w:hint="eastAsia"/>
          <w:sz w:val="32"/>
          <w:szCs w:val="32"/>
        </w:rPr>
        <w:t>（撤销决定）</w:t>
      </w:r>
      <w:r w:rsidR="003960E8" w:rsidRPr="00CC13EF">
        <w:rPr>
          <w:rFonts w:ascii="仿宋_GB2312" w:eastAsia="仿宋_GB2312" w:hAnsi="Arial Unicode MS" w:cs="Arial Unicode MS" w:hint="eastAsia"/>
          <w:color w:val="000000"/>
          <w:sz w:val="32"/>
          <w:szCs w:val="32"/>
        </w:rPr>
        <w:t>上市公司向本所提交撤销对其股票实施退市风险警示的申请后，应当在</w:t>
      </w:r>
      <w:r w:rsidR="00F941A5" w:rsidRPr="00CC13EF">
        <w:rPr>
          <w:rFonts w:ascii="仿宋_GB2312" w:eastAsia="仿宋_GB2312" w:hAnsi="Arial Unicode MS" w:cs="Arial Unicode MS" w:hint="eastAsia"/>
          <w:color w:val="000000"/>
          <w:sz w:val="32"/>
          <w:szCs w:val="32"/>
        </w:rPr>
        <w:t>次</w:t>
      </w:r>
      <w:r w:rsidR="003960E8" w:rsidRPr="00CC13EF">
        <w:rPr>
          <w:rFonts w:ascii="仿宋_GB2312" w:eastAsia="仿宋_GB2312" w:hAnsi="Arial Unicode MS" w:cs="Arial Unicode MS" w:hint="eastAsia"/>
          <w:color w:val="000000"/>
          <w:sz w:val="32"/>
          <w:szCs w:val="32"/>
        </w:rPr>
        <w:t>一交易日作出公告。</w:t>
      </w:r>
    </w:p>
    <w:p w:rsidR="00350711" w:rsidRPr="00CC13EF" w:rsidRDefault="003960E8" w:rsidP="00D24BCF">
      <w:pPr>
        <w:spacing w:line="560" w:lineRule="exact"/>
        <w:ind w:firstLineChars="200" w:firstLine="640"/>
        <w:rPr>
          <w:rFonts w:ascii="仿宋_GB2312" w:eastAsia="仿宋_GB2312" w:hAnsi="Arial Unicode MS" w:cs="Arial Unicode MS"/>
          <w:color w:val="000000"/>
          <w:sz w:val="32"/>
          <w:szCs w:val="32"/>
        </w:rPr>
      </w:pPr>
      <w:r w:rsidRPr="00CC13EF">
        <w:rPr>
          <w:rFonts w:ascii="仿宋_GB2312" w:eastAsia="仿宋_GB2312" w:hAnsi="Arial Unicode MS" w:cs="Arial Unicode MS" w:hint="eastAsia"/>
          <w:color w:val="000000"/>
          <w:sz w:val="32"/>
          <w:szCs w:val="32"/>
        </w:rPr>
        <w:t>本所于收到上市公司申请之日后的</w:t>
      </w:r>
      <w:r w:rsidRPr="00CC13EF">
        <w:rPr>
          <w:rFonts w:ascii="仿宋_GB2312" w:eastAsia="仿宋_GB2312" w:hAnsi="Arial Unicode MS" w:cs="Arial Unicode MS"/>
          <w:color w:val="000000"/>
          <w:sz w:val="32"/>
          <w:szCs w:val="32"/>
        </w:rPr>
        <w:t>15个交易日内，根据实际情况，决定是否撤销对其股票实施的退市风险警示。</w:t>
      </w:r>
    </w:p>
    <w:p w:rsidR="00350711" w:rsidRPr="00CC13EF" w:rsidRDefault="007B4F91" w:rsidP="00882E19">
      <w:pPr>
        <w:numPr>
          <w:ilvl w:val="2"/>
          <w:numId w:val="59"/>
        </w:numPr>
        <w:tabs>
          <w:tab w:val="left" w:pos="1560"/>
        </w:tabs>
        <w:snapToGrid w:val="0"/>
        <w:spacing w:line="560" w:lineRule="exact"/>
        <w:ind w:left="0" w:firstLineChars="200" w:firstLine="640"/>
        <w:rPr>
          <w:rFonts w:ascii="仿宋_GB2312" w:eastAsia="仿宋_GB2312" w:hAnsi="Arial Unicode MS" w:cs="Arial Unicode MS"/>
          <w:color w:val="000000"/>
          <w:sz w:val="32"/>
          <w:szCs w:val="32"/>
        </w:rPr>
      </w:pPr>
      <w:r w:rsidRPr="00CC13EF">
        <w:rPr>
          <w:rFonts w:ascii="黑体" w:eastAsia="黑体" w:hAnsi="黑体" w:hint="eastAsia"/>
          <w:sz w:val="32"/>
          <w:szCs w:val="32"/>
        </w:rPr>
        <w:t>（撤销公告）</w:t>
      </w:r>
      <w:r w:rsidR="003960E8" w:rsidRPr="00CC13EF">
        <w:rPr>
          <w:rFonts w:ascii="仿宋_GB2312" w:eastAsia="仿宋_GB2312" w:hAnsi="Arial Unicode MS" w:cs="Arial Unicode MS" w:hint="eastAsia"/>
          <w:color w:val="000000"/>
          <w:sz w:val="32"/>
          <w:szCs w:val="32"/>
        </w:rPr>
        <w:t>本所决定撤销退市风险警示的，上市公司应当按照本所要求在撤销退市风险警示之前一个交易日作出公告。</w:t>
      </w:r>
    </w:p>
    <w:p w:rsidR="00350711" w:rsidRPr="00CC13EF" w:rsidRDefault="003960E8" w:rsidP="00D24BCF">
      <w:pPr>
        <w:spacing w:line="560" w:lineRule="exact"/>
        <w:ind w:firstLineChars="200" w:firstLine="640"/>
        <w:rPr>
          <w:rFonts w:ascii="仿宋_GB2312" w:eastAsia="仿宋_GB2312" w:hAnsi="Arial Unicode MS" w:cs="Arial Unicode MS"/>
          <w:color w:val="000000"/>
          <w:sz w:val="32"/>
          <w:szCs w:val="32"/>
        </w:rPr>
      </w:pPr>
      <w:r w:rsidRPr="00CC13EF">
        <w:rPr>
          <w:rFonts w:ascii="仿宋_GB2312" w:eastAsia="仿宋_GB2312" w:hAnsi="Arial Unicode MS" w:cs="Arial Unicode MS" w:hint="eastAsia"/>
          <w:color w:val="000000"/>
          <w:sz w:val="32"/>
          <w:szCs w:val="32"/>
        </w:rPr>
        <w:t>公司股票在公告披露日停牌一天，</w:t>
      </w:r>
      <w:r w:rsidR="00A1788B" w:rsidRPr="00CC13EF">
        <w:rPr>
          <w:rFonts w:ascii="仿宋_GB2312" w:eastAsia="仿宋_GB2312" w:hAnsi="Arial Unicode MS" w:cs="Arial Unicode MS" w:hint="eastAsia"/>
          <w:color w:val="000000"/>
          <w:sz w:val="32"/>
          <w:szCs w:val="32"/>
        </w:rPr>
        <w:t>公告披露日为非交易日的，于披露日次一交易日停牌一天。</w:t>
      </w:r>
      <w:r w:rsidRPr="00CC13EF">
        <w:rPr>
          <w:rFonts w:ascii="仿宋_GB2312" w:eastAsia="仿宋_GB2312" w:hAnsi="Arial Unicode MS" w:cs="Arial Unicode MS" w:hint="eastAsia"/>
          <w:color w:val="000000"/>
          <w:sz w:val="32"/>
          <w:szCs w:val="32"/>
        </w:rPr>
        <w:t>本所自复牌之日起撤销对公司股票实施的退市风险警示。</w:t>
      </w:r>
    </w:p>
    <w:p w:rsidR="00350711" w:rsidRPr="00CC13EF" w:rsidRDefault="007B4F91" w:rsidP="00882E19">
      <w:pPr>
        <w:numPr>
          <w:ilvl w:val="2"/>
          <w:numId w:val="59"/>
        </w:numPr>
        <w:tabs>
          <w:tab w:val="left" w:pos="1560"/>
        </w:tabs>
        <w:snapToGrid w:val="0"/>
        <w:spacing w:line="560" w:lineRule="exact"/>
        <w:ind w:left="0" w:firstLineChars="200" w:firstLine="640"/>
        <w:rPr>
          <w:rFonts w:ascii="仿宋_GB2312" w:eastAsia="仿宋_GB2312" w:hAnsi="Arial Unicode MS" w:cs="Arial Unicode MS"/>
          <w:color w:val="000000"/>
          <w:sz w:val="32"/>
          <w:szCs w:val="32"/>
        </w:rPr>
      </w:pPr>
      <w:r w:rsidRPr="00CC13EF">
        <w:rPr>
          <w:rFonts w:ascii="黑体" w:eastAsia="黑体" w:hAnsi="黑体" w:hint="eastAsia"/>
          <w:sz w:val="32"/>
          <w:szCs w:val="32"/>
        </w:rPr>
        <w:t>（决定不予撤销）</w:t>
      </w:r>
      <w:r w:rsidR="003960E8" w:rsidRPr="00CC13EF">
        <w:rPr>
          <w:rFonts w:ascii="仿宋_GB2312" w:eastAsia="仿宋_GB2312" w:hAnsi="Arial Unicode MS" w:cs="Arial Unicode MS" w:hint="eastAsia"/>
          <w:color w:val="000000"/>
          <w:sz w:val="32"/>
          <w:szCs w:val="32"/>
        </w:rPr>
        <w:t>本所决定不予撤销退市风险警示的，上市公司应当在收到本所有关书面通知的</w:t>
      </w:r>
      <w:r w:rsidR="009E35D8" w:rsidRPr="00CC13EF">
        <w:rPr>
          <w:rFonts w:ascii="仿宋_GB2312" w:eastAsia="仿宋_GB2312" w:hAnsi="Arial Unicode MS" w:cs="Arial Unicode MS" w:hint="eastAsia"/>
          <w:color w:val="000000"/>
          <w:sz w:val="32"/>
          <w:szCs w:val="32"/>
        </w:rPr>
        <w:t>次</w:t>
      </w:r>
      <w:r w:rsidR="003960E8" w:rsidRPr="00CC13EF">
        <w:rPr>
          <w:rFonts w:ascii="仿宋_GB2312" w:eastAsia="仿宋_GB2312" w:hAnsi="Arial Unicode MS" w:cs="Arial Unicode MS" w:hint="eastAsia"/>
          <w:color w:val="000000"/>
          <w:sz w:val="32"/>
          <w:szCs w:val="32"/>
        </w:rPr>
        <w:t>一交</w:t>
      </w:r>
      <w:r w:rsidR="003960E8" w:rsidRPr="00CC13EF">
        <w:rPr>
          <w:rFonts w:ascii="仿宋_GB2312" w:eastAsia="仿宋_GB2312" w:hAnsi="Arial Unicode MS" w:cs="Arial Unicode MS" w:hint="eastAsia"/>
          <w:color w:val="000000"/>
          <w:sz w:val="32"/>
          <w:szCs w:val="32"/>
        </w:rPr>
        <w:lastRenderedPageBreak/>
        <w:t>易日作出公告。公司未按规定公告的，本所可以交易所公告的形式予以公告。公司股票自公告之日起停牌。</w:t>
      </w:r>
    </w:p>
    <w:p w:rsidR="00350711" w:rsidRPr="00CC13EF" w:rsidRDefault="003960E8" w:rsidP="00D24BCF">
      <w:pPr>
        <w:spacing w:line="560" w:lineRule="exact"/>
        <w:ind w:firstLineChars="200" w:firstLine="640"/>
        <w:rPr>
          <w:rFonts w:ascii="仿宋_GB2312" w:eastAsia="仿宋_GB2312" w:hAnsi="Arial Unicode MS" w:cs="Arial Unicode MS"/>
          <w:color w:val="000000"/>
          <w:sz w:val="32"/>
          <w:szCs w:val="32"/>
        </w:rPr>
      </w:pPr>
      <w:r w:rsidRPr="00CC13EF">
        <w:rPr>
          <w:rFonts w:ascii="仿宋_GB2312" w:eastAsia="仿宋_GB2312" w:hAnsi="Arial Unicode MS" w:cs="Arial Unicode MS" w:hint="eastAsia"/>
          <w:color w:val="000000"/>
          <w:sz w:val="32"/>
          <w:szCs w:val="32"/>
        </w:rPr>
        <w:t>上市公司虽满足</w:t>
      </w:r>
      <w:r w:rsidR="00504854">
        <w:rPr>
          <w:rFonts w:ascii="仿宋_GB2312" w:eastAsia="仿宋_GB2312" w:hAnsi="Arial Unicode MS" w:cs="Arial Unicode MS" w:hint="eastAsia"/>
          <w:color w:val="000000"/>
          <w:sz w:val="32"/>
          <w:szCs w:val="32"/>
        </w:rPr>
        <w:t>第</w:t>
      </w:r>
      <w:r w:rsidRPr="00CC13EF">
        <w:rPr>
          <w:rFonts w:ascii="仿宋_GB2312" w:eastAsia="仿宋_GB2312" w:hAnsi="Arial Unicode MS" w:cs="Arial Unicode MS"/>
          <w:color w:val="000000"/>
          <w:sz w:val="32"/>
          <w:szCs w:val="32"/>
        </w:rPr>
        <w:t>12.</w:t>
      </w:r>
      <w:r w:rsidR="00471DE2" w:rsidRPr="00CC13EF">
        <w:rPr>
          <w:rFonts w:ascii="仿宋_GB2312" w:eastAsia="仿宋_GB2312" w:hAnsi="Arial Unicode MS" w:cs="Arial Unicode MS" w:hint="eastAsia"/>
          <w:color w:val="000000"/>
          <w:sz w:val="32"/>
          <w:szCs w:val="32"/>
        </w:rPr>
        <w:t>4</w:t>
      </w:r>
      <w:r w:rsidRPr="00CC13EF">
        <w:rPr>
          <w:rFonts w:ascii="仿宋_GB2312" w:eastAsia="仿宋_GB2312" w:hAnsi="Arial Unicode MS" w:cs="Arial Unicode MS"/>
          <w:color w:val="000000"/>
          <w:sz w:val="32"/>
          <w:szCs w:val="32"/>
        </w:rPr>
        <w:t>.</w:t>
      </w:r>
      <w:r w:rsidR="0047222A" w:rsidRPr="00CC13EF">
        <w:rPr>
          <w:rFonts w:ascii="仿宋_GB2312" w:eastAsia="仿宋_GB2312" w:hAnsi="Arial Unicode MS" w:cs="Arial Unicode MS" w:hint="eastAsia"/>
          <w:color w:val="000000"/>
          <w:sz w:val="32"/>
          <w:szCs w:val="32"/>
        </w:rPr>
        <w:t>8</w:t>
      </w:r>
      <w:r w:rsidRPr="00CC13EF">
        <w:rPr>
          <w:rFonts w:ascii="仿宋_GB2312" w:eastAsia="仿宋_GB2312" w:hAnsi="Arial Unicode MS" w:cs="Arial Unicode MS"/>
          <w:color w:val="000000"/>
          <w:sz w:val="32"/>
          <w:szCs w:val="32"/>
        </w:rPr>
        <w:t>条规定</w:t>
      </w:r>
      <w:r w:rsidR="0047222A" w:rsidRPr="00CC13EF">
        <w:rPr>
          <w:rFonts w:ascii="仿宋_GB2312" w:eastAsia="仿宋_GB2312" w:hAnsi="Arial Unicode MS" w:cs="Arial Unicode MS" w:hint="eastAsia"/>
          <w:color w:val="000000"/>
          <w:sz w:val="32"/>
          <w:szCs w:val="32"/>
        </w:rPr>
        <w:t>的</w:t>
      </w:r>
      <w:r w:rsidRPr="00CC13EF">
        <w:rPr>
          <w:rFonts w:ascii="仿宋_GB2312" w:eastAsia="仿宋_GB2312" w:hAnsi="Arial Unicode MS" w:cs="Arial Unicode MS"/>
          <w:color w:val="000000"/>
          <w:sz w:val="32"/>
          <w:szCs w:val="32"/>
        </w:rPr>
        <w:t>退市风险警示的撤销条件，但具有其他退市风险警示情形的，按其他退市风险警示的程序执行，不予撤销退市风险警示。</w:t>
      </w:r>
    </w:p>
    <w:p w:rsidR="00350711" w:rsidRPr="00CC13EF" w:rsidRDefault="007B4F91" w:rsidP="00882E19">
      <w:pPr>
        <w:numPr>
          <w:ilvl w:val="2"/>
          <w:numId w:val="59"/>
        </w:numPr>
        <w:tabs>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（终止上市告知书）</w:t>
      </w:r>
      <w:r w:rsidRPr="00CC13EF">
        <w:rPr>
          <w:rFonts w:ascii="仿宋_GB2312" w:eastAsia="仿宋_GB2312" w:hAnsi="黑体" w:hint="eastAsia"/>
          <w:sz w:val="32"/>
          <w:szCs w:val="32"/>
        </w:rPr>
        <w:t>上市公司未满足第12.</w:t>
      </w:r>
      <w:r w:rsidR="00471DE2" w:rsidRPr="00CC13EF">
        <w:rPr>
          <w:rFonts w:ascii="仿宋_GB2312" w:eastAsia="仿宋_GB2312" w:hAnsi="黑体" w:hint="eastAsia"/>
          <w:sz w:val="32"/>
          <w:szCs w:val="32"/>
        </w:rPr>
        <w:t>4</w:t>
      </w:r>
      <w:r w:rsidRPr="00CC13EF">
        <w:rPr>
          <w:rFonts w:ascii="仿宋_GB2312" w:eastAsia="仿宋_GB2312" w:hAnsi="黑体" w:hint="eastAsia"/>
          <w:sz w:val="32"/>
          <w:szCs w:val="32"/>
        </w:rPr>
        <w:t>.</w:t>
      </w:r>
      <w:r w:rsidR="006C64F4" w:rsidRPr="00CC13EF">
        <w:rPr>
          <w:rFonts w:ascii="仿宋_GB2312" w:eastAsia="仿宋_GB2312" w:hAnsi="黑体" w:hint="eastAsia"/>
          <w:sz w:val="32"/>
          <w:szCs w:val="32"/>
        </w:rPr>
        <w:t>8</w:t>
      </w:r>
      <w:r w:rsidRPr="00CC13EF">
        <w:rPr>
          <w:rFonts w:ascii="仿宋_GB2312" w:eastAsia="仿宋_GB2312" w:hAnsi="黑体" w:hint="eastAsia"/>
          <w:sz w:val="32"/>
          <w:szCs w:val="32"/>
        </w:rPr>
        <w:t>条规定的撤销退市风险警示条件，</w:t>
      </w:r>
      <w:r w:rsidR="00024B83" w:rsidRPr="00CC13EF">
        <w:rPr>
          <w:rFonts w:ascii="仿宋_GB2312" w:eastAsia="仿宋_GB2312" w:hAnsi="黑体" w:hint="eastAsia"/>
          <w:sz w:val="32"/>
          <w:szCs w:val="32"/>
        </w:rPr>
        <w:t>本所自</w:t>
      </w:r>
      <w:r w:rsidR="009251FE" w:rsidRPr="00CC13EF">
        <w:rPr>
          <w:rFonts w:ascii="仿宋_GB2312" w:eastAsia="仿宋_GB2312" w:hAnsi="黑体" w:hint="eastAsia"/>
          <w:sz w:val="32"/>
          <w:szCs w:val="32"/>
        </w:rPr>
        <w:t>公司年度报告</w:t>
      </w:r>
      <w:r w:rsidR="00024B83" w:rsidRPr="00CC13EF">
        <w:rPr>
          <w:rFonts w:ascii="仿宋_GB2312" w:eastAsia="仿宋_GB2312" w:hAnsi="黑体" w:hint="eastAsia"/>
          <w:sz w:val="32"/>
          <w:szCs w:val="32"/>
        </w:rPr>
        <w:t>披露之日起</w:t>
      </w:r>
      <w:r w:rsidRPr="00CC13EF">
        <w:rPr>
          <w:rFonts w:ascii="仿宋_GB2312" w:eastAsia="仿宋_GB2312" w:hAnsi="黑体" w:hint="eastAsia"/>
          <w:sz w:val="32"/>
          <w:szCs w:val="32"/>
        </w:rPr>
        <w:t>，对公司股票实施停牌。</w:t>
      </w:r>
      <w:r w:rsidR="006C64F4" w:rsidRPr="00CC13EF">
        <w:rPr>
          <w:rFonts w:ascii="仿宋_GB2312" w:eastAsia="仿宋_GB2312" w:hAnsi="Arial Unicode MS" w:cs="Arial Unicode MS" w:hint="eastAsia"/>
          <w:color w:val="000000"/>
          <w:sz w:val="32"/>
          <w:szCs w:val="32"/>
        </w:rPr>
        <w:t>年度报告</w:t>
      </w:r>
      <w:r w:rsidR="00203DE2" w:rsidRPr="00CC13EF">
        <w:rPr>
          <w:rFonts w:ascii="仿宋_GB2312" w:eastAsia="仿宋_GB2312" w:hAnsi="Arial Unicode MS" w:cs="Arial Unicode MS" w:hint="eastAsia"/>
          <w:color w:val="000000"/>
          <w:sz w:val="32"/>
          <w:szCs w:val="32"/>
        </w:rPr>
        <w:t>披露日为非交易日的，</w:t>
      </w:r>
      <w:r w:rsidR="009251FE" w:rsidRPr="00CC13EF">
        <w:rPr>
          <w:rFonts w:ascii="仿宋_GB2312" w:eastAsia="仿宋_GB2312" w:hAnsi="Arial Unicode MS" w:cs="Arial Unicode MS" w:hint="eastAsia"/>
          <w:color w:val="000000"/>
          <w:sz w:val="32"/>
          <w:szCs w:val="32"/>
        </w:rPr>
        <w:t>自</w:t>
      </w:r>
      <w:r w:rsidR="00203DE2" w:rsidRPr="00CC13EF">
        <w:rPr>
          <w:rFonts w:ascii="仿宋_GB2312" w:eastAsia="仿宋_GB2312" w:hAnsi="Arial Unicode MS" w:cs="Arial Unicode MS" w:hint="eastAsia"/>
          <w:color w:val="000000"/>
          <w:sz w:val="32"/>
          <w:szCs w:val="32"/>
        </w:rPr>
        <w:t>披露后的第一个交易日起停牌。</w:t>
      </w:r>
    </w:p>
    <w:p w:rsidR="007B4F91" w:rsidRPr="00CC13EF" w:rsidRDefault="007B4F91" w:rsidP="007B4F91">
      <w:pPr>
        <w:spacing w:line="560" w:lineRule="exact"/>
        <w:ind w:firstLineChars="200" w:firstLine="640"/>
        <w:rPr>
          <w:rFonts w:ascii="仿宋_GB2312" w:eastAsia="仿宋_GB2312" w:hAnsi="仿宋_GB2312"/>
          <w:sz w:val="32"/>
          <w:szCs w:val="32"/>
        </w:rPr>
      </w:pPr>
      <w:r w:rsidRPr="00CC13EF">
        <w:rPr>
          <w:rFonts w:ascii="仿宋_GB2312" w:eastAsia="仿宋_GB2312" w:hAnsi="黑体" w:hint="eastAsia"/>
          <w:sz w:val="32"/>
          <w:szCs w:val="32"/>
        </w:rPr>
        <w:t>本所在对公司股票实施停牌之日起5个交易日内，向公司发出拟终止其股票上市的事先告知书</w:t>
      </w:r>
      <w:r w:rsidRPr="00CC13EF">
        <w:rPr>
          <w:rFonts w:ascii="仿宋_GB2312" w:eastAsia="仿宋_GB2312" w:hAnsi="仿宋_GB2312" w:hint="eastAsia"/>
          <w:sz w:val="32"/>
          <w:szCs w:val="32"/>
        </w:rPr>
        <w:t>，上市公司应当及时披露。</w:t>
      </w:r>
    </w:p>
    <w:p w:rsidR="00350711" w:rsidRPr="00CC13EF" w:rsidRDefault="007B4F91" w:rsidP="00882E19">
      <w:pPr>
        <w:numPr>
          <w:ilvl w:val="2"/>
          <w:numId w:val="59"/>
        </w:numPr>
        <w:tabs>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（审议和决定）</w:t>
      </w:r>
      <w:r w:rsidRPr="00CC13EF">
        <w:rPr>
          <w:rFonts w:ascii="仿宋_GB2312" w:eastAsia="仿宋_GB2312" w:hAnsi="宋体" w:cs="宋体" w:hint="eastAsia"/>
          <w:kern w:val="0"/>
          <w:sz w:val="32"/>
          <w:szCs w:val="32"/>
        </w:rPr>
        <w:t>上市公司收到终止上市事先告知书后，可以根据本章第</w:t>
      </w:r>
      <w:r w:rsidR="00471DE2" w:rsidRPr="00CC13EF">
        <w:rPr>
          <w:rFonts w:ascii="仿宋_GB2312" w:eastAsia="仿宋_GB2312" w:hAnsi="宋体" w:cs="宋体" w:hint="eastAsia"/>
          <w:kern w:val="0"/>
          <w:sz w:val="32"/>
          <w:szCs w:val="32"/>
        </w:rPr>
        <w:t>六</w:t>
      </w:r>
      <w:r w:rsidRPr="00CC13EF">
        <w:rPr>
          <w:rFonts w:ascii="仿宋_GB2312" w:eastAsia="仿宋_GB2312" w:hAnsi="宋体" w:cs="宋体" w:hint="eastAsia"/>
          <w:kern w:val="0"/>
          <w:sz w:val="32"/>
          <w:szCs w:val="32"/>
        </w:rPr>
        <w:t>节的规定提出听证、陈述和申辩。</w:t>
      </w:r>
    </w:p>
    <w:p w:rsidR="007B4F91" w:rsidRPr="00CC13EF" w:rsidRDefault="007B4F91" w:rsidP="007B4F91">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宋体" w:cs="宋体" w:hint="eastAsia"/>
          <w:kern w:val="0"/>
          <w:sz w:val="32"/>
          <w:szCs w:val="32"/>
        </w:rPr>
        <w:t>本所上市委员会在前款规定的有关期限届满或者听证程序结束后15个交易日内，就是否终止</w:t>
      </w:r>
      <w:r w:rsidR="006C64F4" w:rsidRPr="00CC13EF">
        <w:rPr>
          <w:rFonts w:ascii="仿宋_GB2312" w:eastAsia="仿宋_GB2312" w:hAnsi="宋体" w:cs="宋体" w:hint="eastAsia"/>
          <w:kern w:val="0"/>
          <w:sz w:val="32"/>
          <w:szCs w:val="32"/>
        </w:rPr>
        <w:t>公司</w:t>
      </w:r>
      <w:r w:rsidRPr="00CC13EF">
        <w:rPr>
          <w:rFonts w:ascii="仿宋_GB2312" w:eastAsia="仿宋_GB2312" w:hAnsi="宋体" w:cs="宋体" w:hint="eastAsia"/>
          <w:kern w:val="0"/>
          <w:sz w:val="32"/>
          <w:szCs w:val="32"/>
        </w:rPr>
        <w:t>股票上市事宜进行审议，</w:t>
      </w:r>
      <w:r w:rsidRPr="00CC13EF">
        <w:rPr>
          <w:rFonts w:ascii="仿宋_GB2312" w:eastAsia="仿宋_GB2312" w:hAnsi="仿宋_GB2312" w:hint="eastAsia"/>
          <w:sz w:val="32"/>
          <w:szCs w:val="32"/>
        </w:rPr>
        <w:t>作出独立的专业判断并形成审核意见。</w:t>
      </w:r>
    </w:p>
    <w:p w:rsidR="007B4F91" w:rsidRPr="00CC13EF" w:rsidRDefault="007B4F91" w:rsidP="007B4F91">
      <w:pPr>
        <w:widowControl/>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本所根据上市委员会的审核意见，作出是否终止股票上市的决定。</w:t>
      </w:r>
    </w:p>
    <w:p w:rsidR="00350711" w:rsidRPr="00CC13EF" w:rsidRDefault="007B4F91" w:rsidP="00882E19">
      <w:pPr>
        <w:numPr>
          <w:ilvl w:val="2"/>
          <w:numId w:val="59"/>
        </w:numPr>
        <w:tabs>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（公告和复核）</w:t>
      </w:r>
      <w:r w:rsidRPr="00CC13EF">
        <w:rPr>
          <w:rFonts w:ascii="仿宋_GB2312" w:eastAsia="仿宋_GB2312" w:hAnsi="黑体" w:hint="eastAsia"/>
          <w:sz w:val="32"/>
          <w:szCs w:val="32"/>
        </w:rPr>
        <w:t>本所在作出终止股票上市的决定之日起2个交易日内，通知公司并发布相关公告，同时报中国证监会备案。</w:t>
      </w:r>
    </w:p>
    <w:p w:rsidR="007B4F91" w:rsidRPr="00CC13EF" w:rsidRDefault="007B4F91" w:rsidP="007B4F91">
      <w:pPr>
        <w:tabs>
          <w:tab w:val="left" w:pos="1560"/>
        </w:tabs>
        <w:snapToGrid w:val="0"/>
        <w:spacing w:line="560" w:lineRule="exact"/>
        <w:rPr>
          <w:rFonts w:ascii="仿宋_GB2312" w:eastAsia="仿宋_GB2312" w:hAnsi="黑体"/>
          <w:sz w:val="32"/>
          <w:szCs w:val="32"/>
        </w:rPr>
      </w:pPr>
      <w:r w:rsidRPr="00CC13EF">
        <w:rPr>
          <w:rFonts w:ascii="黑体" w:eastAsia="黑体" w:hAnsi="黑体" w:hint="eastAsia"/>
          <w:sz w:val="32"/>
          <w:szCs w:val="32"/>
        </w:rPr>
        <w:t xml:space="preserve">    </w:t>
      </w:r>
      <w:r w:rsidR="00D620D8" w:rsidRPr="00CC13EF">
        <w:rPr>
          <w:rFonts w:ascii="仿宋_GB2312" w:eastAsia="仿宋_GB2312" w:hAnsi="黑体" w:hint="eastAsia"/>
          <w:sz w:val="32"/>
          <w:szCs w:val="32"/>
        </w:rPr>
        <w:t>公司应当在收到本所关于终止其股票上市决定后，及时</w:t>
      </w:r>
      <w:r w:rsidRPr="00CC13EF">
        <w:rPr>
          <w:rFonts w:ascii="仿宋_GB2312" w:eastAsia="仿宋_GB2312" w:hAnsi="黑体" w:hint="eastAsia"/>
          <w:sz w:val="32"/>
          <w:szCs w:val="32"/>
        </w:rPr>
        <w:lastRenderedPageBreak/>
        <w:t>披露股票终止上市公告。</w:t>
      </w:r>
    </w:p>
    <w:p w:rsidR="00350711" w:rsidRPr="00CC13EF" w:rsidRDefault="007B4F91">
      <w:pPr>
        <w:ind w:firstLineChars="200" w:firstLine="640"/>
      </w:pPr>
      <w:r w:rsidRPr="00CC13EF">
        <w:rPr>
          <w:rFonts w:ascii="仿宋_GB2312" w:eastAsia="仿宋_GB2312" w:hAnsi="黑体" w:hint="eastAsia"/>
          <w:sz w:val="32"/>
          <w:szCs w:val="32"/>
        </w:rPr>
        <w:t>公司可以在收到终止上市决定之</w:t>
      </w:r>
      <w:r w:rsidR="006C64F4" w:rsidRPr="00CC13EF">
        <w:rPr>
          <w:rFonts w:ascii="仿宋_GB2312" w:eastAsia="仿宋_GB2312" w:hAnsi="黑体" w:hint="eastAsia"/>
          <w:sz w:val="32"/>
          <w:szCs w:val="32"/>
        </w:rPr>
        <w:t>日起</w:t>
      </w:r>
      <w:r w:rsidRPr="00CC13EF">
        <w:rPr>
          <w:rFonts w:ascii="仿宋_GB2312" w:eastAsia="仿宋_GB2312" w:hAnsi="黑体" w:hint="eastAsia"/>
          <w:sz w:val="32"/>
          <w:szCs w:val="32"/>
        </w:rPr>
        <w:t>5个交易日内，按照本章第</w:t>
      </w:r>
      <w:r w:rsidR="00471DE2" w:rsidRPr="00CC13EF">
        <w:rPr>
          <w:rFonts w:ascii="仿宋_GB2312" w:eastAsia="仿宋_GB2312" w:hAnsi="黑体" w:hint="eastAsia"/>
          <w:sz w:val="32"/>
          <w:szCs w:val="32"/>
        </w:rPr>
        <w:t>六</w:t>
      </w:r>
      <w:r w:rsidRPr="00CC13EF">
        <w:rPr>
          <w:rFonts w:ascii="仿宋_GB2312" w:eastAsia="仿宋_GB2312" w:hAnsi="黑体" w:hint="eastAsia"/>
          <w:sz w:val="32"/>
          <w:szCs w:val="32"/>
        </w:rPr>
        <w:t>节的规定申请复核。</w:t>
      </w:r>
    </w:p>
    <w:p w:rsidR="002901E9" w:rsidRPr="00CC13EF" w:rsidRDefault="005467EF" w:rsidP="00577AF0">
      <w:pPr>
        <w:pStyle w:val="23"/>
      </w:pPr>
      <w:bookmarkStart w:id="685" w:name="_Toc536103932"/>
      <w:r w:rsidRPr="00CC13EF">
        <w:rPr>
          <w:rFonts w:hint="eastAsia"/>
        </w:rPr>
        <w:t>规范类</w:t>
      </w:r>
      <w:r w:rsidR="00E518F5" w:rsidRPr="00CC13EF">
        <w:rPr>
          <w:rFonts w:hint="eastAsia"/>
        </w:rPr>
        <w:t>强制退市</w:t>
      </w:r>
      <w:bookmarkEnd w:id="685"/>
    </w:p>
    <w:p w:rsidR="00D00015" w:rsidRPr="00CC13EF" w:rsidRDefault="001C3629" w:rsidP="00882E19">
      <w:pPr>
        <w:numPr>
          <w:ilvl w:val="2"/>
          <w:numId w:val="31"/>
        </w:numPr>
        <w:tabs>
          <w:tab w:val="clear" w:pos="1418"/>
          <w:tab w:val="num" w:pos="0"/>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w:t>
      </w:r>
      <w:r w:rsidR="005467EF" w:rsidRPr="00CC13EF">
        <w:rPr>
          <w:rFonts w:ascii="黑体" w:eastAsia="黑体" w:hAnsi="黑体" w:hint="eastAsia"/>
          <w:sz w:val="32"/>
          <w:szCs w:val="32"/>
        </w:rPr>
        <w:t>规范类</w:t>
      </w:r>
      <w:r w:rsidR="00EA41A8" w:rsidRPr="00CC13EF">
        <w:rPr>
          <w:rFonts w:ascii="黑体" w:eastAsia="黑体" w:hAnsi="黑体" w:hint="eastAsia"/>
          <w:sz w:val="32"/>
          <w:szCs w:val="32"/>
        </w:rPr>
        <w:t>退市指标</w:t>
      </w:r>
      <w:r w:rsidRPr="00CC13EF">
        <w:rPr>
          <w:rFonts w:ascii="黑体" w:eastAsia="黑体" w:hAnsi="黑体" w:hint="eastAsia"/>
          <w:sz w:val="32"/>
          <w:szCs w:val="32"/>
        </w:rPr>
        <w:t>）</w:t>
      </w:r>
      <w:r w:rsidR="00EA41A8" w:rsidRPr="00CC13EF">
        <w:rPr>
          <w:rFonts w:ascii="仿宋_GB2312" w:eastAsia="仿宋_GB2312" w:hAnsi="黑体" w:hint="eastAsia"/>
          <w:sz w:val="32"/>
          <w:szCs w:val="32"/>
        </w:rPr>
        <w:t>上市公司出现下列情形之一的，本所对其股票</w:t>
      </w:r>
      <w:r w:rsidR="00151028" w:rsidRPr="00CC13EF">
        <w:rPr>
          <w:rFonts w:ascii="仿宋_GB2312" w:eastAsia="仿宋_GB2312" w:hAnsi="黑体" w:hint="eastAsia"/>
          <w:sz w:val="32"/>
          <w:szCs w:val="32"/>
        </w:rPr>
        <w:t>实施退市风险警示</w:t>
      </w:r>
      <w:r w:rsidR="00EA41A8" w:rsidRPr="00CC13EF">
        <w:rPr>
          <w:rFonts w:ascii="仿宋_GB2312" w:eastAsia="仿宋_GB2312" w:hAnsi="黑体" w:hint="eastAsia"/>
          <w:sz w:val="32"/>
          <w:szCs w:val="32"/>
        </w:rPr>
        <w:t>：</w:t>
      </w:r>
    </w:p>
    <w:p w:rsidR="00EA41A8" w:rsidRPr="00CC13EF" w:rsidRDefault="00EA41A8"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（一）因财务会计报告存在重大会计差错或者虚假记载，被中国证监会责令改正但公司</w:t>
      </w:r>
      <w:r w:rsidR="007A6269" w:rsidRPr="00CC13EF">
        <w:rPr>
          <w:rFonts w:ascii="仿宋_GB2312" w:eastAsia="仿宋_GB2312" w:hAnsi="黑体" w:hint="eastAsia"/>
          <w:sz w:val="32"/>
          <w:szCs w:val="32"/>
        </w:rPr>
        <w:t>未</w:t>
      </w:r>
      <w:r w:rsidRPr="00CC13EF">
        <w:rPr>
          <w:rFonts w:ascii="仿宋_GB2312" w:eastAsia="仿宋_GB2312" w:hAnsi="黑体" w:hint="eastAsia"/>
          <w:sz w:val="32"/>
          <w:szCs w:val="32"/>
        </w:rPr>
        <w:t>在规定期限</w:t>
      </w:r>
      <w:r w:rsidR="007A6269" w:rsidRPr="00CC13EF">
        <w:rPr>
          <w:rFonts w:ascii="仿宋_GB2312" w:eastAsia="仿宋_GB2312" w:hAnsi="黑体" w:hint="eastAsia"/>
          <w:sz w:val="32"/>
          <w:szCs w:val="32"/>
        </w:rPr>
        <w:t>内改正，</w:t>
      </w:r>
      <w:r w:rsidR="00DA255E" w:rsidRPr="00CC13EF">
        <w:rPr>
          <w:rFonts w:ascii="仿宋_GB2312" w:eastAsia="仿宋_GB2312" w:hAnsi="黑体" w:hint="eastAsia"/>
          <w:sz w:val="32"/>
          <w:szCs w:val="32"/>
        </w:rPr>
        <w:t>此后</w:t>
      </w:r>
      <w:r w:rsidR="007A6269" w:rsidRPr="00CC13EF">
        <w:rPr>
          <w:rFonts w:ascii="仿宋_GB2312" w:eastAsia="仿宋_GB2312" w:hAnsi="黑体" w:hint="eastAsia"/>
          <w:sz w:val="32"/>
          <w:szCs w:val="32"/>
        </w:rPr>
        <w:t>公司</w:t>
      </w:r>
      <w:r w:rsidR="006C64F4" w:rsidRPr="00CC13EF">
        <w:rPr>
          <w:rFonts w:ascii="仿宋_GB2312" w:eastAsia="仿宋_GB2312" w:hAnsi="黑体" w:hint="eastAsia"/>
          <w:sz w:val="32"/>
          <w:szCs w:val="32"/>
        </w:rPr>
        <w:t>在</w:t>
      </w:r>
      <w:r w:rsidR="007A6269" w:rsidRPr="00CC13EF">
        <w:rPr>
          <w:rFonts w:ascii="仿宋_GB2312" w:eastAsia="仿宋_GB2312" w:hAnsi="黑体" w:hint="eastAsia"/>
          <w:sz w:val="32"/>
          <w:szCs w:val="32"/>
        </w:rPr>
        <w:t>股票停牌</w:t>
      </w:r>
      <w:r w:rsidR="005467EF" w:rsidRPr="00CC13EF">
        <w:rPr>
          <w:rFonts w:ascii="仿宋_GB2312" w:eastAsia="仿宋_GB2312" w:hAnsi="黑体" w:hint="eastAsia"/>
          <w:sz w:val="32"/>
          <w:szCs w:val="32"/>
        </w:rPr>
        <w:t>2</w:t>
      </w:r>
      <w:r w:rsidRPr="00CC13EF">
        <w:rPr>
          <w:rFonts w:ascii="仿宋_GB2312" w:eastAsia="仿宋_GB2312" w:hAnsi="黑体" w:hint="eastAsia"/>
          <w:sz w:val="32"/>
          <w:szCs w:val="32"/>
        </w:rPr>
        <w:t>个月</w:t>
      </w:r>
      <w:r w:rsidR="00DA255E" w:rsidRPr="00CC13EF">
        <w:rPr>
          <w:rFonts w:ascii="仿宋_GB2312" w:eastAsia="仿宋_GB2312" w:hAnsi="黑体" w:hint="eastAsia"/>
          <w:sz w:val="32"/>
          <w:szCs w:val="32"/>
        </w:rPr>
        <w:t>内仍未改正</w:t>
      </w:r>
      <w:r w:rsidRPr="00CC13EF">
        <w:rPr>
          <w:rFonts w:ascii="仿宋_GB2312" w:eastAsia="仿宋_GB2312" w:hAnsi="黑体" w:hint="eastAsia"/>
          <w:sz w:val="32"/>
          <w:szCs w:val="32"/>
        </w:rPr>
        <w:t>；</w:t>
      </w:r>
      <w:r w:rsidRPr="00CC13EF" w:rsidDel="00615BDA">
        <w:rPr>
          <w:rFonts w:ascii="仿宋_GB2312" w:eastAsia="仿宋_GB2312" w:hAnsi="黑体" w:hint="eastAsia"/>
          <w:sz w:val="32"/>
          <w:szCs w:val="32"/>
        </w:rPr>
        <w:t xml:space="preserve"> </w:t>
      </w:r>
    </w:p>
    <w:p w:rsidR="00EA41A8" w:rsidRPr="00CC13EF" w:rsidRDefault="00EA41A8"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（二）</w:t>
      </w:r>
      <w:r w:rsidR="007A6269" w:rsidRPr="00CC13EF">
        <w:rPr>
          <w:rFonts w:ascii="仿宋_GB2312" w:eastAsia="仿宋_GB2312" w:hAnsi="黑体" w:hint="eastAsia"/>
          <w:sz w:val="32"/>
          <w:szCs w:val="32"/>
        </w:rPr>
        <w:t>未</w:t>
      </w:r>
      <w:r w:rsidRPr="00CC13EF">
        <w:rPr>
          <w:rFonts w:ascii="仿宋_GB2312" w:eastAsia="仿宋_GB2312" w:hAnsi="黑体" w:hint="eastAsia"/>
          <w:sz w:val="32"/>
          <w:szCs w:val="32"/>
        </w:rPr>
        <w:t>在法定期限</w:t>
      </w:r>
      <w:r w:rsidR="007A6269" w:rsidRPr="00CC13EF">
        <w:rPr>
          <w:rFonts w:ascii="仿宋_GB2312" w:eastAsia="仿宋_GB2312" w:hAnsi="黑体" w:hint="eastAsia"/>
          <w:sz w:val="32"/>
          <w:szCs w:val="32"/>
        </w:rPr>
        <w:t>内</w:t>
      </w:r>
      <w:r w:rsidRPr="00CC13EF">
        <w:rPr>
          <w:rFonts w:ascii="仿宋_GB2312" w:eastAsia="仿宋_GB2312" w:hAnsi="黑体" w:hint="eastAsia"/>
          <w:sz w:val="32"/>
          <w:szCs w:val="32"/>
        </w:rPr>
        <w:t>披露年度报告或者半年度报告</w:t>
      </w:r>
      <w:r w:rsidR="007A6269" w:rsidRPr="00CC13EF">
        <w:rPr>
          <w:rFonts w:ascii="仿宋_GB2312" w:eastAsia="仿宋_GB2312" w:hAnsi="黑体" w:hint="eastAsia"/>
          <w:sz w:val="32"/>
          <w:szCs w:val="32"/>
        </w:rPr>
        <w:t>，</w:t>
      </w:r>
      <w:r w:rsidR="00DA255E" w:rsidRPr="00CC13EF">
        <w:rPr>
          <w:rFonts w:ascii="仿宋_GB2312" w:eastAsia="仿宋_GB2312" w:hAnsi="黑体" w:hint="eastAsia"/>
          <w:sz w:val="32"/>
          <w:szCs w:val="32"/>
        </w:rPr>
        <w:t>此后</w:t>
      </w:r>
      <w:r w:rsidR="007A6269" w:rsidRPr="00CC13EF">
        <w:rPr>
          <w:rFonts w:ascii="仿宋_GB2312" w:eastAsia="仿宋_GB2312" w:hAnsi="黑体" w:hint="eastAsia"/>
          <w:sz w:val="32"/>
          <w:szCs w:val="32"/>
        </w:rPr>
        <w:t>公司</w:t>
      </w:r>
      <w:r w:rsidR="006C64F4" w:rsidRPr="00CC13EF">
        <w:rPr>
          <w:rFonts w:ascii="仿宋_GB2312" w:eastAsia="仿宋_GB2312" w:hAnsi="黑体" w:hint="eastAsia"/>
          <w:sz w:val="32"/>
          <w:szCs w:val="32"/>
        </w:rPr>
        <w:t>在</w:t>
      </w:r>
      <w:r w:rsidR="007A6269" w:rsidRPr="00CC13EF">
        <w:rPr>
          <w:rFonts w:ascii="仿宋_GB2312" w:eastAsia="仿宋_GB2312" w:hAnsi="黑体" w:hint="eastAsia"/>
          <w:sz w:val="32"/>
          <w:szCs w:val="32"/>
        </w:rPr>
        <w:t>股票停牌</w:t>
      </w:r>
      <w:r w:rsidR="005467EF" w:rsidRPr="00CC13EF">
        <w:rPr>
          <w:rFonts w:ascii="仿宋_GB2312" w:eastAsia="仿宋_GB2312" w:hAnsi="黑体" w:hint="eastAsia"/>
          <w:sz w:val="32"/>
          <w:szCs w:val="32"/>
        </w:rPr>
        <w:t>2</w:t>
      </w:r>
      <w:r w:rsidR="007A6269" w:rsidRPr="00CC13EF">
        <w:rPr>
          <w:rFonts w:ascii="仿宋_GB2312" w:eastAsia="仿宋_GB2312" w:hAnsi="黑体" w:hint="eastAsia"/>
          <w:sz w:val="32"/>
          <w:szCs w:val="32"/>
        </w:rPr>
        <w:t>个月</w:t>
      </w:r>
      <w:r w:rsidR="00DA255E" w:rsidRPr="00CC13EF">
        <w:rPr>
          <w:rFonts w:ascii="仿宋_GB2312" w:eastAsia="仿宋_GB2312" w:hAnsi="黑体" w:hint="eastAsia"/>
          <w:sz w:val="32"/>
          <w:szCs w:val="32"/>
        </w:rPr>
        <w:t>内仍未披露</w:t>
      </w:r>
      <w:r w:rsidRPr="00CC13EF">
        <w:rPr>
          <w:rFonts w:ascii="仿宋_GB2312" w:eastAsia="仿宋_GB2312" w:hAnsi="黑体" w:hint="eastAsia"/>
          <w:sz w:val="32"/>
          <w:szCs w:val="32"/>
        </w:rPr>
        <w:t>；</w:t>
      </w:r>
      <w:r w:rsidRPr="00CC13EF" w:rsidDel="00615BDA">
        <w:rPr>
          <w:rFonts w:ascii="仿宋_GB2312" w:eastAsia="仿宋_GB2312" w:hAnsi="黑体" w:hint="eastAsia"/>
          <w:sz w:val="32"/>
          <w:szCs w:val="32"/>
        </w:rPr>
        <w:t xml:space="preserve"> </w:t>
      </w:r>
    </w:p>
    <w:p w:rsidR="00DA255E" w:rsidRPr="00CC13EF" w:rsidRDefault="00EA41A8" w:rsidP="00DA255E">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w:t>
      </w:r>
      <w:r w:rsidR="00DA255E" w:rsidRPr="00CC13EF">
        <w:rPr>
          <w:rFonts w:ascii="仿宋_GB2312" w:eastAsia="仿宋_GB2312" w:hAnsi="黑体" w:hint="eastAsia"/>
          <w:sz w:val="32"/>
          <w:szCs w:val="32"/>
        </w:rPr>
        <w:t>三</w:t>
      </w:r>
      <w:r w:rsidRPr="00CC13EF">
        <w:rPr>
          <w:rFonts w:ascii="仿宋_GB2312" w:eastAsia="仿宋_GB2312" w:hAnsi="黑体" w:hint="eastAsia"/>
          <w:sz w:val="32"/>
          <w:szCs w:val="32"/>
        </w:rPr>
        <w:t>）</w:t>
      </w:r>
      <w:r w:rsidRPr="00CC13EF">
        <w:rPr>
          <w:rFonts w:ascii="仿宋_GB2312" w:eastAsia="仿宋_GB2312" w:hint="eastAsia"/>
          <w:sz w:val="32"/>
          <w:szCs w:val="32"/>
        </w:rPr>
        <w:t>公司在信息披露或者规范运作方面存在重大缺陷，被本所责令改正但未在规定期限内改正，</w:t>
      </w:r>
      <w:r w:rsidR="00DA255E" w:rsidRPr="00CC13EF">
        <w:rPr>
          <w:rFonts w:ascii="仿宋_GB2312" w:eastAsia="仿宋_GB2312" w:hAnsi="黑体" w:hint="eastAsia"/>
          <w:sz w:val="32"/>
          <w:szCs w:val="32"/>
        </w:rPr>
        <w:t>此后</w:t>
      </w:r>
      <w:r w:rsidR="005467EF" w:rsidRPr="00CC13EF">
        <w:rPr>
          <w:rFonts w:ascii="仿宋_GB2312" w:eastAsia="仿宋_GB2312" w:hAnsi="黑体" w:hint="eastAsia"/>
          <w:sz w:val="32"/>
          <w:szCs w:val="32"/>
        </w:rPr>
        <w:t>公司</w:t>
      </w:r>
      <w:r w:rsidR="006C64F4" w:rsidRPr="00CC13EF">
        <w:rPr>
          <w:rFonts w:ascii="仿宋_GB2312" w:eastAsia="仿宋_GB2312" w:hAnsi="黑体" w:hint="eastAsia"/>
          <w:sz w:val="32"/>
          <w:szCs w:val="32"/>
        </w:rPr>
        <w:t>在</w:t>
      </w:r>
      <w:r w:rsidR="005467EF" w:rsidRPr="00CC13EF">
        <w:rPr>
          <w:rFonts w:ascii="仿宋_GB2312" w:eastAsia="仿宋_GB2312" w:hAnsi="黑体" w:hint="eastAsia"/>
          <w:sz w:val="32"/>
          <w:szCs w:val="32"/>
        </w:rPr>
        <w:t>股票停牌2个月</w:t>
      </w:r>
      <w:r w:rsidR="00DA255E" w:rsidRPr="00CC13EF">
        <w:rPr>
          <w:rFonts w:ascii="仿宋_GB2312" w:eastAsia="仿宋_GB2312" w:hAnsi="黑体" w:hint="eastAsia"/>
          <w:sz w:val="32"/>
          <w:szCs w:val="32"/>
        </w:rPr>
        <w:t>内仍未改正</w:t>
      </w:r>
      <w:r w:rsidRPr="00CC13EF">
        <w:rPr>
          <w:rFonts w:ascii="仿宋_GB2312" w:eastAsia="仿宋_GB2312" w:hAnsi="黑体" w:hint="eastAsia"/>
          <w:sz w:val="32"/>
          <w:szCs w:val="32"/>
        </w:rPr>
        <w:t>；</w:t>
      </w:r>
    </w:p>
    <w:p w:rsidR="0032092A" w:rsidRPr="00CC13EF" w:rsidRDefault="00DA255E" w:rsidP="00DA255E">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（四）因公司股本总额或股权分布发生变化，导致连续20个交易日不再具备上市条件</w:t>
      </w:r>
      <w:r w:rsidR="001E158B" w:rsidRPr="00CC13EF">
        <w:rPr>
          <w:rFonts w:ascii="仿宋_GB2312" w:eastAsia="仿宋_GB2312" w:hAnsi="黑体" w:hint="eastAsia"/>
          <w:sz w:val="32"/>
          <w:szCs w:val="32"/>
        </w:rPr>
        <w:t>，</w:t>
      </w:r>
      <w:r w:rsidR="006C64F4" w:rsidRPr="00CC13EF">
        <w:rPr>
          <w:rFonts w:ascii="仿宋_GB2312" w:eastAsia="仿宋_GB2312" w:hAnsi="黑体" w:hint="eastAsia"/>
          <w:sz w:val="32"/>
          <w:szCs w:val="32"/>
        </w:rPr>
        <w:t>此后</w:t>
      </w:r>
      <w:r w:rsidR="007276C6" w:rsidRPr="00CC13EF">
        <w:rPr>
          <w:rFonts w:ascii="仿宋_GB2312" w:eastAsia="仿宋_GB2312" w:hAnsi="黑体" w:hint="eastAsia"/>
          <w:sz w:val="32"/>
          <w:szCs w:val="32"/>
        </w:rPr>
        <w:t>公司在</w:t>
      </w:r>
      <w:r w:rsidR="006C64F4" w:rsidRPr="00CC13EF">
        <w:rPr>
          <w:rFonts w:ascii="仿宋_GB2312" w:eastAsia="仿宋_GB2312" w:hAnsi="黑体" w:hint="eastAsia"/>
          <w:sz w:val="32"/>
          <w:szCs w:val="32"/>
        </w:rPr>
        <w:t>股票</w:t>
      </w:r>
      <w:r w:rsidR="001E158B" w:rsidRPr="00CC13EF">
        <w:rPr>
          <w:rFonts w:ascii="仿宋_GB2312" w:eastAsia="仿宋_GB2312" w:hAnsi="黑体" w:hint="eastAsia"/>
          <w:sz w:val="32"/>
          <w:szCs w:val="32"/>
        </w:rPr>
        <w:t>停牌1个月内</w:t>
      </w:r>
      <w:r w:rsidR="006C64F4" w:rsidRPr="00CC13EF">
        <w:rPr>
          <w:rFonts w:ascii="仿宋_GB2312" w:eastAsia="仿宋_GB2312" w:hAnsi="黑体" w:hint="eastAsia"/>
          <w:sz w:val="32"/>
          <w:szCs w:val="32"/>
        </w:rPr>
        <w:t>仍</w:t>
      </w:r>
      <w:r w:rsidR="001E158B" w:rsidRPr="00CC13EF">
        <w:rPr>
          <w:rFonts w:ascii="仿宋_GB2312" w:eastAsia="仿宋_GB2312" w:hAnsi="黑体" w:hint="eastAsia"/>
          <w:sz w:val="32"/>
          <w:szCs w:val="32"/>
        </w:rPr>
        <w:t>未解决</w:t>
      </w:r>
      <w:r w:rsidRPr="00CC13EF">
        <w:rPr>
          <w:rFonts w:ascii="仿宋_GB2312" w:eastAsia="仿宋_GB2312" w:hAnsi="黑体" w:hint="eastAsia"/>
          <w:sz w:val="32"/>
          <w:szCs w:val="32"/>
        </w:rPr>
        <w:t>；</w:t>
      </w:r>
    </w:p>
    <w:p w:rsidR="000C2F6C" w:rsidRPr="00CC13EF" w:rsidRDefault="008C7C10"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（五）</w:t>
      </w:r>
      <w:r w:rsidR="00EE1A27" w:rsidRPr="00CC13EF">
        <w:rPr>
          <w:rFonts w:ascii="仿宋_GB2312" w:eastAsia="仿宋_GB2312" w:hAnsi="黑体" w:hint="eastAsia"/>
          <w:sz w:val="32"/>
          <w:szCs w:val="32"/>
        </w:rPr>
        <w:t>最近一个</w:t>
      </w:r>
      <w:r w:rsidR="0057712C" w:rsidRPr="00CC13EF">
        <w:rPr>
          <w:rFonts w:ascii="仿宋_GB2312" w:eastAsia="仿宋_GB2312" w:hAnsi="黑体" w:hint="eastAsia"/>
          <w:sz w:val="32"/>
          <w:szCs w:val="32"/>
        </w:rPr>
        <w:t>会计年度的财务会计报告</w:t>
      </w:r>
      <w:r w:rsidR="00EA41A8" w:rsidRPr="00CC13EF">
        <w:rPr>
          <w:rFonts w:ascii="仿宋_GB2312" w:eastAsia="仿宋_GB2312" w:hAnsi="黑体" w:hint="eastAsia"/>
          <w:sz w:val="32"/>
          <w:szCs w:val="32"/>
        </w:rPr>
        <w:t>被会计师事务所出具无法表示意见或者否定意见的审计报告；</w:t>
      </w:r>
    </w:p>
    <w:p w:rsidR="00EA41A8" w:rsidRPr="00CC13EF" w:rsidRDefault="00061779"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w:t>
      </w:r>
      <w:r w:rsidR="008C7C10" w:rsidRPr="00CC13EF">
        <w:rPr>
          <w:rFonts w:ascii="仿宋_GB2312" w:eastAsia="仿宋_GB2312" w:hAnsi="黑体" w:hint="eastAsia"/>
          <w:sz w:val="32"/>
          <w:szCs w:val="32"/>
        </w:rPr>
        <w:t>六</w:t>
      </w:r>
      <w:r w:rsidRPr="00CC13EF">
        <w:rPr>
          <w:rFonts w:ascii="仿宋_GB2312" w:eastAsia="仿宋_GB2312" w:hAnsi="黑体" w:hint="eastAsia"/>
          <w:sz w:val="32"/>
          <w:szCs w:val="32"/>
        </w:rPr>
        <w:t>）公司</w:t>
      </w:r>
      <w:r w:rsidR="007A6269" w:rsidRPr="00CC13EF">
        <w:rPr>
          <w:rFonts w:ascii="仿宋_GB2312" w:eastAsia="仿宋_GB2312" w:hAnsi="黑体" w:hint="eastAsia"/>
          <w:sz w:val="32"/>
          <w:szCs w:val="32"/>
        </w:rPr>
        <w:t>可能</w:t>
      </w:r>
      <w:r w:rsidRPr="00CC13EF">
        <w:rPr>
          <w:rFonts w:ascii="仿宋_GB2312" w:eastAsia="仿宋_GB2312" w:hAnsi="黑体" w:hint="eastAsia"/>
          <w:sz w:val="32"/>
          <w:szCs w:val="32"/>
        </w:rPr>
        <w:t>被依法强制解散；</w:t>
      </w:r>
    </w:p>
    <w:p w:rsidR="007A6269" w:rsidRPr="00CC13EF" w:rsidRDefault="00061779" w:rsidP="0038109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w:t>
      </w:r>
      <w:r w:rsidR="008C7C10" w:rsidRPr="00CC13EF">
        <w:rPr>
          <w:rFonts w:ascii="仿宋_GB2312" w:eastAsia="仿宋_GB2312" w:hAnsi="黑体" w:hint="eastAsia"/>
          <w:sz w:val="32"/>
          <w:szCs w:val="32"/>
        </w:rPr>
        <w:t>七</w:t>
      </w:r>
      <w:r w:rsidRPr="00CC13EF">
        <w:rPr>
          <w:rFonts w:ascii="仿宋_GB2312" w:eastAsia="仿宋_GB2312" w:hAnsi="黑体" w:hint="eastAsia"/>
          <w:sz w:val="32"/>
          <w:szCs w:val="32"/>
        </w:rPr>
        <w:t>）</w:t>
      </w:r>
      <w:r w:rsidR="007A6269" w:rsidRPr="00CC13EF">
        <w:rPr>
          <w:rFonts w:ascii="仿宋_GB2312" w:eastAsia="仿宋_GB2312" w:hAnsi="黑体" w:hint="eastAsia"/>
          <w:sz w:val="32"/>
          <w:szCs w:val="32"/>
        </w:rPr>
        <w:t>法院依法受理公司重整、和解和破产清算申请；</w:t>
      </w:r>
    </w:p>
    <w:p w:rsidR="00EA41A8" w:rsidRPr="00CC13EF" w:rsidRDefault="007A6269" w:rsidP="0038109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（八）本所认定的其他情形</w:t>
      </w:r>
      <w:r w:rsidR="00061779" w:rsidRPr="00CC13EF">
        <w:rPr>
          <w:rFonts w:ascii="仿宋_GB2312" w:eastAsia="仿宋_GB2312" w:hAnsi="黑体" w:hint="eastAsia"/>
          <w:sz w:val="32"/>
          <w:szCs w:val="32"/>
        </w:rPr>
        <w:t>。</w:t>
      </w:r>
    </w:p>
    <w:p w:rsidR="000C2F6C" w:rsidRPr="00CC13EF" w:rsidRDefault="00EA41A8"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前款规定的第</w:t>
      </w:r>
      <w:r w:rsidR="007276C6" w:rsidRPr="00CC13EF">
        <w:rPr>
          <w:rFonts w:ascii="仿宋_GB2312" w:eastAsia="仿宋_GB2312" w:hAnsi="黑体" w:hint="eastAsia"/>
          <w:sz w:val="32"/>
          <w:szCs w:val="32"/>
        </w:rPr>
        <w:t>三</w:t>
      </w:r>
      <w:r w:rsidRPr="00CC13EF">
        <w:rPr>
          <w:rFonts w:ascii="仿宋_GB2312" w:eastAsia="仿宋_GB2312" w:hAnsi="黑体" w:hint="eastAsia"/>
          <w:sz w:val="32"/>
          <w:szCs w:val="32"/>
        </w:rPr>
        <w:t>项情形，由本所提请上市委员会审议，并根据上市委员会的审议意见做出认定。</w:t>
      </w:r>
    </w:p>
    <w:p w:rsidR="00DA255E" w:rsidRPr="00CC13EF" w:rsidRDefault="007A6269" w:rsidP="00882E19">
      <w:pPr>
        <w:numPr>
          <w:ilvl w:val="2"/>
          <w:numId w:val="31"/>
        </w:numPr>
        <w:tabs>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lastRenderedPageBreak/>
        <w:t>（实施</w:t>
      </w:r>
      <w:r w:rsidR="008C7C10" w:rsidRPr="00CC13EF">
        <w:rPr>
          <w:rFonts w:ascii="黑体" w:eastAsia="黑体" w:hAnsi="黑体" w:hint="eastAsia"/>
          <w:sz w:val="32"/>
          <w:szCs w:val="32"/>
        </w:rPr>
        <w:t>退市风险警示</w:t>
      </w:r>
      <w:r w:rsidRPr="00CC13EF">
        <w:rPr>
          <w:rFonts w:ascii="黑体" w:eastAsia="黑体" w:hAnsi="黑体" w:hint="eastAsia"/>
          <w:sz w:val="32"/>
          <w:szCs w:val="32"/>
        </w:rPr>
        <w:t>1）</w:t>
      </w:r>
      <w:r w:rsidR="00DA255E" w:rsidRPr="00CC13EF">
        <w:rPr>
          <w:rFonts w:ascii="仿宋_GB2312" w:eastAsia="仿宋_GB2312" w:hAnsi="黑体" w:hint="eastAsia"/>
          <w:sz w:val="32"/>
          <w:szCs w:val="32"/>
        </w:rPr>
        <w:t>上市公司出现第</w:t>
      </w:r>
      <w:r w:rsidR="00DA255E" w:rsidRPr="00CC13EF">
        <w:rPr>
          <w:rFonts w:ascii="仿宋_GB2312" w:eastAsia="仿宋_GB2312" w:hAnsi="黑体"/>
          <w:sz w:val="32"/>
          <w:szCs w:val="32"/>
        </w:rPr>
        <w:t>12.</w:t>
      </w:r>
      <w:r w:rsidR="000532C7" w:rsidRPr="00CC13EF">
        <w:rPr>
          <w:rFonts w:ascii="仿宋_GB2312" w:eastAsia="仿宋_GB2312" w:hAnsi="黑体" w:hint="eastAsia"/>
          <w:sz w:val="32"/>
          <w:szCs w:val="32"/>
        </w:rPr>
        <w:t>5</w:t>
      </w:r>
      <w:r w:rsidR="00DA255E" w:rsidRPr="00CC13EF">
        <w:rPr>
          <w:rFonts w:ascii="仿宋_GB2312" w:eastAsia="仿宋_GB2312" w:hAnsi="黑体"/>
          <w:sz w:val="32"/>
          <w:szCs w:val="32"/>
        </w:rPr>
        <w:t>.1条第一项</w:t>
      </w:r>
      <w:r w:rsidR="00DA255E" w:rsidRPr="00CC13EF">
        <w:rPr>
          <w:rFonts w:ascii="仿宋_GB2312" w:eastAsia="仿宋_GB2312" w:hAnsi="黑体" w:hint="eastAsia"/>
          <w:sz w:val="32"/>
          <w:szCs w:val="32"/>
        </w:rPr>
        <w:t>至第三项规定的未在规定期限改正或者法定期限内披露相关定期报告情形的，公司股票自</w:t>
      </w:r>
      <w:r w:rsidR="007276C6" w:rsidRPr="00CC13EF">
        <w:rPr>
          <w:rFonts w:ascii="仿宋_GB2312" w:eastAsia="仿宋_GB2312" w:hAnsi="黑体" w:hint="eastAsia"/>
          <w:sz w:val="32"/>
          <w:szCs w:val="32"/>
        </w:rPr>
        <w:t>责令改正</w:t>
      </w:r>
      <w:r w:rsidR="00DA255E" w:rsidRPr="00CC13EF">
        <w:rPr>
          <w:rFonts w:ascii="仿宋_GB2312" w:eastAsia="仿宋_GB2312" w:hAnsi="黑体" w:hint="eastAsia"/>
          <w:sz w:val="32"/>
          <w:szCs w:val="32"/>
        </w:rPr>
        <w:t>期限或者法定期限届满之日的次一交易日起停牌。</w:t>
      </w:r>
    </w:p>
    <w:p w:rsidR="00EF6A27" w:rsidRPr="00CC13EF" w:rsidRDefault="00DA255E" w:rsidP="00EF6A27">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上市公司在股票停牌后2个月内完成改正或者披露相关定期报告的，应当及时公告，公司股票自公告</w:t>
      </w:r>
      <w:r w:rsidR="00B64754" w:rsidRPr="00CC13EF">
        <w:rPr>
          <w:rFonts w:ascii="仿宋_GB2312" w:eastAsia="仿宋_GB2312" w:hAnsi="黑体" w:hint="eastAsia"/>
          <w:sz w:val="32"/>
          <w:szCs w:val="32"/>
        </w:rPr>
        <w:t>披露当日起</w:t>
      </w:r>
      <w:r w:rsidRPr="00CC13EF">
        <w:rPr>
          <w:rFonts w:ascii="仿宋_GB2312" w:eastAsia="仿宋_GB2312" w:hAnsi="黑体" w:hint="eastAsia"/>
          <w:sz w:val="32"/>
          <w:szCs w:val="32"/>
        </w:rPr>
        <w:t>复牌。</w:t>
      </w:r>
      <w:r w:rsidR="00D620D8" w:rsidRPr="00CC13EF">
        <w:rPr>
          <w:rFonts w:ascii="仿宋_GB2312" w:eastAsia="仿宋_GB2312" w:hAnsi="Arial Unicode MS" w:cs="Arial Unicode MS" w:hint="eastAsia"/>
          <w:color w:val="000000"/>
          <w:sz w:val="32"/>
          <w:szCs w:val="32"/>
        </w:rPr>
        <w:t>披露日为非交易日的，于次一交易日起复牌。</w:t>
      </w:r>
    </w:p>
    <w:p w:rsidR="00EF6A27" w:rsidRPr="00CC13EF" w:rsidRDefault="00061779" w:rsidP="00EF6A27">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上市公司出现第</w:t>
      </w:r>
      <w:r w:rsidRPr="00CC13EF">
        <w:rPr>
          <w:rFonts w:ascii="仿宋_GB2312" w:eastAsia="仿宋_GB2312" w:hAnsi="黑体"/>
          <w:sz w:val="32"/>
          <w:szCs w:val="32"/>
        </w:rPr>
        <w:t>12.</w:t>
      </w:r>
      <w:r w:rsidR="000532C7" w:rsidRPr="00CC13EF">
        <w:rPr>
          <w:rFonts w:ascii="仿宋_GB2312" w:eastAsia="仿宋_GB2312" w:hAnsi="黑体" w:hint="eastAsia"/>
          <w:sz w:val="32"/>
          <w:szCs w:val="32"/>
        </w:rPr>
        <w:t>5</w:t>
      </w:r>
      <w:r w:rsidRPr="00CC13EF">
        <w:rPr>
          <w:rFonts w:ascii="仿宋_GB2312" w:eastAsia="仿宋_GB2312" w:hAnsi="黑体"/>
          <w:sz w:val="32"/>
          <w:szCs w:val="32"/>
        </w:rPr>
        <w:t>.1条第一项</w:t>
      </w:r>
      <w:r w:rsidR="00DA255E" w:rsidRPr="00CC13EF">
        <w:rPr>
          <w:rFonts w:ascii="仿宋_GB2312" w:eastAsia="仿宋_GB2312" w:hAnsi="黑体" w:hint="eastAsia"/>
          <w:sz w:val="32"/>
          <w:szCs w:val="32"/>
        </w:rPr>
        <w:t>至</w:t>
      </w:r>
      <w:r w:rsidRPr="00CC13EF">
        <w:rPr>
          <w:rFonts w:ascii="仿宋_GB2312" w:eastAsia="仿宋_GB2312" w:hAnsi="黑体" w:hint="eastAsia"/>
          <w:sz w:val="32"/>
          <w:szCs w:val="32"/>
        </w:rPr>
        <w:t>第</w:t>
      </w:r>
      <w:r w:rsidR="00DA255E" w:rsidRPr="00CC13EF">
        <w:rPr>
          <w:rFonts w:ascii="仿宋_GB2312" w:eastAsia="仿宋_GB2312" w:hAnsi="黑体" w:hint="eastAsia"/>
          <w:sz w:val="32"/>
          <w:szCs w:val="32"/>
        </w:rPr>
        <w:t>三</w:t>
      </w:r>
      <w:r w:rsidRPr="00CC13EF">
        <w:rPr>
          <w:rFonts w:ascii="仿宋_GB2312" w:eastAsia="仿宋_GB2312" w:hAnsi="黑体" w:hint="eastAsia"/>
          <w:sz w:val="32"/>
          <w:szCs w:val="32"/>
        </w:rPr>
        <w:t>项情形的，公司股票自停牌届满的</w:t>
      </w:r>
      <w:r w:rsidR="00DA255E" w:rsidRPr="00CC13EF">
        <w:rPr>
          <w:rFonts w:ascii="仿宋_GB2312" w:eastAsia="仿宋_GB2312" w:hAnsi="黑体" w:hint="eastAsia"/>
          <w:sz w:val="32"/>
          <w:szCs w:val="32"/>
        </w:rPr>
        <w:t>次</w:t>
      </w:r>
      <w:r w:rsidRPr="00CC13EF">
        <w:rPr>
          <w:rFonts w:ascii="仿宋_GB2312" w:eastAsia="仿宋_GB2312" w:hAnsi="黑体" w:hint="eastAsia"/>
          <w:sz w:val="32"/>
          <w:szCs w:val="32"/>
        </w:rPr>
        <w:t>一</w:t>
      </w:r>
      <w:r w:rsidR="000A0961" w:rsidRPr="00CC13EF">
        <w:rPr>
          <w:rFonts w:ascii="仿宋_GB2312" w:eastAsia="仿宋_GB2312" w:hAnsi="黑体" w:hint="eastAsia"/>
          <w:sz w:val="32"/>
          <w:szCs w:val="32"/>
        </w:rPr>
        <w:t>交易</w:t>
      </w:r>
      <w:r w:rsidRPr="00CC13EF">
        <w:rPr>
          <w:rFonts w:ascii="仿宋_GB2312" w:eastAsia="仿宋_GB2312" w:hAnsi="黑体" w:hint="eastAsia"/>
          <w:sz w:val="32"/>
          <w:szCs w:val="32"/>
        </w:rPr>
        <w:t>日起复牌。自复牌之日起，本所对公司股票实施退市风险警示</w:t>
      </w:r>
      <w:r w:rsidR="007A6269" w:rsidRPr="00CC13EF">
        <w:rPr>
          <w:rFonts w:ascii="仿宋_GB2312" w:eastAsia="仿宋_GB2312" w:hAnsi="黑体" w:hint="eastAsia"/>
          <w:sz w:val="32"/>
          <w:szCs w:val="32"/>
        </w:rPr>
        <w:t>。</w:t>
      </w:r>
      <w:r w:rsidR="00DA255E" w:rsidRPr="00CC13EF">
        <w:rPr>
          <w:rFonts w:ascii="仿宋_GB2312" w:eastAsia="仿宋_GB2312" w:hAnsi="黑体" w:hint="eastAsia"/>
          <w:sz w:val="32"/>
          <w:szCs w:val="32"/>
        </w:rPr>
        <w:t>上市公司应当按照本所要求，在其股票被实施退市风险警示前</w:t>
      </w:r>
      <w:r w:rsidR="00E82C76" w:rsidRPr="00CC13EF">
        <w:rPr>
          <w:rFonts w:ascii="仿宋_GB2312" w:eastAsia="仿宋_GB2312" w:hAnsi="黑体" w:hint="eastAsia"/>
          <w:sz w:val="32"/>
          <w:szCs w:val="32"/>
        </w:rPr>
        <w:t>及时</w:t>
      </w:r>
      <w:r w:rsidR="00DA255E" w:rsidRPr="00CC13EF">
        <w:rPr>
          <w:rFonts w:ascii="仿宋_GB2312" w:eastAsia="仿宋_GB2312" w:hAnsi="黑体" w:hint="eastAsia"/>
          <w:sz w:val="32"/>
          <w:szCs w:val="32"/>
        </w:rPr>
        <w:t>发布公告。</w:t>
      </w:r>
    </w:p>
    <w:p w:rsidR="005467EF" w:rsidRPr="00CC13EF" w:rsidRDefault="008C7C10" w:rsidP="00882E19">
      <w:pPr>
        <w:numPr>
          <w:ilvl w:val="2"/>
          <w:numId w:val="31"/>
        </w:numPr>
        <w:tabs>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（实施退市风险警示2）</w:t>
      </w:r>
      <w:r w:rsidRPr="00CC13EF">
        <w:rPr>
          <w:rFonts w:ascii="仿宋_GB2312" w:eastAsia="仿宋_GB2312" w:hAnsi="黑体" w:hint="eastAsia"/>
          <w:sz w:val="32"/>
          <w:szCs w:val="32"/>
        </w:rPr>
        <w:t>上市公司出现</w:t>
      </w:r>
      <w:r w:rsidR="007276C6" w:rsidRPr="00CC13EF">
        <w:rPr>
          <w:rFonts w:ascii="仿宋_GB2312" w:eastAsia="仿宋_GB2312" w:hAnsi="黑体" w:hint="eastAsia"/>
          <w:sz w:val="32"/>
          <w:szCs w:val="32"/>
        </w:rPr>
        <w:t>第12.</w:t>
      </w:r>
      <w:r w:rsidR="000532C7" w:rsidRPr="00CC13EF">
        <w:rPr>
          <w:rFonts w:ascii="仿宋_GB2312" w:eastAsia="仿宋_GB2312" w:hAnsi="黑体" w:hint="eastAsia"/>
          <w:sz w:val="32"/>
          <w:szCs w:val="32"/>
        </w:rPr>
        <w:t>5</w:t>
      </w:r>
      <w:r w:rsidR="007276C6" w:rsidRPr="00CC13EF">
        <w:rPr>
          <w:rFonts w:ascii="仿宋_GB2312" w:eastAsia="仿宋_GB2312" w:hAnsi="黑体" w:hint="eastAsia"/>
          <w:sz w:val="32"/>
          <w:szCs w:val="32"/>
        </w:rPr>
        <w:t>.1条</w:t>
      </w:r>
      <w:r w:rsidR="006C64F4" w:rsidRPr="00CC13EF">
        <w:rPr>
          <w:rFonts w:ascii="仿宋_GB2312" w:eastAsia="仿宋_GB2312" w:hAnsi="黑体" w:hint="eastAsia"/>
          <w:sz w:val="32"/>
          <w:szCs w:val="32"/>
        </w:rPr>
        <w:t>第四项</w:t>
      </w:r>
      <w:r w:rsidR="007276C6" w:rsidRPr="00CC13EF">
        <w:rPr>
          <w:rFonts w:ascii="仿宋_GB2312" w:eastAsia="仿宋_GB2312" w:hAnsi="黑体" w:hint="eastAsia"/>
          <w:sz w:val="32"/>
          <w:szCs w:val="32"/>
        </w:rPr>
        <w:t>规定的股本总额或者股权分布连续20个交易日不具备上市条件</w:t>
      </w:r>
      <w:r w:rsidR="005467EF" w:rsidRPr="00CC13EF">
        <w:rPr>
          <w:rFonts w:ascii="仿宋_GB2312" w:eastAsia="仿宋_GB2312" w:hAnsi="黑体" w:hint="eastAsia"/>
          <w:sz w:val="32"/>
          <w:szCs w:val="32"/>
        </w:rPr>
        <w:t>的</w:t>
      </w:r>
      <w:r w:rsidR="007276C6" w:rsidRPr="00CC13EF">
        <w:rPr>
          <w:rFonts w:ascii="仿宋_GB2312" w:eastAsia="仿宋_GB2312" w:hAnsi="黑体" w:hint="eastAsia"/>
          <w:sz w:val="32"/>
          <w:szCs w:val="32"/>
        </w:rPr>
        <w:t>，股票自前述情形出现的次</w:t>
      </w:r>
      <w:r w:rsidR="005467EF" w:rsidRPr="00CC13EF">
        <w:rPr>
          <w:rFonts w:ascii="仿宋_GB2312" w:eastAsia="仿宋_GB2312" w:hAnsi="黑体" w:hint="eastAsia"/>
          <w:sz w:val="32"/>
          <w:szCs w:val="32"/>
        </w:rPr>
        <w:t>一交易日</w:t>
      </w:r>
      <w:r w:rsidR="007276C6" w:rsidRPr="00CC13EF">
        <w:rPr>
          <w:rFonts w:ascii="仿宋_GB2312" w:eastAsia="仿宋_GB2312" w:hAnsi="黑体" w:hint="eastAsia"/>
          <w:sz w:val="32"/>
          <w:szCs w:val="32"/>
        </w:rPr>
        <w:t>起</w:t>
      </w:r>
      <w:r w:rsidR="005467EF" w:rsidRPr="00CC13EF">
        <w:rPr>
          <w:rFonts w:ascii="仿宋_GB2312" w:eastAsia="仿宋_GB2312" w:hAnsi="黑体" w:hint="eastAsia"/>
          <w:sz w:val="32"/>
          <w:szCs w:val="32"/>
        </w:rPr>
        <w:t>停牌。公司应当于停牌</w:t>
      </w:r>
      <w:r w:rsidR="007276C6" w:rsidRPr="00CC13EF">
        <w:rPr>
          <w:rFonts w:ascii="仿宋_GB2312" w:eastAsia="仿宋_GB2312" w:hAnsi="黑体" w:hint="eastAsia"/>
          <w:sz w:val="32"/>
          <w:szCs w:val="32"/>
        </w:rPr>
        <w:t>之日起</w:t>
      </w:r>
      <w:r w:rsidR="005467EF" w:rsidRPr="00CC13EF">
        <w:rPr>
          <w:rFonts w:ascii="仿宋_GB2312" w:eastAsia="仿宋_GB2312" w:hAnsi="黑体" w:hint="eastAsia"/>
          <w:sz w:val="32"/>
          <w:szCs w:val="32"/>
        </w:rPr>
        <w:t>1个月内披露解决方案并提示相关风险。</w:t>
      </w:r>
    </w:p>
    <w:p w:rsidR="00BD1B41" w:rsidRPr="00CC13EF" w:rsidRDefault="005467EF">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公司在股票停牌后1个月内披露解决股本总额或</w:t>
      </w:r>
      <w:r w:rsidR="006C64F4" w:rsidRPr="00CC13EF">
        <w:rPr>
          <w:rFonts w:ascii="仿宋_GB2312" w:eastAsia="仿宋_GB2312" w:hAnsi="黑体" w:hint="eastAsia"/>
          <w:sz w:val="32"/>
          <w:szCs w:val="32"/>
        </w:rPr>
        <w:t>者</w:t>
      </w:r>
      <w:r w:rsidRPr="00CC13EF">
        <w:rPr>
          <w:rFonts w:ascii="仿宋_GB2312" w:eastAsia="仿宋_GB2312" w:hAnsi="黑体" w:hint="eastAsia"/>
          <w:sz w:val="32"/>
          <w:szCs w:val="32"/>
        </w:rPr>
        <w:t>股权分布问题的方案</w:t>
      </w:r>
      <w:r w:rsidR="006C64F4" w:rsidRPr="00CC13EF">
        <w:rPr>
          <w:rFonts w:ascii="仿宋_GB2312" w:eastAsia="仿宋_GB2312" w:hAnsi="黑体" w:hint="eastAsia"/>
          <w:sz w:val="32"/>
          <w:szCs w:val="32"/>
        </w:rPr>
        <w:t>，或者公司未在股票停牌后1个月内披露解决方案</w:t>
      </w:r>
      <w:r w:rsidRPr="00CC13EF">
        <w:rPr>
          <w:rFonts w:ascii="仿宋_GB2312" w:eastAsia="仿宋_GB2312" w:hAnsi="黑体" w:hint="eastAsia"/>
          <w:sz w:val="32"/>
          <w:szCs w:val="32"/>
        </w:rPr>
        <w:t>的，</w:t>
      </w:r>
      <w:r w:rsidR="008C7C10" w:rsidRPr="00CC13EF">
        <w:rPr>
          <w:rFonts w:ascii="仿宋_GB2312" w:eastAsia="仿宋_GB2312" w:hAnsi="黑体" w:hint="eastAsia"/>
          <w:sz w:val="32"/>
          <w:szCs w:val="32"/>
        </w:rPr>
        <w:t>公司股票自方案</w:t>
      </w:r>
      <w:r w:rsidRPr="00CC13EF">
        <w:rPr>
          <w:rFonts w:ascii="仿宋_GB2312" w:eastAsia="仿宋_GB2312" w:hAnsi="黑体" w:hint="eastAsia"/>
          <w:sz w:val="32"/>
          <w:szCs w:val="32"/>
        </w:rPr>
        <w:t>披露</w:t>
      </w:r>
      <w:r w:rsidR="006C64F4" w:rsidRPr="00CC13EF">
        <w:rPr>
          <w:rFonts w:ascii="仿宋_GB2312" w:eastAsia="仿宋_GB2312" w:hAnsi="黑体" w:hint="eastAsia"/>
          <w:sz w:val="32"/>
          <w:szCs w:val="32"/>
        </w:rPr>
        <w:t>或者期限届满</w:t>
      </w:r>
      <w:r w:rsidRPr="00CC13EF">
        <w:rPr>
          <w:rFonts w:ascii="仿宋_GB2312" w:eastAsia="仿宋_GB2312" w:hAnsi="黑体" w:hint="eastAsia"/>
          <w:sz w:val="32"/>
          <w:szCs w:val="32"/>
        </w:rPr>
        <w:t>的</w:t>
      </w:r>
      <w:r w:rsidR="007276C6" w:rsidRPr="00CC13EF">
        <w:rPr>
          <w:rFonts w:ascii="仿宋_GB2312" w:eastAsia="仿宋_GB2312" w:hAnsi="黑体" w:hint="eastAsia"/>
          <w:sz w:val="32"/>
          <w:szCs w:val="32"/>
        </w:rPr>
        <w:t>次</w:t>
      </w:r>
      <w:r w:rsidR="000A0961" w:rsidRPr="00CC13EF">
        <w:rPr>
          <w:rFonts w:ascii="仿宋_GB2312" w:eastAsia="仿宋_GB2312" w:hAnsi="黑体" w:hint="eastAsia"/>
          <w:sz w:val="32"/>
          <w:szCs w:val="32"/>
        </w:rPr>
        <w:t>一交易</w:t>
      </w:r>
      <w:r w:rsidR="008C7C10" w:rsidRPr="00CC13EF">
        <w:rPr>
          <w:rFonts w:ascii="仿宋_GB2312" w:eastAsia="仿宋_GB2312" w:hAnsi="黑体" w:hint="eastAsia"/>
          <w:sz w:val="32"/>
          <w:szCs w:val="32"/>
        </w:rPr>
        <w:t>日起复牌。自复牌之日起，本所对公司股票实施退市风险警示。</w:t>
      </w:r>
      <w:r w:rsidR="00DA255E" w:rsidRPr="00CC13EF">
        <w:rPr>
          <w:rFonts w:ascii="仿宋_GB2312" w:eastAsia="仿宋_GB2312" w:hAnsi="黑体" w:hint="eastAsia"/>
          <w:sz w:val="32"/>
          <w:szCs w:val="32"/>
        </w:rPr>
        <w:t>上市公司应当按照本所要求，在其股票被实施退市风险警示前及时公告。</w:t>
      </w:r>
    </w:p>
    <w:p w:rsidR="0061165A" w:rsidRPr="00CC13EF" w:rsidRDefault="00162B9D">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停牌期间</w:t>
      </w:r>
      <w:r w:rsidR="0061165A" w:rsidRPr="00CC13EF">
        <w:rPr>
          <w:rFonts w:ascii="仿宋_GB2312" w:eastAsia="仿宋_GB2312" w:hAnsi="黑体" w:hint="eastAsia"/>
          <w:sz w:val="32"/>
          <w:szCs w:val="32"/>
        </w:rPr>
        <w:t>股本总额或者股权分布重新具备上市条件</w:t>
      </w:r>
      <w:r w:rsidRPr="00CC13EF">
        <w:rPr>
          <w:rFonts w:ascii="仿宋_GB2312" w:eastAsia="仿宋_GB2312" w:hAnsi="黑体" w:hint="eastAsia"/>
          <w:sz w:val="32"/>
          <w:szCs w:val="32"/>
        </w:rPr>
        <w:t>的</w:t>
      </w:r>
      <w:r w:rsidR="0061165A" w:rsidRPr="00CC13EF">
        <w:rPr>
          <w:rFonts w:ascii="仿宋_GB2312" w:eastAsia="仿宋_GB2312" w:hAnsi="黑体" w:hint="eastAsia"/>
          <w:sz w:val="32"/>
          <w:szCs w:val="32"/>
        </w:rPr>
        <w:t>，</w:t>
      </w:r>
      <w:r w:rsidRPr="00CC13EF">
        <w:rPr>
          <w:rFonts w:ascii="仿宋_GB2312" w:eastAsia="仿宋_GB2312" w:hAnsi="黑体" w:hint="eastAsia"/>
          <w:sz w:val="32"/>
          <w:szCs w:val="32"/>
        </w:rPr>
        <w:t>公司</w:t>
      </w:r>
      <w:r w:rsidR="0061165A" w:rsidRPr="00CC13EF">
        <w:rPr>
          <w:rFonts w:ascii="仿宋_GB2312" w:eastAsia="仿宋_GB2312" w:hAnsi="黑体" w:hint="eastAsia"/>
          <w:sz w:val="32"/>
          <w:szCs w:val="32"/>
        </w:rPr>
        <w:t>应当及时披露并申请股票复牌。</w:t>
      </w:r>
    </w:p>
    <w:p w:rsidR="00D00015" w:rsidRPr="00CC13EF" w:rsidRDefault="001C3629" w:rsidP="00882E19">
      <w:pPr>
        <w:numPr>
          <w:ilvl w:val="2"/>
          <w:numId w:val="31"/>
        </w:numPr>
        <w:tabs>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lastRenderedPageBreak/>
        <w:t>（</w:t>
      </w:r>
      <w:r w:rsidR="00EA41A8" w:rsidRPr="00CC13EF">
        <w:rPr>
          <w:rFonts w:ascii="黑体" w:eastAsia="黑体" w:hAnsi="黑体" w:hint="eastAsia"/>
          <w:sz w:val="32"/>
          <w:szCs w:val="32"/>
        </w:rPr>
        <w:t>实施退市风险警示</w:t>
      </w:r>
      <w:r w:rsidR="008C7C10" w:rsidRPr="00CC13EF">
        <w:rPr>
          <w:rFonts w:ascii="黑体" w:eastAsia="黑体" w:hAnsi="黑体" w:hint="eastAsia"/>
          <w:sz w:val="32"/>
          <w:szCs w:val="32"/>
        </w:rPr>
        <w:t>3</w:t>
      </w:r>
      <w:r w:rsidRPr="00CC13EF">
        <w:rPr>
          <w:rFonts w:ascii="黑体" w:eastAsia="黑体" w:hAnsi="黑体" w:hint="eastAsia"/>
          <w:sz w:val="32"/>
          <w:szCs w:val="32"/>
        </w:rPr>
        <w:t>）</w:t>
      </w:r>
      <w:r w:rsidR="00EA41A8" w:rsidRPr="00CC13EF">
        <w:rPr>
          <w:rFonts w:ascii="仿宋_GB2312" w:eastAsia="仿宋_GB2312" w:hAnsi="黑体" w:hint="eastAsia"/>
          <w:sz w:val="32"/>
          <w:szCs w:val="32"/>
        </w:rPr>
        <w:t>上市公司出现</w:t>
      </w:r>
      <w:r w:rsidR="007A6269" w:rsidRPr="00CC13EF">
        <w:rPr>
          <w:rFonts w:ascii="仿宋_GB2312" w:eastAsia="仿宋_GB2312" w:hAnsi="黑体" w:hint="eastAsia"/>
          <w:sz w:val="32"/>
          <w:szCs w:val="32"/>
        </w:rPr>
        <w:t>第</w:t>
      </w:r>
      <w:r w:rsidR="008C7C10" w:rsidRPr="00CC13EF">
        <w:rPr>
          <w:rFonts w:ascii="仿宋_GB2312" w:eastAsia="仿宋_GB2312" w:hAnsi="黑体" w:hint="eastAsia"/>
          <w:sz w:val="32"/>
          <w:szCs w:val="32"/>
        </w:rPr>
        <w:t>12.</w:t>
      </w:r>
      <w:r w:rsidR="000532C7" w:rsidRPr="00CC13EF">
        <w:rPr>
          <w:rFonts w:ascii="仿宋_GB2312" w:eastAsia="仿宋_GB2312" w:hAnsi="黑体" w:hint="eastAsia"/>
          <w:sz w:val="32"/>
          <w:szCs w:val="32"/>
        </w:rPr>
        <w:t>5</w:t>
      </w:r>
      <w:r w:rsidR="007A6269" w:rsidRPr="00CC13EF">
        <w:rPr>
          <w:rFonts w:ascii="仿宋_GB2312" w:eastAsia="仿宋_GB2312" w:hAnsi="黑体" w:hint="eastAsia"/>
          <w:sz w:val="32"/>
          <w:szCs w:val="32"/>
        </w:rPr>
        <w:t>.1</w:t>
      </w:r>
      <w:r w:rsidR="003F5750" w:rsidRPr="00CC13EF">
        <w:rPr>
          <w:rFonts w:ascii="仿宋_GB2312" w:eastAsia="仿宋_GB2312" w:hAnsi="黑体" w:hint="eastAsia"/>
          <w:sz w:val="32"/>
          <w:szCs w:val="32"/>
        </w:rPr>
        <w:t>条第</w:t>
      </w:r>
      <w:r w:rsidR="00DA255E" w:rsidRPr="00CC13EF">
        <w:rPr>
          <w:rFonts w:ascii="仿宋_GB2312" w:eastAsia="仿宋_GB2312" w:hAnsi="黑体" w:hint="eastAsia"/>
          <w:sz w:val="32"/>
          <w:szCs w:val="32"/>
        </w:rPr>
        <w:t>五</w:t>
      </w:r>
      <w:r w:rsidR="003F5750" w:rsidRPr="00CC13EF">
        <w:rPr>
          <w:rFonts w:ascii="仿宋_GB2312" w:eastAsia="仿宋_GB2312" w:hAnsi="黑体" w:hint="eastAsia"/>
          <w:sz w:val="32"/>
          <w:szCs w:val="32"/>
        </w:rPr>
        <w:t>项至第</w:t>
      </w:r>
      <w:r w:rsidR="008C7C10" w:rsidRPr="00CC13EF">
        <w:rPr>
          <w:rFonts w:ascii="仿宋_GB2312" w:eastAsia="仿宋_GB2312" w:hAnsi="黑体" w:hint="eastAsia"/>
          <w:sz w:val="32"/>
          <w:szCs w:val="32"/>
        </w:rPr>
        <w:t>八</w:t>
      </w:r>
      <w:r w:rsidR="007A6269" w:rsidRPr="00CC13EF">
        <w:rPr>
          <w:rFonts w:ascii="仿宋_GB2312" w:eastAsia="仿宋_GB2312" w:hAnsi="黑体" w:hint="eastAsia"/>
          <w:sz w:val="32"/>
          <w:szCs w:val="32"/>
        </w:rPr>
        <w:t>项</w:t>
      </w:r>
      <w:r w:rsidR="00EA41A8" w:rsidRPr="00CC13EF">
        <w:rPr>
          <w:rFonts w:ascii="仿宋_GB2312" w:eastAsia="仿宋_GB2312" w:hAnsi="黑体" w:hint="eastAsia"/>
          <w:sz w:val="32"/>
          <w:szCs w:val="32"/>
        </w:rPr>
        <w:t>规定情形之一的，公司股票</w:t>
      </w:r>
      <w:r w:rsidR="00061779" w:rsidRPr="00CC13EF">
        <w:rPr>
          <w:rFonts w:ascii="仿宋_GB2312" w:eastAsia="仿宋_GB2312" w:hAnsi="黑体" w:hint="eastAsia"/>
          <w:sz w:val="32"/>
          <w:szCs w:val="32"/>
        </w:rPr>
        <w:t>自</w:t>
      </w:r>
      <w:r w:rsidR="000A0961" w:rsidRPr="00CC13EF">
        <w:rPr>
          <w:rFonts w:ascii="仿宋_GB2312" w:eastAsia="仿宋_GB2312" w:hAnsi="黑体" w:hint="eastAsia"/>
          <w:sz w:val="32"/>
          <w:szCs w:val="32"/>
        </w:rPr>
        <w:t>该</w:t>
      </w:r>
      <w:r w:rsidR="00061779" w:rsidRPr="00CC13EF">
        <w:rPr>
          <w:rFonts w:ascii="仿宋_GB2312" w:eastAsia="仿宋_GB2312" w:hAnsi="黑体" w:hint="eastAsia"/>
          <w:sz w:val="32"/>
          <w:szCs w:val="32"/>
        </w:rPr>
        <w:t>情形出现的</w:t>
      </w:r>
      <w:r w:rsidR="00AB3681" w:rsidRPr="00CC13EF">
        <w:rPr>
          <w:rFonts w:ascii="仿宋_GB2312" w:eastAsia="仿宋_GB2312" w:hAnsi="黑体" w:hint="eastAsia"/>
          <w:sz w:val="32"/>
          <w:szCs w:val="32"/>
        </w:rPr>
        <w:t>次</w:t>
      </w:r>
      <w:r w:rsidR="00061779" w:rsidRPr="00CC13EF">
        <w:rPr>
          <w:rFonts w:ascii="仿宋_GB2312" w:eastAsia="仿宋_GB2312" w:hAnsi="黑体" w:hint="eastAsia"/>
          <w:sz w:val="32"/>
          <w:szCs w:val="32"/>
        </w:rPr>
        <w:t>一交易日起开始停牌</w:t>
      </w:r>
      <w:r w:rsidR="00EA41A8" w:rsidRPr="00CC13EF">
        <w:rPr>
          <w:rFonts w:ascii="仿宋_GB2312" w:eastAsia="仿宋_GB2312" w:hAnsi="黑体" w:hint="eastAsia"/>
          <w:sz w:val="32"/>
          <w:szCs w:val="32"/>
        </w:rPr>
        <w:t>。本所在停牌起始日后的5个交易日内，</w:t>
      </w:r>
      <w:r w:rsidR="004315B4" w:rsidRPr="00CC13EF">
        <w:rPr>
          <w:rFonts w:ascii="仿宋_GB2312" w:eastAsia="仿宋_GB2312" w:hAnsi="黑体" w:hint="eastAsia"/>
          <w:sz w:val="32"/>
          <w:szCs w:val="32"/>
        </w:rPr>
        <w:t>决定</w:t>
      </w:r>
      <w:r w:rsidR="00EA41A8" w:rsidRPr="00CC13EF">
        <w:rPr>
          <w:rFonts w:ascii="仿宋_GB2312" w:eastAsia="仿宋_GB2312" w:hAnsi="黑体" w:hint="eastAsia"/>
          <w:sz w:val="32"/>
          <w:szCs w:val="32"/>
        </w:rPr>
        <w:t>对公司股票实施退市风险警示。</w:t>
      </w:r>
    </w:p>
    <w:p w:rsidR="00EA41A8" w:rsidRPr="00CC13EF" w:rsidRDefault="00DA255E" w:rsidP="001C3629">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上市公司应当按照本所要求在其股票被实施退市风险警示前及时发布公告。</w:t>
      </w:r>
      <w:r w:rsidR="00340246" w:rsidRPr="00CC13EF">
        <w:rPr>
          <w:rFonts w:ascii="仿宋_GB2312" w:eastAsia="仿宋_GB2312" w:hAnsi="黑体" w:hint="eastAsia"/>
          <w:sz w:val="32"/>
          <w:szCs w:val="32"/>
        </w:rPr>
        <w:t>公司股票自公告披露日后的</w:t>
      </w:r>
      <w:r w:rsidR="00E82C76" w:rsidRPr="00CC13EF">
        <w:rPr>
          <w:rFonts w:ascii="仿宋_GB2312" w:eastAsia="仿宋_GB2312" w:hAnsi="黑体" w:hint="eastAsia"/>
          <w:sz w:val="32"/>
          <w:szCs w:val="32"/>
        </w:rPr>
        <w:t>次一</w:t>
      </w:r>
      <w:r w:rsidR="00340246" w:rsidRPr="00CC13EF">
        <w:rPr>
          <w:rFonts w:ascii="仿宋_GB2312" w:eastAsia="仿宋_GB2312" w:hAnsi="黑体" w:hint="eastAsia"/>
          <w:sz w:val="32"/>
          <w:szCs w:val="32"/>
        </w:rPr>
        <w:t>交易日起复牌</w:t>
      </w:r>
      <w:r w:rsidRPr="00CC13EF">
        <w:rPr>
          <w:rFonts w:ascii="仿宋_GB2312" w:eastAsia="仿宋_GB2312" w:hAnsi="黑体" w:hint="eastAsia"/>
          <w:sz w:val="32"/>
          <w:szCs w:val="32"/>
        </w:rPr>
        <w:t>。</w:t>
      </w:r>
      <w:r w:rsidR="009251FE" w:rsidRPr="00CC13EF">
        <w:rPr>
          <w:rFonts w:ascii="仿宋_GB2312" w:eastAsia="仿宋_GB2312" w:hAnsi="Arial Unicode MS" w:cs="Arial Unicode MS" w:hint="eastAsia"/>
          <w:color w:val="000000"/>
          <w:sz w:val="32"/>
          <w:szCs w:val="32"/>
        </w:rPr>
        <w:t>公告披露日为非交易日的，于披露后的第二个交易日起复牌。</w:t>
      </w:r>
      <w:r w:rsidRPr="00CC13EF">
        <w:rPr>
          <w:rFonts w:ascii="仿宋_GB2312" w:eastAsia="仿宋_GB2312" w:hAnsi="黑体" w:hint="eastAsia"/>
          <w:sz w:val="32"/>
          <w:szCs w:val="32"/>
        </w:rPr>
        <w:t>自复牌之日起，本所对公司股票实施退市风险警示。</w:t>
      </w:r>
    </w:p>
    <w:p w:rsidR="002D671B" w:rsidRPr="00CC13EF" w:rsidRDefault="002D671B" w:rsidP="00882E19">
      <w:pPr>
        <w:numPr>
          <w:ilvl w:val="2"/>
          <w:numId w:val="31"/>
        </w:numPr>
        <w:tabs>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（退市风险提示）</w:t>
      </w:r>
      <w:r w:rsidRPr="00CC13EF">
        <w:rPr>
          <w:rFonts w:ascii="仿宋_GB2312" w:eastAsia="仿宋_GB2312" w:hAnsi="黑体" w:hint="eastAsia"/>
          <w:sz w:val="32"/>
          <w:szCs w:val="32"/>
        </w:rPr>
        <w:t>股票被实施退市风险警示期间，上市公司应当每5个交易日披露一次风险提示公告，提示其股票可能终止上市的风险。</w:t>
      </w:r>
    </w:p>
    <w:p w:rsidR="002C044F" w:rsidRPr="00CC13EF" w:rsidRDefault="00061779" w:rsidP="002C044F">
      <w:pPr>
        <w:numPr>
          <w:ilvl w:val="2"/>
          <w:numId w:val="31"/>
        </w:numPr>
        <w:tabs>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（破产重整的停复牌）</w:t>
      </w:r>
      <w:r w:rsidRPr="00CC13EF">
        <w:rPr>
          <w:rFonts w:ascii="仿宋_GB2312" w:eastAsia="仿宋_GB2312" w:hAnsi="黑体" w:hint="eastAsia"/>
          <w:sz w:val="32"/>
          <w:szCs w:val="32"/>
        </w:rPr>
        <w:t>上市公司股票因</w:t>
      </w:r>
      <w:r w:rsidR="00504854">
        <w:rPr>
          <w:rFonts w:ascii="仿宋_GB2312" w:eastAsia="仿宋_GB2312" w:hAnsi="黑体" w:hint="eastAsia"/>
          <w:sz w:val="32"/>
          <w:szCs w:val="32"/>
        </w:rPr>
        <w:t>第</w:t>
      </w:r>
      <w:r w:rsidRPr="00CC13EF">
        <w:rPr>
          <w:rFonts w:ascii="仿宋_GB2312" w:eastAsia="仿宋_GB2312" w:hAnsi="黑体"/>
          <w:sz w:val="32"/>
          <w:szCs w:val="32"/>
        </w:rPr>
        <w:t>12.</w:t>
      </w:r>
      <w:r w:rsidR="000532C7" w:rsidRPr="00CC13EF">
        <w:rPr>
          <w:rFonts w:ascii="仿宋_GB2312" w:eastAsia="仿宋_GB2312" w:hAnsi="黑体" w:hint="eastAsia"/>
          <w:sz w:val="32"/>
          <w:szCs w:val="32"/>
        </w:rPr>
        <w:t>5</w:t>
      </w:r>
      <w:r w:rsidRPr="00CC13EF">
        <w:rPr>
          <w:rFonts w:ascii="仿宋_GB2312" w:eastAsia="仿宋_GB2312" w:hAnsi="黑体"/>
          <w:sz w:val="32"/>
          <w:szCs w:val="32"/>
        </w:rPr>
        <w:t>.1</w:t>
      </w:r>
      <w:r w:rsidRPr="00CC13EF">
        <w:rPr>
          <w:rFonts w:ascii="仿宋_GB2312" w:eastAsia="仿宋_GB2312" w:hAnsi="黑体" w:hint="eastAsia"/>
          <w:sz w:val="32"/>
          <w:szCs w:val="32"/>
        </w:rPr>
        <w:t>条第七项情形被实施退市风险警示的，</w:t>
      </w:r>
      <w:r w:rsidR="002C044F" w:rsidRPr="00CC13EF">
        <w:rPr>
          <w:rFonts w:ascii="仿宋_GB2312" w:eastAsia="仿宋_GB2312" w:hAnsi="黑体" w:hint="eastAsia"/>
          <w:sz w:val="32"/>
          <w:szCs w:val="32"/>
        </w:rPr>
        <w:t>公司应当分阶段及时披露法院裁定批准公司重整计划、和解协议或者终止重整、和解程序等重整事项的进展，并充分提示相关风险</w:t>
      </w:r>
      <w:r w:rsidRPr="00CC13EF">
        <w:rPr>
          <w:rFonts w:ascii="仿宋_GB2312" w:eastAsia="仿宋_GB2312" w:hAnsi="黑体"/>
          <w:sz w:val="32"/>
          <w:szCs w:val="32"/>
        </w:rPr>
        <w:t>。</w:t>
      </w:r>
    </w:p>
    <w:p w:rsidR="00BD1B41" w:rsidRPr="00CC13EF" w:rsidRDefault="002C044F" w:rsidP="002C044F">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上市公司破产重整的停复牌应当遵守本所相关规定</w:t>
      </w:r>
      <w:r w:rsidR="00061779" w:rsidRPr="00CC13EF">
        <w:rPr>
          <w:rFonts w:ascii="仿宋_GB2312" w:eastAsia="仿宋_GB2312" w:hAnsi="黑体" w:hint="eastAsia"/>
          <w:sz w:val="32"/>
          <w:szCs w:val="32"/>
        </w:rPr>
        <w:t>。</w:t>
      </w:r>
    </w:p>
    <w:p w:rsidR="00D00015" w:rsidRPr="00CC13EF" w:rsidRDefault="001C3629" w:rsidP="00882E19">
      <w:pPr>
        <w:numPr>
          <w:ilvl w:val="2"/>
          <w:numId w:val="31"/>
        </w:numPr>
        <w:tabs>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w:t>
      </w:r>
      <w:r w:rsidR="00EA41A8" w:rsidRPr="00CC13EF">
        <w:rPr>
          <w:rFonts w:ascii="黑体" w:eastAsia="黑体" w:hAnsi="黑体" w:hint="eastAsia"/>
          <w:sz w:val="32"/>
          <w:szCs w:val="32"/>
        </w:rPr>
        <w:t>自救情形</w:t>
      </w:r>
      <w:r w:rsidR="00EE1A27" w:rsidRPr="00CC13EF">
        <w:rPr>
          <w:rFonts w:ascii="黑体" w:eastAsia="黑体" w:hAnsi="黑体" w:hint="eastAsia"/>
          <w:sz w:val="32"/>
          <w:szCs w:val="32"/>
        </w:rPr>
        <w:t>1</w:t>
      </w:r>
      <w:r w:rsidRPr="00CC13EF">
        <w:rPr>
          <w:rFonts w:ascii="黑体" w:eastAsia="黑体" w:hAnsi="黑体" w:hint="eastAsia"/>
          <w:sz w:val="32"/>
          <w:szCs w:val="32"/>
        </w:rPr>
        <w:t>）</w:t>
      </w:r>
      <w:r w:rsidR="00EA41A8" w:rsidRPr="00CC13EF">
        <w:rPr>
          <w:rFonts w:ascii="仿宋_GB2312" w:eastAsia="仿宋_GB2312" w:hAnsi="黑体" w:hint="eastAsia"/>
          <w:sz w:val="32"/>
          <w:szCs w:val="32"/>
        </w:rPr>
        <w:t>上市公司股票因第1</w:t>
      </w:r>
      <w:r w:rsidR="00150BAC" w:rsidRPr="00CC13EF">
        <w:rPr>
          <w:rFonts w:ascii="仿宋_GB2312" w:eastAsia="仿宋_GB2312" w:hAnsi="黑体" w:hint="eastAsia"/>
          <w:sz w:val="32"/>
          <w:szCs w:val="32"/>
        </w:rPr>
        <w:t>2</w:t>
      </w:r>
      <w:r w:rsidR="00EA41A8" w:rsidRPr="00CC13EF">
        <w:rPr>
          <w:rFonts w:ascii="仿宋_GB2312" w:eastAsia="仿宋_GB2312" w:hAnsi="黑体" w:hint="eastAsia"/>
          <w:sz w:val="32"/>
          <w:szCs w:val="32"/>
        </w:rPr>
        <w:t>.</w:t>
      </w:r>
      <w:r w:rsidR="000532C7" w:rsidRPr="00CC13EF">
        <w:rPr>
          <w:rFonts w:ascii="仿宋_GB2312" w:eastAsia="仿宋_GB2312" w:hAnsi="黑体" w:hint="eastAsia"/>
          <w:sz w:val="32"/>
          <w:szCs w:val="32"/>
        </w:rPr>
        <w:t>5</w:t>
      </w:r>
      <w:r w:rsidR="00EA41A8" w:rsidRPr="00CC13EF">
        <w:rPr>
          <w:rFonts w:ascii="仿宋_GB2312" w:eastAsia="仿宋_GB2312" w:hAnsi="黑体" w:hint="eastAsia"/>
          <w:sz w:val="32"/>
          <w:szCs w:val="32"/>
        </w:rPr>
        <w:t>.1条第一</w:t>
      </w:r>
      <w:r w:rsidR="00B06866" w:rsidRPr="00CC13EF">
        <w:rPr>
          <w:rFonts w:ascii="仿宋_GB2312" w:eastAsia="仿宋_GB2312" w:hAnsi="黑体" w:hint="eastAsia"/>
          <w:sz w:val="32"/>
          <w:szCs w:val="32"/>
        </w:rPr>
        <w:t>项</w:t>
      </w:r>
      <w:r w:rsidR="00EA41A8" w:rsidRPr="00CC13EF">
        <w:rPr>
          <w:rFonts w:ascii="仿宋_GB2312" w:eastAsia="仿宋_GB2312" w:hAnsi="黑体" w:hint="eastAsia"/>
          <w:sz w:val="32"/>
          <w:szCs w:val="32"/>
        </w:rPr>
        <w:t>至</w:t>
      </w:r>
      <w:r w:rsidR="00B06866" w:rsidRPr="00CC13EF">
        <w:rPr>
          <w:rFonts w:ascii="仿宋_GB2312" w:eastAsia="仿宋_GB2312" w:hAnsi="黑体" w:hint="eastAsia"/>
          <w:sz w:val="32"/>
          <w:szCs w:val="32"/>
        </w:rPr>
        <w:t>第</w:t>
      </w:r>
      <w:r w:rsidR="007A6269" w:rsidRPr="00CC13EF">
        <w:rPr>
          <w:rFonts w:ascii="仿宋_GB2312" w:eastAsia="仿宋_GB2312" w:hAnsi="黑体" w:hint="eastAsia"/>
          <w:sz w:val="32"/>
          <w:szCs w:val="32"/>
        </w:rPr>
        <w:t>六</w:t>
      </w:r>
      <w:r w:rsidR="00EA41A8" w:rsidRPr="00CC13EF">
        <w:rPr>
          <w:rFonts w:ascii="仿宋_GB2312" w:eastAsia="仿宋_GB2312" w:hAnsi="黑体" w:hint="eastAsia"/>
          <w:sz w:val="32"/>
          <w:szCs w:val="32"/>
        </w:rPr>
        <w:t>项情形被实施退市风险警示</w:t>
      </w:r>
      <w:r w:rsidR="007A6269" w:rsidRPr="00CC13EF">
        <w:rPr>
          <w:rFonts w:ascii="仿宋_GB2312" w:eastAsia="仿宋_GB2312" w:hAnsi="黑体" w:hint="eastAsia"/>
          <w:sz w:val="32"/>
          <w:szCs w:val="32"/>
        </w:rPr>
        <w:t>后</w:t>
      </w:r>
      <w:r w:rsidR="00EA41A8" w:rsidRPr="00CC13EF">
        <w:rPr>
          <w:rFonts w:ascii="仿宋_GB2312" w:eastAsia="仿宋_GB2312" w:hAnsi="黑体" w:hint="eastAsia"/>
          <w:sz w:val="32"/>
          <w:szCs w:val="32"/>
        </w:rPr>
        <w:t>，符合下列对应条件的，可以向本所申请撤销对其股票实施的退市风险警示：</w:t>
      </w:r>
    </w:p>
    <w:p w:rsidR="00EA41A8" w:rsidRPr="00CC13EF" w:rsidRDefault="00EA41A8"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（一）因第1</w:t>
      </w:r>
      <w:r w:rsidR="00150BAC" w:rsidRPr="00CC13EF">
        <w:rPr>
          <w:rFonts w:ascii="仿宋_GB2312" w:eastAsia="仿宋_GB2312" w:hAnsi="黑体" w:hint="eastAsia"/>
          <w:sz w:val="32"/>
          <w:szCs w:val="32"/>
        </w:rPr>
        <w:t>2</w:t>
      </w:r>
      <w:r w:rsidRPr="00CC13EF">
        <w:rPr>
          <w:rFonts w:ascii="仿宋_GB2312" w:eastAsia="仿宋_GB2312" w:hAnsi="黑体" w:hint="eastAsia"/>
          <w:sz w:val="32"/>
          <w:szCs w:val="32"/>
        </w:rPr>
        <w:t>.</w:t>
      </w:r>
      <w:r w:rsidR="000532C7" w:rsidRPr="00CC13EF">
        <w:rPr>
          <w:rFonts w:ascii="仿宋_GB2312" w:eastAsia="仿宋_GB2312" w:hAnsi="黑体" w:hint="eastAsia"/>
          <w:sz w:val="32"/>
          <w:szCs w:val="32"/>
        </w:rPr>
        <w:t>5</w:t>
      </w:r>
      <w:r w:rsidRPr="00CC13EF">
        <w:rPr>
          <w:rFonts w:ascii="仿宋_GB2312" w:eastAsia="仿宋_GB2312" w:hAnsi="黑体" w:hint="eastAsia"/>
          <w:sz w:val="32"/>
          <w:szCs w:val="32"/>
        </w:rPr>
        <w:t>.1条第一项情形被实施退市风险警示</w:t>
      </w:r>
      <w:r w:rsidR="007A6269" w:rsidRPr="00CC13EF">
        <w:rPr>
          <w:rFonts w:ascii="仿宋_GB2312" w:eastAsia="仿宋_GB2312" w:hAnsi="黑体" w:hint="eastAsia"/>
          <w:sz w:val="32"/>
          <w:szCs w:val="32"/>
        </w:rPr>
        <w:t>之日起的2个月内</w:t>
      </w:r>
      <w:r w:rsidRPr="00CC13EF">
        <w:rPr>
          <w:rFonts w:ascii="仿宋_GB2312" w:eastAsia="仿宋_GB2312" w:hAnsi="黑体" w:hint="eastAsia"/>
          <w:sz w:val="32"/>
          <w:szCs w:val="32"/>
        </w:rPr>
        <w:t>，披露经改正的财务会计报告；</w:t>
      </w:r>
    </w:p>
    <w:p w:rsidR="00EA41A8" w:rsidRPr="00CC13EF" w:rsidRDefault="00EA41A8"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（二）因第1</w:t>
      </w:r>
      <w:r w:rsidR="00150BAC" w:rsidRPr="00CC13EF">
        <w:rPr>
          <w:rFonts w:ascii="仿宋_GB2312" w:eastAsia="仿宋_GB2312" w:hAnsi="黑体" w:hint="eastAsia"/>
          <w:sz w:val="32"/>
          <w:szCs w:val="32"/>
        </w:rPr>
        <w:t>2</w:t>
      </w:r>
      <w:r w:rsidRPr="00CC13EF">
        <w:rPr>
          <w:rFonts w:ascii="仿宋_GB2312" w:eastAsia="仿宋_GB2312" w:hAnsi="黑体" w:hint="eastAsia"/>
          <w:sz w:val="32"/>
          <w:szCs w:val="32"/>
        </w:rPr>
        <w:t>.</w:t>
      </w:r>
      <w:r w:rsidR="000532C7" w:rsidRPr="00CC13EF">
        <w:rPr>
          <w:rFonts w:ascii="仿宋_GB2312" w:eastAsia="仿宋_GB2312" w:hAnsi="黑体" w:hint="eastAsia"/>
          <w:sz w:val="32"/>
          <w:szCs w:val="32"/>
        </w:rPr>
        <w:t>5</w:t>
      </w:r>
      <w:r w:rsidRPr="00CC13EF">
        <w:rPr>
          <w:rFonts w:ascii="仿宋_GB2312" w:eastAsia="仿宋_GB2312" w:hAnsi="黑体" w:hint="eastAsia"/>
          <w:sz w:val="32"/>
          <w:szCs w:val="32"/>
        </w:rPr>
        <w:t>.1条第二项情形被实施退市风险警示</w:t>
      </w:r>
      <w:r w:rsidR="007A6269" w:rsidRPr="00CC13EF">
        <w:rPr>
          <w:rFonts w:ascii="仿宋_GB2312" w:eastAsia="仿宋_GB2312" w:hAnsi="黑体" w:hint="eastAsia"/>
          <w:sz w:val="32"/>
          <w:szCs w:val="32"/>
        </w:rPr>
        <w:t>之日起的2个月内</w:t>
      </w:r>
      <w:r w:rsidRPr="00CC13EF">
        <w:rPr>
          <w:rFonts w:ascii="仿宋_GB2312" w:eastAsia="仿宋_GB2312" w:hAnsi="黑体" w:hint="eastAsia"/>
          <w:sz w:val="32"/>
          <w:szCs w:val="32"/>
        </w:rPr>
        <w:t>，披露相关年度报告或半年度报告；</w:t>
      </w:r>
    </w:p>
    <w:p w:rsidR="002D671B" w:rsidRPr="00CC13EF" w:rsidRDefault="002D671B" w:rsidP="002D671B">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lastRenderedPageBreak/>
        <w:t>（三）因第12.</w:t>
      </w:r>
      <w:r w:rsidR="000532C7" w:rsidRPr="00CC13EF">
        <w:rPr>
          <w:rFonts w:ascii="仿宋_GB2312" w:eastAsia="仿宋_GB2312" w:hAnsi="黑体" w:hint="eastAsia"/>
          <w:sz w:val="32"/>
          <w:szCs w:val="32"/>
        </w:rPr>
        <w:t>5</w:t>
      </w:r>
      <w:r w:rsidRPr="00CC13EF">
        <w:rPr>
          <w:rFonts w:ascii="仿宋_GB2312" w:eastAsia="仿宋_GB2312" w:hAnsi="黑体" w:hint="eastAsia"/>
          <w:sz w:val="32"/>
          <w:szCs w:val="32"/>
        </w:rPr>
        <w:t>.1条第三项情形被实施退市风险警示之日起2个月内，公司已按要求完成整改，具备健全的公司治理结构、运作规范，公司信息披露和内控制度无重大缺陷；</w:t>
      </w:r>
    </w:p>
    <w:p w:rsidR="003F5750" w:rsidRPr="00CC13EF" w:rsidRDefault="003F5750" w:rsidP="003F5750">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w:t>
      </w:r>
      <w:r w:rsidR="002D671B" w:rsidRPr="00CC13EF">
        <w:rPr>
          <w:rFonts w:ascii="仿宋_GB2312" w:eastAsia="仿宋_GB2312" w:hAnsi="黑体" w:hint="eastAsia"/>
          <w:sz w:val="32"/>
          <w:szCs w:val="32"/>
        </w:rPr>
        <w:t>四</w:t>
      </w:r>
      <w:r w:rsidRPr="00CC13EF">
        <w:rPr>
          <w:rFonts w:ascii="仿宋_GB2312" w:eastAsia="仿宋_GB2312" w:hAnsi="黑体" w:hint="eastAsia"/>
          <w:sz w:val="32"/>
          <w:szCs w:val="32"/>
        </w:rPr>
        <w:t>）因第12.</w:t>
      </w:r>
      <w:r w:rsidR="000532C7" w:rsidRPr="00CC13EF">
        <w:rPr>
          <w:rFonts w:ascii="仿宋_GB2312" w:eastAsia="仿宋_GB2312" w:hAnsi="黑体" w:hint="eastAsia"/>
          <w:sz w:val="32"/>
          <w:szCs w:val="32"/>
        </w:rPr>
        <w:t>5</w:t>
      </w:r>
      <w:r w:rsidRPr="00CC13EF">
        <w:rPr>
          <w:rFonts w:ascii="仿宋_GB2312" w:eastAsia="仿宋_GB2312" w:hAnsi="黑体" w:hint="eastAsia"/>
          <w:sz w:val="32"/>
          <w:szCs w:val="32"/>
        </w:rPr>
        <w:t>.1条第</w:t>
      </w:r>
      <w:r w:rsidR="002D671B" w:rsidRPr="00CC13EF">
        <w:rPr>
          <w:rFonts w:ascii="仿宋_GB2312" w:eastAsia="仿宋_GB2312" w:hAnsi="黑体" w:hint="eastAsia"/>
          <w:sz w:val="32"/>
          <w:szCs w:val="32"/>
        </w:rPr>
        <w:t>四</w:t>
      </w:r>
      <w:r w:rsidRPr="00CC13EF">
        <w:rPr>
          <w:rFonts w:ascii="仿宋_GB2312" w:eastAsia="仿宋_GB2312" w:hAnsi="黑体" w:hint="eastAsia"/>
          <w:sz w:val="32"/>
          <w:szCs w:val="32"/>
        </w:rPr>
        <w:t>项情形被实施退市风险警示之日起的6个月内，解决股本总额或股权分布问题，且其股本总额或股权分布重新具备上市条件；</w:t>
      </w:r>
    </w:p>
    <w:p w:rsidR="007A6269" w:rsidRPr="00CC13EF" w:rsidRDefault="007A6269" w:rsidP="007A626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（五）因第</w:t>
      </w:r>
      <w:r w:rsidR="003F5750" w:rsidRPr="00CC13EF">
        <w:rPr>
          <w:rFonts w:ascii="仿宋_GB2312" w:eastAsia="仿宋_GB2312" w:hAnsi="黑体"/>
          <w:sz w:val="32"/>
          <w:szCs w:val="32"/>
        </w:rPr>
        <w:t>12.</w:t>
      </w:r>
      <w:r w:rsidR="000532C7" w:rsidRPr="00CC13EF">
        <w:rPr>
          <w:rFonts w:ascii="仿宋_GB2312" w:eastAsia="仿宋_GB2312" w:hAnsi="黑体" w:hint="eastAsia"/>
          <w:sz w:val="32"/>
          <w:szCs w:val="32"/>
        </w:rPr>
        <w:t>5</w:t>
      </w:r>
      <w:r w:rsidRPr="00CC13EF">
        <w:rPr>
          <w:rFonts w:ascii="仿宋_GB2312" w:eastAsia="仿宋_GB2312" w:hAnsi="黑体"/>
          <w:sz w:val="32"/>
          <w:szCs w:val="32"/>
        </w:rPr>
        <w:t>.1条第</w:t>
      </w:r>
      <w:r w:rsidRPr="00CC13EF">
        <w:rPr>
          <w:rFonts w:ascii="仿宋_GB2312" w:eastAsia="仿宋_GB2312" w:hAnsi="黑体" w:hint="eastAsia"/>
          <w:sz w:val="32"/>
          <w:szCs w:val="32"/>
        </w:rPr>
        <w:t>五项情形被实施退市风险警示后，会计师事务所对其下一个会计年度的财务会计报告出具标准无保留审计意见；</w:t>
      </w:r>
    </w:p>
    <w:p w:rsidR="003F5750" w:rsidRPr="00CC13EF" w:rsidRDefault="007A6269" w:rsidP="007A626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（六）因第</w:t>
      </w:r>
      <w:r w:rsidR="003F5750" w:rsidRPr="00CC13EF">
        <w:rPr>
          <w:rFonts w:ascii="仿宋_GB2312" w:eastAsia="仿宋_GB2312" w:hAnsi="黑体"/>
          <w:sz w:val="32"/>
          <w:szCs w:val="32"/>
        </w:rPr>
        <w:t>12.</w:t>
      </w:r>
      <w:r w:rsidR="000532C7" w:rsidRPr="00CC13EF">
        <w:rPr>
          <w:rFonts w:ascii="仿宋_GB2312" w:eastAsia="仿宋_GB2312" w:hAnsi="黑体" w:hint="eastAsia"/>
          <w:sz w:val="32"/>
          <w:szCs w:val="32"/>
        </w:rPr>
        <w:t>5</w:t>
      </w:r>
      <w:r w:rsidRPr="00CC13EF">
        <w:rPr>
          <w:rFonts w:ascii="仿宋_GB2312" w:eastAsia="仿宋_GB2312" w:hAnsi="黑体"/>
          <w:sz w:val="32"/>
          <w:szCs w:val="32"/>
        </w:rPr>
        <w:t>.1条第</w:t>
      </w:r>
      <w:r w:rsidRPr="00CC13EF">
        <w:rPr>
          <w:rFonts w:ascii="仿宋_GB2312" w:eastAsia="仿宋_GB2312" w:hAnsi="黑体" w:hint="eastAsia"/>
          <w:sz w:val="32"/>
          <w:szCs w:val="32"/>
        </w:rPr>
        <w:t>六项情形被实施退市风险警示后，公司可能被依法强制解散的情形已消除</w:t>
      </w:r>
      <w:r w:rsidR="005467EF" w:rsidRPr="00CC13EF">
        <w:rPr>
          <w:rFonts w:ascii="仿宋_GB2312" w:eastAsia="仿宋_GB2312" w:hAnsi="黑体" w:hint="eastAsia"/>
          <w:sz w:val="32"/>
          <w:szCs w:val="32"/>
        </w:rPr>
        <w:t>。</w:t>
      </w:r>
    </w:p>
    <w:p w:rsidR="00340246" w:rsidRPr="00CC13EF" w:rsidRDefault="00340246" w:rsidP="00340246">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前款规定的第三项情形，由本所提请上市委员会审议，并根据上市委员</w:t>
      </w:r>
      <w:r w:rsidR="004D52DE" w:rsidRPr="00CC13EF">
        <w:rPr>
          <w:rFonts w:ascii="仿宋_GB2312" w:eastAsia="仿宋_GB2312" w:hAnsi="黑体" w:hint="eastAsia"/>
          <w:sz w:val="32"/>
          <w:szCs w:val="32"/>
        </w:rPr>
        <w:t>会审核</w:t>
      </w:r>
      <w:r w:rsidRPr="00CC13EF">
        <w:rPr>
          <w:rFonts w:ascii="仿宋_GB2312" w:eastAsia="仿宋_GB2312" w:hAnsi="黑体" w:hint="eastAsia"/>
          <w:sz w:val="32"/>
          <w:szCs w:val="32"/>
        </w:rPr>
        <w:t>意见做出</w:t>
      </w:r>
      <w:r w:rsidR="004D52DE" w:rsidRPr="00CC13EF">
        <w:rPr>
          <w:rFonts w:ascii="仿宋_GB2312" w:eastAsia="仿宋_GB2312" w:hAnsi="黑体" w:hint="eastAsia"/>
          <w:sz w:val="32"/>
          <w:szCs w:val="32"/>
        </w:rPr>
        <w:t>是否撤销退市风险警示的</w:t>
      </w:r>
      <w:r w:rsidR="00F5793D" w:rsidRPr="00CC13EF">
        <w:rPr>
          <w:rFonts w:ascii="仿宋_GB2312" w:eastAsia="仿宋_GB2312" w:hAnsi="黑体" w:hint="eastAsia"/>
          <w:sz w:val="32"/>
          <w:szCs w:val="32"/>
        </w:rPr>
        <w:t>决定</w:t>
      </w:r>
      <w:r w:rsidRPr="00CC13EF">
        <w:rPr>
          <w:rFonts w:ascii="仿宋_GB2312" w:eastAsia="仿宋_GB2312" w:hAnsi="黑体" w:hint="eastAsia"/>
          <w:sz w:val="32"/>
          <w:szCs w:val="32"/>
        </w:rPr>
        <w:t>。</w:t>
      </w:r>
    </w:p>
    <w:p w:rsidR="003F5750" w:rsidRPr="00CC13EF" w:rsidRDefault="003F5750" w:rsidP="00882E19">
      <w:pPr>
        <w:numPr>
          <w:ilvl w:val="2"/>
          <w:numId w:val="31"/>
        </w:numPr>
        <w:tabs>
          <w:tab w:val="left" w:pos="1560"/>
        </w:tabs>
        <w:snapToGrid w:val="0"/>
        <w:spacing w:line="560" w:lineRule="exact"/>
        <w:ind w:left="0" w:firstLineChars="200" w:firstLine="640"/>
        <w:rPr>
          <w:rFonts w:ascii="仿宋_GB2312" w:eastAsia="仿宋_GB2312" w:hAnsi="黑体"/>
          <w:sz w:val="32"/>
          <w:szCs w:val="32"/>
        </w:rPr>
      </w:pPr>
      <w:r w:rsidRPr="00CC13EF">
        <w:rPr>
          <w:rFonts w:ascii="仿宋_GB2312" w:eastAsia="仿宋_GB2312" w:hAnsi="黑体" w:hint="eastAsia"/>
          <w:sz w:val="32"/>
          <w:szCs w:val="32"/>
        </w:rPr>
        <w:t>（</w:t>
      </w:r>
      <w:r w:rsidRPr="00CC13EF">
        <w:rPr>
          <w:rFonts w:ascii="黑体" w:eastAsia="黑体" w:hAnsi="黑体" w:hint="eastAsia"/>
          <w:sz w:val="32"/>
          <w:szCs w:val="32"/>
        </w:rPr>
        <w:t>自救情形</w:t>
      </w:r>
      <w:r w:rsidR="00061779" w:rsidRPr="00CC13EF">
        <w:rPr>
          <w:rFonts w:ascii="黑体" w:eastAsia="黑体" w:hAnsi="黑体"/>
          <w:sz w:val="32"/>
          <w:szCs w:val="32"/>
        </w:rPr>
        <w:t>2</w:t>
      </w:r>
      <w:r w:rsidRPr="00CC13EF">
        <w:rPr>
          <w:rFonts w:ascii="仿宋_GB2312" w:eastAsia="仿宋_GB2312" w:hAnsi="黑体" w:hint="eastAsia"/>
          <w:sz w:val="32"/>
          <w:szCs w:val="32"/>
        </w:rPr>
        <w:t>）上市公司股票因第</w:t>
      </w:r>
      <w:r w:rsidRPr="00CC13EF">
        <w:rPr>
          <w:rFonts w:ascii="仿宋_GB2312" w:eastAsia="仿宋_GB2312" w:hAnsi="黑体"/>
          <w:sz w:val="32"/>
          <w:szCs w:val="32"/>
        </w:rPr>
        <w:t>12.</w:t>
      </w:r>
      <w:r w:rsidR="000532C7" w:rsidRPr="00CC13EF">
        <w:rPr>
          <w:rFonts w:ascii="仿宋_GB2312" w:eastAsia="仿宋_GB2312" w:hAnsi="黑体" w:hint="eastAsia"/>
          <w:sz w:val="32"/>
          <w:szCs w:val="32"/>
        </w:rPr>
        <w:t>5</w:t>
      </w:r>
      <w:r w:rsidR="008F146A" w:rsidRPr="00CC13EF">
        <w:rPr>
          <w:rFonts w:ascii="仿宋_GB2312" w:eastAsia="仿宋_GB2312" w:hAnsi="黑体"/>
          <w:sz w:val="32"/>
          <w:szCs w:val="32"/>
        </w:rPr>
        <w:t>.1条第</w:t>
      </w:r>
      <w:r w:rsidR="008C7C10" w:rsidRPr="00CC13EF">
        <w:rPr>
          <w:rFonts w:ascii="仿宋_GB2312" w:eastAsia="仿宋_GB2312" w:hAnsi="黑体" w:hint="eastAsia"/>
          <w:sz w:val="32"/>
          <w:szCs w:val="32"/>
        </w:rPr>
        <w:t>七</w:t>
      </w:r>
      <w:r w:rsidR="005467EF" w:rsidRPr="00CC13EF">
        <w:rPr>
          <w:rFonts w:ascii="仿宋_GB2312" w:eastAsia="仿宋_GB2312" w:hAnsi="黑体" w:hint="eastAsia"/>
          <w:sz w:val="32"/>
          <w:szCs w:val="32"/>
        </w:rPr>
        <w:t>项情形被实施退市风险警示后，符合</w:t>
      </w:r>
      <w:r w:rsidRPr="00CC13EF">
        <w:rPr>
          <w:rFonts w:ascii="仿宋_GB2312" w:eastAsia="仿宋_GB2312" w:hAnsi="黑体" w:hint="eastAsia"/>
          <w:sz w:val="32"/>
          <w:szCs w:val="32"/>
        </w:rPr>
        <w:t>下列</w:t>
      </w:r>
      <w:r w:rsidR="005467EF" w:rsidRPr="00CC13EF">
        <w:rPr>
          <w:rFonts w:ascii="仿宋_GB2312" w:eastAsia="仿宋_GB2312" w:hAnsi="黑体" w:hint="eastAsia"/>
          <w:sz w:val="32"/>
          <w:szCs w:val="32"/>
        </w:rPr>
        <w:t>条件</w:t>
      </w:r>
      <w:r w:rsidR="008F146A" w:rsidRPr="00CC13EF">
        <w:rPr>
          <w:rFonts w:ascii="仿宋_GB2312" w:eastAsia="仿宋_GB2312" w:hAnsi="黑体" w:hint="eastAsia"/>
          <w:sz w:val="32"/>
          <w:szCs w:val="32"/>
        </w:rPr>
        <w:t>之一的，公司可以向本所申请撤销对其股票实施的退市风险警示：</w:t>
      </w:r>
    </w:p>
    <w:p w:rsidR="00BD1B41" w:rsidRPr="00CC13EF" w:rsidRDefault="00061779" w:rsidP="00E12832">
      <w:pPr>
        <w:spacing w:line="560" w:lineRule="exact"/>
        <w:ind w:firstLineChars="200" w:firstLine="640"/>
        <w:rPr>
          <w:rFonts w:ascii="仿宋_GB2312" w:eastAsia="仿宋_GB2312" w:hAnsi="Arial Unicode MS" w:cs="Arial Unicode MS"/>
          <w:color w:val="000000"/>
          <w:sz w:val="32"/>
          <w:szCs w:val="32"/>
        </w:rPr>
      </w:pPr>
      <w:r w:rsidRPr="00CC13EF">
        <w:rPr>
          <w:rFonts w:ascii="仿宋_GB2312" w:eastAsia="仿宋_GB2312" w:hAnsi="Arial Unicode MS" w:cs="Arial Unicode MS" w:hint="eastAsia"/>
          <w:color w:val="000000"/>
          <w:sz w:val="32"/>
          <w:szCs w:val="32"/>
        </w:rPr>
        <w:t>（一）重整计划执行完毕；</w:t>
      </w:r>
    </w:p>
    <w:p w:rsidR="00BD1B41" w:rsidRPr="00CC13EF" w:rsidRDefault="00061779" w:rsidP="00E12832">
      <w:pPr>
        <w:spacing w:line="560" w:lineRule="exact"/>
        <w:ind w:firstLineChars="200" w:firstLine="640"/>
        <w:rPr>
          <w:rFonts w:ascii="仿宋_GB2312" w:eastAsia="仿宋_GB2312" w:hAnsi="Arial Unicode MS" w:cs="Arial Unicode MS"/>
          <w:color w:val="000000"/>
          <w:sz w:val="32"/>
          <w:szCs w:val="32"/>
        </w:rPr>
      </w:pPr>
      <w:r w:rsidRPr="00CC13EF">
        <w:rPr>
          <w:rFonts w:ascii="仿宋_GB2312" w:eastAsia="仿宋_GB2312" w:hAnsi="Arial Unicode MS" w:cs="Arial Unicode MS" w:hint="eastAsia"/>
          <w:color w:val="000000"/>
          <w:sz w:val="32"/>
          <w:szCs w:val="32"/>
        </w:rPr>
        <w:t>（二）和解协议执行完毕；</w:t>
      </w:r>
    </w:p>
    <w:p w:rsidR="00BD1B41" w:rsidRPr="00CC13EF" w:rsidRDefault="00061779" w:rsidP="00E12832">
      <w:pPr>
        <w:spacing w:line="560" w:lineRule="exact"/>
        <w:ind w:firstLineChars="200" w:firstLine="640"/>
        <w:rPr>
          <w:rFonts w:ascii="仿宋_GB2312" w:eastAsia="仿宋_GB2312" w:hAnsi="Arial Unicode MS" w:cs="Arial Unicode MS"/>
          <w:color w:val="000000"/>
          <w:sz w:val="32"/>
          <w:szCs w:val="32"/>
        </w:rPr>
      </w:pPr>
      <w:r w:rsidRPr="00CC13EF">
        <w:rPr>
          <w:rFonts w:ascii="仿宋_GB2312" w:eastAsia="仿宋_GB2312" w:hAnsi="Arial Unicode MS" w:cs="Arial Unicode MS" w:hint="eastAsia"/>
          <w:color w:val="000000"/>
          <w:sz w:val="32"/>
          <w:szCs w:val="32"/>
        </w:rPr>
        <w:t>（三）法院受理破产申请后至破产宣告前，依据</w:t>
      </w:r>
      <w:r w:rsidR="00504854">
        <w:rPr>
          <w:rFonts w:ascii="仿宋_GB2312" w:eastAsia="仿宋_GB2312" w:hAnsi="Arial Unicode MS" w:cs="Arial Unicode MS" w:hint="eastAsia"/>
          <w:color w:val="000000"/>
          <w:sz w:val="32"/>
          <w:szCs w:val="32"/>
        </w:rPr>
        <w:t>《中华人民共和国企业破产法》（以下简称</w:t>
      </w:r>
      <w:r w:rsidRPr="00CC13EF">
        <w:rPr>
          <w:rFonts w:ascii="仿宋_GB2312" w:eastAsia="仿宋_GB2312" w:hAnsi="Arial Unicode MS" w:cs="Arial Unicode MS" w:hint="eastAsia"/>
          <w:color w:val="000000"/>
          <w:sz w:val="32"/>
          <w:szCs w:val="32"/>
        </w:rPr>
        <w:t>《企业破产法》</w:t>
      </w:r>
      <w:r w:rsidR="00504854">
        <w:rPr>
          <w:rFonts w:ascii="仿宋_GB2312" w:eastAsia="仿宋_GB2312" w:hAnsi="Arial Unicode MS" w:cs="Arial Unicode MS" w:hint="eastAsia"/>
          <w:color w:val="000000"/>
          <w:sz w:val="32"/>
          <w:szCs w:val="32"/>
        </w:rPr>
        <w:t>）</w:t>
      </w:r>
      <w:r w:rsidRPr="00CC13EF">
        <w:rPr>
          <w:rFonts w:ascii="仿宋_GB2312" w:eastAsia="仿宋_GB2312" w:hAnsi="Arial Unicode MS" w:cs="Arial Unicode MS" w:hint="eastAsia"/>
          <w:color w:val="000000"/>
          <w:sz w:val="32"/>
          <w:szCs w:val="32"/>
        </w:rPr>
        <w:t>作出驳回破产申请的裁定，且申请人在法定期限内未提起上诉；</w:t>
      </w:r>
    </w:p>
    <w:p w:rsidR="00BD1B41" w:rsidRPr="00CC13EF" w:rsidRDefault="00061779" w:rsidP="00E12832">
      <w:pPr>
        <w:spacing w:line="560" w:lineRule="exact"/>
        <w:ind w:firstLineChars="200" w:firstLine="640"/>
        <w:rPr>
          <w:rFonts w:ascii="仿宋_GB2312" w:eastAsia="仿宋_GB2312" w:hAnsi="Arial Unicode MS" w:cs="Arial Unicode MS"/>
          <w:color w:val="000000"/>
          <w:sz w:val="32"/>
          <w:szCs w:val="32"/>
        </w:rPr>
      </w:pPr>
      <w:r w:rsidRPr="00CC13EF">
        <w:rPr>
          <w:rFonts w:ascii="仿宋_GB2312" w:eastAsia="仿宋_GB2312" w:hAnsi="Arial Unicode MS" w:cs="Arial Unicode MS" w:hint="eastAsia"/>
          <w:color w:val="000000"/>
          <w:sz w:val="32"/>
          <w:szCs w:val="32"/>
        </w:rPr>
        <w:t>（四）</w:t>
      </w:r>
      <w:r w:rsidR="000479A2" w:rsidRPr="00CC13EF">
        <w:rPr>
          <w:rFonts w:ascii="仿宋_GB2312" w:eastAsia="仿宋_GB2312" w:hAnsi="Arial Unicode MS" w:cs="Arial Unicode MS" w:hint="eastAsia"/>
          <w:color w:val="000000"/>
          <w:sz w:val="32"/>
          <w:szCs w:val="32"/>
        </w:rPr>
        <w:t>因公司已清偿全部到期债务、第三人为公司提供足额担保或者清偿全部到期债务，</w:t>
      </w:r>
      <w:r w:rsidRPr="00CC13EF">
        <w:rPr>
          <w:rFonts w:ascii="仿宋_GB2312" w:eastAsia="仿宋_GB2312" w:hAnsi="Arial Unicode MS" w:cs="Arial Unicode MS" w:hint="eastAsia"/>
          <w:color w:val="000000"/>
          <w:sz w:val="32"/>
          <w:szCs w:val="32"/>
        </w:rPr>
        <w:t>法院受理破产申请后至破</w:t>
      </w:r>
      <w:r w:rsidRPr="00CC13EF">
        <w:rPr>
          <w:rFonts w:ascii="仿宋_GB2312" w:eastAsia="仿宋_GB2312" w:hAnsi="Arial Unicode MS" w:cs="Arial Unicode MS" w:hint="eastAsia"/>
          <w:color w:val="000000"/>
          <w:sz w:val="32"/>
          <w:szCs w:val="32"/>
        </w:rPr>
        <w:lastRenderedPageBreak/>
        <w:t>产宣告前，依据《企业破产法》作出终结破产程序的裁定。</w:t>
      </w:r>
    </w:p>
    <w:p w:rsidR="00BD1B41" w:rsidRPr="00CC13EF" w:rsidRDefault="00061779" w:rsidP="00E12832">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Arial Unicode MS" w:cs="Arial Unicode MS" w:hint="eastAsia"/>
          <w:color w:val="000000"/>
          <w:sz w:val="32"/>
          <w:szCs w:val="32"/>
        </w:rPr>
        <w:t>公司因前款第一项、第二项情形向本所申请撤销对其股票实施的退市风险警示，应当提交法院指定管理人出具的监督报告、律师事务所出具的对公司重整计划或和解协议执行情况的法律意见书，以及本所要求的其他说明文件。</w:t>
      </w:r>
    </w:p>
    <w:p w:rsidR="00D00015" w:rsidRPr="00CC13EF" w:rsidRDefault="001C3629" w:rsidP="00882E19">
      <w:pPr>
        <w:numPr>
          <w:ilvl w:val="2"/>
          <w:numId w:val="31"/>
        </w:numPr>
        <w:tabs>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w:t>
      </w:r>
      <w:r w:rsidR="00EA41A8" w:rsidRPr="00CC13EF">
        <w:rPr>
          <w:rFonts w:ascii="黑体" w:eastAsia="黑体" w:hAnsi="黑体" w:hint="eastAsia"/>
          <w:sz w:val="32"/>
          <w:szCs w:val="32"/>
        </w:rPr>
        <w:t>撤销退市风险警示</w:t>
      </w:r>
      <w:r w:rsidRPr="00CC13EF">
        <w:rPr>
          <w:rFonts w:ascii="黑体" w:eastAsia="黑体" w:hAnsi="黑体" w:hint="eastAsia"/>
          <w:sz w:val="32"/>
          <w:szCs w:val="32"/>
        </w:rPr>
        <w:t>）</w:t>
      </w:r>
      <w:r w:rsidR="00EA41A8" w:rsidRPr="00CC13EF">
        <w:rPr>
          <w:rFonts w:ascii="仿宋_GB2312" w:eastAsia="仿宋_GB2312" w:hAnsi="黑体" w:hint="eastAsia"/>
          <w:sz w:val="32"/>
          <w:szCs w:val="32"/>
        </w:rPr>
        <w:t>上市公司根据第1</w:t>
      </w:r>
      <w:r w:rsidR="00FD3048" w:rsidRPr="00CC13EF">
        <w:rPr>
          <w:rFonts w:ascii="仿宋_GB2312" w:eastAsia="仿宋_GB2312" w:hAnsi="黑体" w:hint="eastAsia"/>
          <w:sz w:val="32"/>
          <w:szCs w:val="32"/>
        </w:rPr>
        <w:t>2</w:t>
      </w:r>
      <w:r w:rsidR="00EA41A8" w:rsidRPr="00CC13EF">
        <w:rPr>
          <w:rFonts w:ascii="仿宋_GB2312" w:eastAsia="仿宋_GB2312" w:hAnsi="黑体" w:hint="eastAsia"/>
          <w:sz w:val="32"/>
          <w:szCs w:val="32"/>
        </w:rPr>
        <w:t>.</w:t>
      </w:r>
      <w:r w:rsidR="000532C7" w:rsidRPr="00CC13EF">
        <w:rPr>
          <w:rFonts w:ascii="仿宋_GB2312" w:eastAsia="仿宋_GB2312" w:hAnsi="黑体" w:hint="eastAsia"/>
          <w:sz w:val="32"/>
          <w:szCs w:val="32"/>
        </w:rPr>
        <w:t>5</w:t>
      </w:r>
      <w:r w:rsidR="00EA41A8" w:rsidRPr="00CC13EF">
        <w:rPr>
          <w:rFonts w:ascii="仿宋_GB2312" w:eastAsia="仿宋_GB2312" w:hAnsi="黑体" w:hint="eastAsia"/>
          <w:sz w:val="32"/>
          <w:szCs w:val="32"/>
        </w:rPr>
        <w:t>.</w:t>
      </w:r>
      <w:r w:rsidR="008F3426" w:rsidRPr="00CC13EF">
        <w:rPr>
          <w:rFonts w:ascii="仿宋_GB2312" w:eastAsia="仿宋_GB2312" w:hAnsi="黑体" w:hint="eastAsia"/>
          <w:sz w:val="32"/>
          <w:szCs w:val="32"/>
        </w:rPr>
        <w:t>7</w:t>
      </w:r>
      <w:r w:rsidR="00EA41A8" w:rsidRPr="00CC13EF">
        <w:rPr>
          <w:rFonts w:ascii="仿宋_GB2312" w:eastAsia="仿宋_GB2312" w:hAnsi="黑体" w:hint="eastAsia"/>
          <w:sz w:val="32"/>
          <w:szCs w:val="32"/>
        </w:rPr>
        <w:t>条</w:t>
      </w:r>
      <w:r w:rsidR="009738F7" w:rsidRPr="00CC13EF">
        <w:rPr>
          <w:rFonts w:ascii="仿宋_GB2312" w:eastAsia="仿宋_GB2312" w:hAnsi="黑体" w:hint="eastAsia"/>
          <w:sz w:val="32"/>
          <w:szCs w:val="32"/>
        </w:rPr>
        <w:t>、第12.</w:t>
      </w:r>
      <w:r w:rsidR="000532C7" w:rsidRPr="00CC13EF">
        <w:rPr>
          <w:rFonts w:ascii="仿宋_GB2312" w:eastAsia="仿宋_GB2312" w:hAnsi="黑体" w:hint="eastAsia"/>
          <w:sz w:val="32"/>
          <w:szCs w:val="32"/>
        </w:rPr>
        <w:t>5</w:t>
      </w:r>
      <w:r w:rsidR="009738F7" w:rsidRPr="00CC13EF">
        <w:rPr>
          <w:rFonts w:ascii="仿宋_GB2312" w:eastAsia="仿宋_GB2312" w:hAnsi="黑体" w:hint="eastAsia"/>
          <w:sz w:val="32"/>
          <w:szCs w:val="32"/>
        </w:rPr>
        <w:t>.</w:t>
      </w:r>
      <w:r w:rsidR="008F3426" w:rsidRPr="00CC13EF">
        <w:rPr>
          <w:rFonts w:ascii="仿宋_GB2312" w:eastAsia="仿宋_GB2312" w:hAnsi="黑体" w:hint="eastAsia"/>
          <w:sz w:val="32"/>
          <w:szCs w:val="32"/>
        </w:rPr>
        <w:t>8</w:t>
      </w:r>
      <w:r w:rsidR="009738F7" w:rsidRPr="00CC13EF">
        <w:rPr>
          <w:rFonts w:ascii="仿宋_GB2312" w:eastAsia="仿宋_GB2312" w:hAnsi="黑体" w:hint="eastAsia"/>
          <w:sz w:val="32"/>
          <w:szCs w:val="32"/>
        </w:rPr>
        <w:t>条</w:t>
      </w:r>
      <w:r w:rsidR="00EA41A8" w:rsidRPr="00CC13EF">
        <w:rPr>
          <w:rFonts w:ascii="仿宋_GB2312" w:eastAsia="仿宋_GB2312" w:hAnsi="黑体" w:hint="eastAsia"/>
          <w:sz w:val="32"/>
          <w:szCs w:val="32"/>
        </w:rPr>
        <w:t>向本所提交撤销退市风险警示申请的，</w:t>
      </w:r>
      <w:r w:rsidR="003F5750" w:rsidRPr="00CC13EF">
        <w:rPr>
          <w:rFonts w:ascii="仿宋_GB2312" w:eastAsia="仿宋_GB2312" w:hAnsi="黑体" w:hint="eastAsia"/>
          <w:sz w:val="32"/>
          <w:szCs w:val="32"/>
        </w:rPr>
        <w:t>最迟应当分别在相关情形出现之日起</w:t>
      </w:r>
      <w:r w:rsidR="00EA41A8" w:rsidRPr="00CC13EF">
        <w:rPr>
          <w:rFonts w:ascii="仿宋_GB2312" w:eastAsia="仿宋_GB2312" w:hAnsi="黑体" w:hint="eastAsia"/>
          <w:sz w:val="32"/>
          <w:szCs w:val="32"/>
        </w:rPr>
        <w:t>的</w:t>
      </w:r>
      <w:r w:rsidR="004315B4" w:rsidRPr="00CC13EF">
        <w:rPr>
          <w:rFonts w:ascii="仿宋_GB2312" w:eastAsia="仿宋_GB2312" w:hAnsi="黑体" w:hint="eastAsia"/>
          <w:sz w:val="32"/>
          <w:szCs w:val="32"/>
        </w:rPr>
        <w:t>5个</w:t>
      </w:r>
      <w:r w:rsidR="00EA41A8" w:rsidRPr="00CC13EF">
        <w:rPr>
          <w:rFonts w:ascii="仿宋_GB2312" w:eastAsia="仿宋_GB2312" w:hAnsi="黑体" w:hint="eastAsia"/>
          <w:sz w:val="32"/>
          <w:szCs w:val="32"/>
        </w:rPr>
        <w:t>交易日内提出并</w:t>
      </w:r>
      <w:r w:rsidR="003F5750" w:rsidRPr="00CC13EF">
        <w:rPr>
          <w:rFonts w:ascii="仿宋_GB2312" w:eastAsia="仿宋_GB2312" w:hAnsi="黑体" w:hint="eastAsia"/>
          <w:sz w:val="32"/>
          <w:szCs w:val="32"/>
        </w:rPr>
        <w:t>披露</w:t>
      </w:r>
      <w:r w:rsidR="00EA41A8" w:rsidRPr="00CC13EF">
        <w:rPr>
          <w:rFonts w:ascii="仿宋_GB2312" w:eastAsia="仿宋_GB2312" w:hAnsi="黑体" w:hint="eastAsia"/>
          <w:sz w:val="32"/>
          <w:szCs w:val="32"/>
        </w:rPr>
        <w:t>。</w:t>
      </w:r>
    </w:p>
    <w:p w:rsidR="00EA41A8" w:rsidRPr="00CC13EF" w:rsidRDefault="00EA41A8" w:rsidP="001C3629">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本所于收到上市公司申请之日后的</w:t>
      </w:r>
      <w:r w:rsidR="004315B4" w:rsidRPr="00CC13EF">
        <w:rPr>
          <w:rFonts w:ascii="仿宋_GB2312" w:eastAsia="仿宋_GB2312" w:hAnsi="黑体" w:hint="eastAsia"/>
          <w:sz w:val="32"/>
          <w:szCs w:val="32"/>
        </w:rPr>
        <w:t>1</w:t>
      </w:r>
      <w:r w:rsidRPr="00CC13EF">
        <w:rPr>
          <w:rFonts w:ascii="仿宋_GB2312" w:eastAsia="仿宋_GB2312" w:hAnsi="黑体" w:hint="eastAsia"/>
          <w:sz w:val="32"/>
          <w:szCs w:val="32"/>
        </w:rPr>
        <w:t>5个交易日内，</w:t>
      </w:r>
      <w:r w:rsidR="002D671B" w:rsidRPr="00CC13EF">
        <w:rPr>
          <w:rFonts w:ascii="仿宋_GB2312" w:eastAsia="仿宋_GB2312" w:hAnsi="黑体" w:hint="eastAsia"/>
          <w:sz w:val="32"/>
          <w:szCs w:val="32"/>
        </w:rPr>
        <w:t>根据实际情况，</w:t>
      </w:r>
      <w:r w:rsidR="008A7E1C" w:rsidRPr="00CC13EF">
        <w:rPr>
          <w:rFonts w:ascii="仿宋_GB2312" w:eastAsia="仿宋_GB2312" w:hAnsi="黑体" w:hint="eastAsia"/>
          <w:sz w:val="32"/>
          <w:szCs w:val="32"/>
        </w:rPr>
        <w:t>作出</w:t>
      </w:r>
      <w:r w:rsidRPr="00CC13EF">
        <w:rPr>
          <w:rFonts w:ascii="仿宋_GB2312" w:eastAsia="仿宋_GB2312" w:hAnsi="黑体" w:hint="eastAsia"/>
          <w:sz w:val="32"/>
          <w:szCs w:val="32"/>
        </w:rPr>
        <w:t>是否撤销退市风险警示</w:t>
      </w:r>
      <w:r w:rsidR="008A7E1C" w:rsidRPr="00CC13EF">
        <w:rPr>
          <w:rFonts w:ascii="仿宋_GB2312" w:eastAsia="仿宋_GB2312" w:hAnsi="黑体" w:hint="eastAsia"/>
          <w:sz w:val="32"/>
          <w:szCs w:val="32"/>
        </w:rPr>
        <w:t>的决定</w:t>
      </w:r>
      <w:r w:rsidRPr="00CC13EF">
        <w:rPr>
          <w:rFonts w:ascii="仿宋_GB2312" w:eastAsia="仿宋_GB2312" w:hAnsi="黑体" w:hint="eastAsia"/>
          <w:sz w:val="32"/>
          <w:szCs w:val="32"/>
        </w:rPr>
        <w:t>。</w:t>
      </w:r>
    </w:p>
    <w:p w:rsidR="00D00015" w:rsidRPr="00CC13EF" w:rsidRDefault="001C3629" w:rsidP="00882E19">
      <w:pPr>
        <w:numPr>
          <w:ilvl w:val="2"/>
          <w:numId w:val="31"/>
        </w:numPr>
        <w:tabs>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w:t>
      </w:r>
      <w:r w:rsidR="00EA41A8" w:rsidRPr="00CC13EF">
        <w:rPr>
          <w:rFonts w:ascii="黑体" w:eastAsia="黑体" w:hAnsi="黑体" w:hint="eastAsia"/>
          <w:sz w:val="32"/>
          <w:szCs w:val="32"/>
        </w:rPr>
        <w:t>撤销退市风险警示的公告</w:t>
      </w:r>
      <w:r w:rsidRPr="00CC13EF">
        <w:rPr>
          <w:rFonts w:ascii="黑体" w:eastAsia="黑体" w:hAnsi="黑体" w:hint="eastAsia"/>
          <w:sz w:val="32"/>
          <w:szCs w:val="32"/>
        </w:rPr>
        <w:t>）</w:t>
      </w:r>
      <w:r w:rsidR="00EA41A8" w:rsidRPr="00CC13EF">
        <w:rPr>
          <w:rFonts w:ascii="仿宋_GB2312" w:eastAsia="仿宋_GB2312" w:hAnsi="黑体" w:hint="eastAsia"/>
          <w:sz w:val="32"/>
          <w:szCs w:val="32"/>
        </w:rPr>
        <w:t>本所决定撤销退市风险警示的，上市公司应当按照本所要求在撤销退市风险警示之前</w:t>
      </w:r>
      <w:r w:rsidR="008A7E1C" w:rsidRPr="00CC13EF">
        <w:rPr>
          <w:rFonts w:ascii="仿宋_GB2312" w:eastAsia="仿宋_GB2312" w:hAnsi="黑体" w:hint="eastAsia"/>
          <w:sz w:val="32"/>
          <w:szCs w:val="32"/>
        </w:rPr>
        <w:t>1</w:t>
      </w:r>
      <w:r w:rsidR="00EA41A8" w:rsidRPr="00CC13EF">
        <w:rPr>
          <w:rFonts w:ascii="仿宋_GB2312" w:eastAsia="仿宋_GB2312" w:hAnsi="黑体" w:hint="eastAsia"/>
          <w:sz w:val="32"/>
          <w:szCs w:val="32"/>
        </w:rPr>
        <w:t>个交易日作出公告。公司股票在公告披露</w:t>
      </w:r>
      <w:r w:rsidR="008A7E1C" w:rsidRPr="00CC13EF">
        <w:rPr>
          <w:rFonts w:ascii="仿宋_GB2312" w:eastAsia="仿宋_GB2312" w:hAnsi="黑体" w:hint="eastAsia"/>
          <w:sz w:val="32"/>
          <w:szCs w:val="32"/>
        </w:rPr>
        <w:t>日</w:t>
      </w:r>
      <w:r w:rsidR="00EA41A8" w:rsidRPr="00CC13EF">
        <w:rPr>
          <w:rFonts w:ascii="仿宋_GB2312" w:eastAsia="仿宋_GB2312" w:hAnsi="黑体" w:hint="eastAsia"/>
          <w:sz w:val="32"/>
          <w:szCs w:val="32"/>
        </w:rPr>
        <w:t>停牌</w:t>
      </w:r>
      <w:r w:rsidR="008A7E1C" w:rsidRPr="00CC13EF">
        <w:rPr>
          <w:rFonts w:ascii="仿宋_GB2312" w:eastAsia="仿宋_GB2312" w:hAnsi="黑体" w:hint="eastAsia"/>
          <w:sz w:val="32"/>
          <w:szCs w:val="32"/>
        </w:rPr>
        <w:t>1</w:t>
      </w:r>
      <w:r w:rsidR="00EA41A8" w:rsidRPr="00CC13EF">
        <w:rPr>
          <w:rFonts w:ascii="仿宋_GB2312" w:eastAsia="仿宋_GB2312" w:hAnsi="黑体" w:hint="eastAsia"/>
          <w:sz w:val="32"/>
          <w:szCs w:val="32"/>
        </w:rPr>
        <w:t>天，</w:t>
      </w:r>
      <w:r w:rsidR="00F26BCE" w:rsidRPr="00CC13EF">
        <w:rPr>
          <w:rFonts w:ascii="仿宋_GB2312" w:eastAsia="仿宋_GB2312" w:hAnsi="Arial Unicode MS" w:cs="Arial Unicode MS" w:hint="eastAsia"/>
          <w:color w:val="000000"/>
          <w:sz w:val="32"/>
          <w:szCs w:val="32"/>
        </w:rPr>
        <w:t>公告披露日为非交易日的，于披露日次一交易日停牌一天。</w:t>
      </w:r>
      <w:r w:rsidR="00F26BCE" w:rsidRPr="00CC13EF">
        <w:rPr>
          <w:rFonts w:ascii="仿宋_GB2312" w:eastAsia="仿宋_GB2312" w:hAnsi="黑体" w:hint="eastAsia"/>
          <w:sz w:val="32"/>
          <w:szCs w:val="32"/>
        </w:rPr>
        <w:t>本所自</w:t>
      </w:r>
      <w:r w:rsidR="00EA41A8" w:rsidRPr="00CC13EF">
        <w:rPr>
          <w:rFonts w:ascii="仿宋_GB2312" w:eastAsia="仿宋_GB2312" w:hAnsi="黑体" w:hint="eastAsia"/>
          <w:sz w:val="32"/>
          <w:szCs w:val="32"/>
        </w:rPr>
        <w:t>复牌之日起撤销</w:t>
      </w:r>
      <w:r w:rsidR="00F26BCE" w:rsidRPr="00CC13EF">
        <w:rPr>
          <w:rFonts w:ascii="仿宋_GB2312" w:eastAsia="仿宋_GB2312" w:hAnsi="黑体" w:hint="eastAsia"/>
          <w:sz w:val="32"/>
          <w:szCs w:val="32"/>
        </w:rPr>
        <w:t>对公司股票的</w:t>
      </w:r>
      <w:r w:rsidR="00EA41A8" w:rsidRPr="00CC13EF">
        <w:rPr>
          <w:rFonts w:ascii="仿宋_GB2312" w:eastAsia="仿宋_GB2312" w:hAnsi="黑体" w:hint="eastAsia"/>
          <w:sz w:val="32"/>
          <w:szCs w:val="32"/>
        </w:rPr>
        <w:t>退市风险警示。</w:t>
      </w:r>
    </w:p>
    <w:p w:rsidR="00EA41A8" w:rsidRPr="00CC13EF" w:rsidRDefault="002D671B" w:rsidP="001C3629">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上市公司不满足相应退市风险警示的撤销条件，</w:t>
      </w:r>
      <w:r w:rsidR="00EA41A8" w:rsidRPr="00CC13EF">
        <w:rPr>
          <w:rFonts w:ascii="仿宋_GB2312" w:eastAsia="仿宋_GB2312" w:hAnsi="黑体" w:hint="eastAsia"/>
          <w:sz w:val="32"/>
          <w:szCs w:val="32"/>
        </w:rPr>
        <w:t>本所决定不予撤销退市风险警示的，上市公司应当在收到本所有关书面通知</w:t>
      </w:r>
      <w:r w:rsidR="008A7E1C" w:rsidRPr="00CC13EF">
        <w:rPr>
          <w:rFonts w:ascii="仿宋_GB2312" w:eastAsia="仿宋_GB2312" w:hAnsi="黑体" w:hint="eastAsia"/>
          <w:sz w:val="32"/>
          <w:szCs w:val="32"/>
        </w:rPr>
        <w:t>之日</w:t>
      </w:r>
      <w:r w:rsidR="00EC4399" w:rsidRPr="00CC13EF">
        <w:rPr>
          <w:rFonts w:ascii="仿宋_GB2312" w:eastAsia="仿宋_GB2312" w:hAnsi="黑体" w:hint="eastAsia"/>
          <w:sz w:val="32"/>
          <w:szCs w:val="32"/>
        </w:rPr>
        <w:t>作出公告</w:t>
      </w:r>
      <w:r w:rsidR="00EA41A8" w:rsidRPr="00CC13EF">
        <w:rPr>
          <w:rFonts w:ascii="仿宋_GB2312" w:eastAsia="仿宋_GB2312" w:hAnsi="黑体" w:hint="eastAsia"/>
          <w:sz w:val="32"/>
          <w:szCs w:val="32"/>
        </w:rPr>
        <w:t>；公司未按规定</w:t>
      </w:r>
      <w:r w:rsidR="00EC4399" w:rsidRPr="00CC13EF">
        <w:rPr>
          <w:rFonts w:ascii="仿宋_GB2312" w:eastAsia="仿宋_GB2312" w:hAnsi="黑体" w:hint="eastAsia"/>
          <w:sz w:val="32"/>
          <w:szCs w:val="32"/>
        </w:rPr>
        <w:t>公告</w:t>
      </w:r>
      <w:r w:rsidR="00EA41A8" w:rsidRPr="00CC13EF">
        <w:rPr>
          <w:rFonts w:ascii="仿宋_GB2312" w:eastAsia="仿宋_GB2312" w:hAnsi="黑体" w:hint="eastAsia"/>
          <w:sz w:val="32"/>
          <w:szCs w:val="32"/>
        </w:rPr>
        <w:t>的，本所予以公告。公司股票</w:t>
      </w:r>
      <w:r w:rsidR="00EC4399" w:rsidRPr="00CC13EF">
        <w:rPr>
          <w:rFonts w:ascii="仿宋_GB2312" w:eastAsia="仿宋_GB2312" w:hAnsi="黑体" w:hint="eastAsia"/>
          <w:sz w:val="32"/>
          <w:szCs w:val="32"/>
        </w:rPr>
        <w:t>自公告之</w:t>
      </w:r>
      <w:r w:rsidR="007813AB" w:rsidRPr="00CC13EF">
        <w:rPr>
          <w:rFonts w:ascii="仿宋_GB2312" w:eastAsia="仿宋_GB2312" w:hAnsi="黑体" w:hint="eastAsia"/>
          <w:sz w:val="32"/>
          <w:szCs w:val="32"/>
        </w:rPr>
        <w:t>日</w:t>
      </w:r>
      <w:r w:rsidR="00EC4399" w:rsidRPr="00CC13EF">
        <w:rPr>
          <w:rFonts w:ascii="仿宋_GB2312" w:eastAsia="仿宋_GB2312" w:hAnsi="黑体" w:hint="eastAsia"/>
          <w:sz w:val="32"/>
          <w:szCs w:val="32"/>
        </w:rPr>
        <w:t>起</w:t>
      </w:r>
      <w:r w:rsidR="00EA41A8" w:rsidRPr="00CC13EF">
        <w:rPr>
          <w:rFonts w:ascii="仿宋_GB2312" w:eastAsia="仿宋_GB2312" w:hAnsi="黑体" w:hint="eastAsia"/>
          <w:sz w:val="32"/>
          <w:szCs w:val="32"/>
        </w:rPr>
        <w:t>停牌。</w:t>
      </w:r>
    </w:p>
    <w:p w:rsidR="002D671B" w:rsidRPr="00CC13EF" w:rsidRDefault="002D671B" w:rsidP="001C3629">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上市公司虽满足</w:t>
      </w:r>
      <w:r w:rsidR="009251FE" w:rsidRPr="00CC13EF">
        <w:rPr>
          <w:rFonts w:ascii="仿宋_GB2312" w:eastAsia="仿宋_GB2312" w:hAnsi="黑体" w:hint="eastAsia"/>
          <w:sz w:val="32"/>
          <w:szCs w:val="32"/>
        </w:rPr>
        <w:t>第12.5.7条、第12.5.8条规定的</w:t>
      </w:r>
      <w:r w:rsidRPr="00CC13EF">
        <w:rPr>
          <w:rFonts w:ascii="仿宋_GB2312" w:eastAsia="仿宋_GB2312" w:hAnsi="黑体" w:hint="eastAsia"/>
          <w:sz w:val="32"/>
          <w:szCs w:val="32"/>
        </w:rPr>
        <w:t>退市风险警示撤销条件，但具有其他退市风险警示情形的，按其他退市风险警示的程序执行</w:t>
      </w:r>
      <w:r w:rsidR="009251FE" w:rsidRPr="00CC13EF">
        <w:rPr>
          <w:rFonts w:ascii="仿宋_GB2312" w:eastAsia="仿宋_GB2312" w:hAnsi="黑体" w:hint="eastAsia"/>
          <w:sz w:val="32"/>
          <w:szCs w:val="32"/>
        </w:rPr>
        <w:t>，</w:t>
      </w:r>
      <w:r w:rsidR="009251FE" w:rsidRPr="00CC13EF">
        <w:rPr>
          <w:rFonts w:ascii="仿宋_GB2312" w:eastAsia="仿宋_GB2312" w:hAnsi="Arial Unicode MS" w:cs="Arial Unicode MS"/>
          <w:color w:val="000000"/>
          <w:sz w:val="32"/>
          <w:szCs w:val="32"/>
        </w:rPr>
        <w:t>不予撤销退市风险警示</w:t>
      </w:r>
      <w:r w:rsidRPr="00CC13EF">
        <w:rPr>
          <w:rFonts w:ascii="仿宋_GB2312" w:eastAsia="仿宋_GB2312" w:hAnsi="黑体" w:hint="eastAsia"/>
          <w:sz w:val="32"/>
          <w:szCs w:val="32"/>
        </w:rPr>
        <w:t>。</w:t>
      </w:r>
    </w:p>
    <w:p w:rsidR="00D00015" w:rsidRPr="00CC13EF" w:rsidRDefault="001C3629" w:rsidP="00882E19">
      <w:pPr>
        <w:numPr>
          <w:ilvl w:val="2"/>
          <w:numId w:val="31"/>
        </w:numPr>
        <w:tabs>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w:t>
      </w:r>
      <w:r w:rsidR="00EA41A8" w:rsidRPr="00CC13EF">
        <w:rPr>
          <w:rFonts w:ascii="黑体" w:eastAsia="黑体" w:hAnsi="黑体" w:hint="eastAsia"/>
          <w:sz w:val="32"/>
          <w:szCs w:val="32"/>
        </w:rPr>
        <w:t>终止上市告知书</w:t>
      </w:r>
      <w:r w:rsidRPr="00CC13EF">
        <w:rPr>
          <w:rFonts w:ascii="黑体" w:eastAsia="黑体" w:hAnsi="黑体" w:hint="eastAsia"/>
          <w:sz w:val="32"/>
          <w:szCs w:val="32"/>
        </w:rPr>
        <w:t>）</w:t>
      </w:r>
      <w:r w:rsidR="007813AB" w:rsidRPr="00CC13EF">
        <w:rPr>
          <w:rFonts w:ascii="仿宋_GB2312" w:eastAsia="仿宋_GB2312" w:hAnsi="黑体" w:hint="eastAsia"/>
          <w:sz w:val="32"/>
          <w:szCs w:val="32"/>
        </w:rPr>
        <w:t>上市公司未满足第</w:t>
      </w:r>
      <w:r w:rsidR="007813AB" w:rsidRPr="00CC13EF">
        <w:rPr>
          <w:rFonts w:ascii="仿宋_GB2312" w:eastAsia="仿宋_GB2312" w:hAnsi="黑体" w:hint="eastAsia"/>
          <w:sz w:val="32"/>
          <w:szCs w:val="32"/>
        </w:rPr>
        <w:lastRenderedPageBreak/>
        <w:t>12.</w:t>
      </w:r>
      <w:r w:rsidR="000532C7" w:rsidRPr="00CC13EF">
        <w:rPr>
          <w:rFonts w:ascii="仿宋_GB2312" w:eastAsia="仿宋_GB2312" w:hAnsi="黑体" w:hint="eastAsia"/>
          <w:sz w:val="32"/>
          <w:szCs w:val="32"/>
        </w:rPr>
        <w:t>5</w:t>
      </w:r>
      <w:r w:rsidR="007813AB" w:rsidRPr="00CC13EF">
        <w:rPr>
          <w:rFonts w:ascii="仿宋_GB2312" w:eastAsia="仿宋_GB2312" w:hAnsi="黑体" w:hint="eastAsia"/>
          <w:sz w:val="32"/>
          <w:szCs w:val="32"/>
        </w:rPr>
        <w:t>.7条、第12.</w:t>
      </w:r>
      <w:r w:rsidR="000532C7" w:rsidRPr="00CC13EF">
        <w:rPr>
          <w:rFonts w:ascii="仿宋_GB2312" w:eastAsia="仿宋_GB2312" w:hAnsi="黑体" w:hint="eastAsia"/>
          <w:sz w:val="32"/>
          <w:szCs w:val="32"/>
        </w:rPr>
        <w:t>5</w:t>
      </w:r>
      <w:r w:rsidR="007813AB" w:rsidRPr="00CC13EF">
        <w:rPr>
          <w:rFonts w:ascii="仿宋_GB2312" w:eastAsia="仿宋_GB2312" w:hAnsi="黑体" w:hint="eastAsia"/>
          <w:sz w:val="32"/>
          <w:szCs w:val="32"/>
        </w:rPr>
        <w:t>.8条规定的撤销退市风险警示条件，或者未在第12.</w:t>
      </w:r>
      <w:r w:rsidR="000532C7" w:rsidRPr="00CC13EF">
        <w:rPr>
          <w:rFonts w:ascii="仿宋_GB2312" w:eastAsia="仿宋_GB2312" w:hAnsi="黑体" w:hint="eastAsia"/>
          <w:sz w:val="32"/>
          <w:szCs w:val="32"/>
        </w:rPr>
        <w:t>5</w:t>
      </w:r>
      <w:r w:rsidR="007813AB" w:rsidRPr="00CC13EF">
        <w:rPr>
          <w:rFonts w:ascii="仿宋_GB2312" w:eastAsia="仿宋_GB2312" w:hAnsi="黑体" w:hint="eastAsia"/>
          <w:sz w:val="32"/>
          <w:szCs w:val="32"/>
        </w:rPr>
        <w:t>.9条规定的期限内向本所申请撤销退市风险警示的，本所自相应期限届满的次一个交易日起，对公司股票实施停牌</w:t>
      </w:r>
      <w:r w:rsidR="00B06866" w:rsidRPr="00CC13EF">
        <w:rPr>
          <w:rFonts w:ascii="仿宋_GB2312" w:eastAsia="仿宋_GB2312" w:hAnsi="黑体" w:hint="eastAsia"/>
          <w:sz w:val="32"/>
          <w:szCs w:val="32"/>
        </w:rPr>
        <w:t>。</w:t>
      </w:r>
    </w:p>
    <w:p w:rsidR="008C7C10" w:rsidRPr="00CC13EF" w:rsidRDefault="003F5750" w:rsidP="001C3629">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上市公司股票因第12.</w:t>
      </w:r>
      <w:r w:rsidR="000532C7" w:rsidRPr="00CC13EF">
        <w:rPr>
          <w:rFonts w:ascii="仿宋_GB2312" w:eastAsia="仿宋_GB2312" w:hAnsi="黑体" w:hint="eastAsia"/>
          <w:sz w:val="32"/>
          <w:szCs w:val="32"/>
        </w:rPr>
        <w:t>5</w:t>
      </w:r>
      <w:r w:rsidRPr="00CC13EF">
        <w:rPr>
          <w:rFonts w:ascii="仿宋_GB2312" w:eastAsia="仿宋_GB2312" w:hAnsi="黑体" w:hint="eastAsia"/>
          <w:sz w:val="32"/>
          <w:szCs w:val="32"/>
        </w:rPr>
        <w:t>.1条第</w:t>
      </w:r>
      <w:r w:rsidR="008C7C10" w:rsidRPr="00CC13EF">
        <w:rPr>
          <w:rFonts w:ascii="仿宋_GB2312" w:eastAsia="仿宋_GB2312" w:hAnsi="黑体" w:hint="eastAsia"/>
          <w:sz w:val="32"/>
          <w:szCs w:val="32"/>
        </w:rPr>
        <w:t>六项、第七</w:t>
      </w:r>
      <w:r w:rsidRPr="00CC13EF">
        <w:rPr>
          <w:rFonts w:ascii="仿宋_GB2312" w:eastAsia="仿宋_GB2312" w:hAnsi="黑体" w:hint="eastAsia"/>
          <w:sz w:val="32"/>
          <w:szCs w:val="32"/>
        </w:rPr>
        <w:t>项情形被实施退市风险警示后，应当</w:t>
      </w:r>
      <w:r w:rsidR="007813AB" w:rsidRPr="00CC13EF">
        <w:rPr>
          <w:rFonts w:ascii="仿宋_GB2312" w:eastAsia="仿宋_GB2312" w:hAnsi="黑体" w:hint="eastAsia"/>
          <w:sz w:val="32"/>
          <w:szCs w:val="32"/>
        </w:rPr>
        <w:t>最迟</w:t>
      </w:r>
      <w:r w:rsidRPr="00CC13EF">
        <w:rPr>
          <w:rFonts w:ascii="仿宋_GB2312" w:eastAsia="仿宋_GB2312" w:hAnsi="黑体" w:hint="eastAsia"/>
          <w:sz w:val="32"/>
          <w:szCs w:val="32"/>
        </w:rPr>
        <w:t>于知</w:t>
      </w:r>
      <w:r w:rsidR="007813AB" w:rsidRPr="00CC13EF">
        <w:rPr>
          <w:rFonts w:ascii="仿宋_GB2312" w:eastAsia="仿宋_GB2312" w:hAnsi="黑体" w:hint="eastAsia"/>
          <w:sz w:val="32"/>
          <w:szCs w:val="32"/>
        </w:rPr>
        <w:t>道</w:t>
      </w:r>
      <w:r w:rsidRPr="00CC13EF">
        <w:rPr>
          <w:rFonts w:ascii="仿宋_GB2312" w:eastAsia="仿宋_GB2312" w:hAnsi="黑体" w:hint="eastAsia"/>
          <w:sz w:val="32"/>
          <w:szCs w:val="32"/>
        </w:rPr>
        <w:t>公司依法被吊销营业</w:t>
      </w:r>
      <w:r w:rsidR="007813AB" w:rsidRPr="00CC13EF">
        <w:rPr>
          <w:rFonts w:ascii="仿宋_GB2312" w:eastAsia="仿宋_GB2312" w:hAnsi="黑体" w:hint="eastAsia"/>
          <w:sz w:val="32"/>
          <w:szCs w:val="32"/>
        </w:rPr>
        <w:t>执照</w:t>
      </w:r>
      <w:r w:rsidRPr="00CC13EF">
        <w:rPr>
          <w:rFonts w:ascii="仿宋_GB2312" w:eastAsia="仿宋_GB2312" w:hAnsi="黑体" w:hint="eastAsia"/>
          <w:sz w:val="32"/>
          <w:szCs w:val="32"/>
        </w:rPr>
        <w:t>、被责令关闭或者被撤销等强制解散条件成就，或者收到法院宣告公司破产的裁定书</w:t>
      </w:r>
      <w:r w:rsidR="007813AB" w:rsidRPr="00CC13EF">
        <w:rPr>
          <w:rFonts w:ascii="仿宋_GB2312" w:eastAsia="仿宋_GB2312" w:hAnsi="黑体" w:hint="eastAsia"/>
          <w:sz w:val="32"/>
          <w:szCs w:val="32"/>
        </w:rPr>
        <w:t>的</w:t>
      </w:r>
      <w:r w:rsidRPr="00CC13EF">
        <w:rPr>
          <w:rFonts w:ascii="仿宋_GB2312" w:eastAsia="仿宋_GB2312" w:hAnsi="黑体" w:hint="eastAsia"/>
          <w:sz w:val="32"/>
          <w:szCs w:val="32"/>
        </w:rPr>
        <w:t>次</w:t>
      </w:r>
      <w:r w:rsidR="00E72D7F" w:rsidRPr="00CC13EF">
        <w:rPr>
          <w:rFonts w:ascii="仿宋_GB2312" w:eastAsia="仿宋_GB2312" w:hAnsi="黑体" w:hint="eastAsia"/>
          <w:sz w:val="32"/>
          <w:szCs w:val="32"/>
        </w:rPr>
        <w:t>一交易</w:t>
      </w:r>
      <w:r w:rsidRPr="00CC13EF">
        <w:rPr>
          <w:rFonts w:ascii="仿宋_GB2312" w:eastAsia="仿宋_GB2312" w:hAnsi="黑体" w:hint="eastAsia"/>
          <w:sz w:val="32"/>
          <w:szCs w:val="32"/>
        </w:rPr>
        <w:t>日</w:t>
      </w:r>
      <w:r w:rsidR="00E72D7F" w:rsidRPr="00CC13EF">
        <w:rPr>
          <w:rFonts w:ascii="仿宋_GB2312" w:eastAsia="仿宋_GB2312" w:hAnsi="黑体" w:hint="eastAsia"/>
          <w:sz w:val="32"/>
          <w:szCs w:val="32"/>
        </w:rPr>
        <w:t>披露</w:t>
      </w:r>
      <w:r w:rsidRPr="00CC13EF">
        <w:rPr>
          <w:rFonts w:ascii="仿宋_GB2312" w:eastAsia="仿宋_GB2312" w:hAnsi="黑体" w:hint="eastAsia"/>
          <w:sz w:val="32"/>
          <w:szCs w:val="32"/>
        </w:rPr>
        <w:t>，</w:t>
      </w:r>
      <w:r w:rsidR="005467EF" w:rsidRPr="00CC13EF">
        <w:rPr>
          <w:rFonts w:ascii="仿宋_GB2312" w:eastAsia="仿宋_GB2312" w:hAnsi="黑体" w:hint="eastAsia"/>
          <w:sz w:val="32"/>
          <w:szCs w:val="32"/>
        </w:rPr>
        <w:t>公司</w:t>
      </w:r>
      <w:r w:rsidRPr="00CC13EF">
        <w:rPr>
          <w:rFonts w:ascii="仿宋_GB2312" w:eastAsia="仿宋_GB2312" w:hAnsi="黑体" w:hint="eastAsia"/>
          <w:sz w:val="32"/>
          <w:szCs w:val="32"/>
        </w:rPr>
        <w:t>股票自披露</w:t>
      </w:r>
      <w:r w:rsidR="00581AB6" w:rsidRPr="00CC13EF">
        <w:rPr>
          <w:rFonts w:ascii="仿宋_GB2312" w:eastAsia="仿宋_GB2312" w:hAnsi="黑体" w:hint="eastAsia"/>
          <w:sz w:val="32"/>
          <w:szCs w:val="32"/>
        </w:rPr>
        <w:t>之</w:t>
      </w:r>
      <w:r w:rsidRPr="00CC13EF">
        <w:rPr>
          <w:rFonts w:ascii="仿宋_GB2312" w:eastAsia="仿宋_GB2312" w:hAnsi="黑体" w:hint="eastAsia"/>
          <w:sz w:val="32"/>
          <w:szCs w:val="32"/>
        </w:rPr>
        <w:t>日</w:t>
      </w:r>
      <w:r w:rsidR="00E72D7F" w:rsidRPr="00CC13EF">
        <w:rPr>
          <w:rFonts w:ascii="仿宋_GB2312" w:eastAsia="仿宋_GB2312" w:hAnsi="黑体" w:hint="eastAsia"/>
          <w:sz w:val="32"/>
          <w:szCs w:val="32"/>
        </w:rPr>
        <w:t>起</w:t>
      </w:r>
      <w:r w:rsidRPr="00CC13EF">
        <w:rPr>
          <w:rFonts w:ascii="仿宋_GB2312" w:eastAsia="仿宋_GB2312" w:hAnsi="黑体" w:hint="eastAsia"/>
          <w:sz w:val="32"/>
          <w:szCs w:val="32"/>
        </w:rPr>
        <w:t>停牌。</w:t>
      </w:r>
    </w:p>
    <w:p w:rsidR="0059379C" w:rsidRPr="00CC13EF" w:rsidRDefault="00EA41A8">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本所</w:t>
      </w:r>
      <w:r w:rsidR="00FA0BEB" w:rsidRPr="00CC13EF">
        <w:rPr>
          <w:rFonts w:ascii="仿宋_GB2312" w:eastAsia="仿宋_GB2312" w:hAnsi="黑体" w:hint="eastAsia"/>
          <w:sz w:val="32"/>
          <w:szCs w:val="32"/>
        </w:rPr>
        <w:t>在</w:t>
      </w:r>
      <w:r w:rsidRPr="00CC13EF">
        <w:rPr>
          <w:rFonts w:ascii="仿宋_GB2312" w:eastAsia="仿宋_GB2312" w:hAnsi="黑体" w:hint="eastAsia"/>
          <w:sz w:val="32"/>
          <w:szCs w:val="32"/>
        </w:rPr>
        <w:t>公司股票停牌</w:t>
      </w:r>
      <w:r w:rsidR="00500558" w:rsidRPr="00CC13EF">
        <w:rPr>
          <w:rFonts w:ascii="仿宋_GB2312" w:eastAsia="仿宋_GB2312" w:hAnsi="黑体" w:hint="eastAsia"/>
          <w:sz w:val="32"/>
          <w:szCs w:val="32"/>
        </w:rPr>
        <w:t>之日</w:t>
      </w:r>
      <w:r w:rsidRPr="00CC13EF">
        <w:rPr>
          <w:rFonts w:ascii="仿宋_GB2312" w:eastAsia="仿宋_GB2312" w:hAnsi="黑体" w:hint="eastAsia"/>
          <w:sz w:val="32"/>
          <w:szCs w:val="32"/>
        </w:rPr>
        <w:t>起的5个交易日内，向公司发出拟终止其股票上市的事先告知书</w:t>
      </w:r>
      <w:r w:rsidR="00EC2E53" w:rsidRPr="00CC13EF">
        <w:rPr>
          <w:rFonts w:ascii="仿宋_GB2312" w:eastAsia="仿宋_GB2312" w:hAnsi="黑体" w:hint="eastAsia"/>
          <w:sz w:val="32"/>
          <w:szCs w:val="32"/>
        </w:rPr>
        <w:t>，</w:t>
      </w:r>
      <w:r w:rsidRPr="00CC13EF">
        <w:rPr>
          <w:rFonts w:ascii="仿宋_GB2312" w:eastAsia="仿宋_GB2312" w:hAnsi="黑体" w:hint="eastAsia"/>
          <w:sz w:val="32"/>
          <w:szCs w:val="32"/>
        </w:rPr>
        <w:t>公司应当及时披露。</w:t>
      </w:r>
    </w:p>
    <w:p w:rsidR="008F3426" w:rsidRPr="00CC13EF" w:rsidRDefault="001C3629" w:rsidP="00882E19">
      <w:pPr>
        <w:numPr>
          <w:ilvl w:val="2"/>
          <w:numId w:val="31"/>
        </w:numPr>
        <w:tabs>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w:t>
      </w:r>
      <w:r w:rsidR="008F3426" w:rsidRPr="00CC13EF">
        <w:rPr>
          <w:rFonts w:ascii="黑体" w:eastAsia="黑体" w:hAnsi="黑体" w:hint="eastAsia"/>
          <w:sz w:val="32"/>
          <w:szCs w:val="32"/>
        </w:rPr>
        <w:t>审议和决定</w:t>
      </w:r>
      <w:r w:rsidRPr="00CC13EF">
        <w:rPr>
          <w:rFonts w:ascii="黑体" w:eastAsia="黑体" w:hAnsi="黑体" w:hint="eastAsia"/>
          <w:sz w:val="32"/>
          <w:szCs w:val="32"/>
        </w:rPr>
        <w:t>）</w:t>
      </w:r>
      <w:r w:rsidR="008F3426" w:rsidRPr="00CC13EF">
        <w:rPr>
          <w:rFonts w:ascii="仿宋_GB2312" w:eastAsia="仿宋_GB2312" w:hAnsi="黑体" w:hint="eastAsia"/>
          <w:sz w:val="32"/>
          <w:szCs w:val="32"/>
        </w:rPr>
        <w:t>上市公司收到终止上市事先告知书后，可以在5个交易日内，根据本章第</w:t>
      </w:r>
      <w:r w:rsidR="00471DE2" w:rsidRPr="00CC13EF">
        <w:rPr>
          <w:rFonts w:ascii="仿宋_GB2312" w:eastAsia="仿宋_GB2312" w:hAnsi="黑体" w:hint="eastAsia"/>
          <w:sz w:val="32"/>
          <w:szCs w:val="32"/>
        </w:rPr>
        <w:t>六</w:t>
      </w:r>
      <w:r w:rsidR="008F3426" w:rsidRPr="00CC13EF">
        <w:rPr>
          <w:rFonts w:ascii="仿宋_GB2312" w:eastAsia="仿宋_GB2312" w:hAnsi="黑体" w:hint="eastAsia"/>
          <w:sz w:val="32"/>
          <w:szCs w:val="32"/>
        </w:rPr>
        <w:t>节的规定提出听证、陈述和申辩。</w:t>
      </w:r>
    </w:p>
    <w:p w:rsidR="008F3426" w:rsidRPr="00CC13EF" w:rsidRDefault="008F3426" w:rsidP="008F3426">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本所上市委员会在前款规定的有关期限届满或者听证程序结束后15个交易日内，就是否终止其股票上市事宜进行审议，作出独立的专业判断并形成审核意见。</w:t>
      </w:r>
    </w:p>
    <w:p w:rsidR="00BD1B41" w:rsidRPr="00CC13EF" w:rsidRDefault="008F3426">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本所根据上市委员会的审核意见，作出是否终止股票上市的决定。</w:t>
      </w:r>
    </w:p>
    <w:p w:rsidR="008F3426" w:rsidRPr="00CC13EF" w:rsidRDefault="008F3426" w:rsidP="00882E19">
      <w:pPr>
        <w:numPr>
          <w:ilvl w:val="2"/>
          <w:numId w:val="31"/>
        </w:numPr>
        <w:tabs>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（公告和复核）</w:t>
      </w:r>
      <w:r w:rsidRPr="00CC13EF">
        <w:rPr>
          <w:rFonts w:ascii="仿宋_GB2312" w:eastAsia="仿宋_GB2312" w:hAnsi="黑体" w:hint="eastAsia"/>
          <w:sz w:val="32"/>
          <w:szCs w:val="32"/>
        </w:rPr>
        <w:t>本所在作出终止股票上市的决定之日后2个交易日内，通知公司并发布相关公告，同时报中国证监会备案。</w:t>
      </w:r>
    </w:p>
    <w:p w:rsidR="008F3426" w:rsidRPr="00CC13EF" w:rsidRDefault="008F3426" w:rsidP="008F3426">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公司应当在收到本所关于终止其股票上市的决定后，及时披露股票终止上市公告。</w:t>
      </w:r>
    </w:p>
    <w:p w:rsidR="00BD1B41" w:rsidRPr="00CC13EF" w:rsidRDefault="008F3426">
      <w:pPr>
        <w:pStyle w:val="af1"/>
        <w:ind w:firstLine="640"/>
        <w:rPr>
          <w:rFonts w:ascii="仿宋_GB2312" w:eastAsia="仿宋_GB2312" w:hAnsi="黑体"/>
          <w:sz w:val="32"/>
          <w:szCs w:val="32"/>
        </w:rPr>
      </w:pPr>
      <w:r w:rsidRPr="00CC13EF">
        <w:rPr>
          <w:rFonts w:ascii="仿宋_GB2312" w:eastAsia="仿宋_GB2312" w:hAnsi="黑体" w:hint="eastAsia"/>
          <w:sz w:val="32"/>
          <w:szCs w:val="32"/>
        </w:rPr>
        <w:lastRenderedPageBreak/>
        <w:t>公司可以在收到终止上市决定之后5个交易日内，按照本章第</w:t>
      </w:r>
      <w:r w:rsidR="006A221B" w:rsidRPr="00CC13EF">
        <w:rPr>
          <w:rFonts w:ascii="仿宋_GB2312" w:eastAsia="仿宋_GB2312" w:hAnsi="黑体" w:hint="eastAsia"/>
          <w:sz w:val="32"/>
          <w:szCs w:val="32"/>
        </w:rPr>
        <w:t>六</w:t>
      </w:r>
      <w:r w:rsidRPr="00CC13EF">
        <w:rPr>
          <w:rFonts w:ascii="仿宋_GB2312" w:eastAsia="仿宋_GB2312" w:hAnsi="黑体" w:hint="eastAsia"/>
          <w:sz w:val="32"/>
          <w:szCs w:val="32"/>
        </w:rPr>
        <w:t>节的规定申请复核。</w:t>
      </w:r>
    </w:p>
    <w:p w:rsidR="00944D57" w:rsidRPr="00CC13EF" w:rsidRDefault="00944D57" w:rsidP="00577AF0">
      <w:pPr>
        <w:pStyle w:val="23"/>
      </w:pPr>
      <w:bookmarkStart w:id="686" w:name="_Toc532393281"/>
      <w:bookmarkStart w:id="687" w:name="_Toc532393487"/>
      <w:bookmarkStart w:id="688" w:name="_Toc532394159"/>
      <w:bookmarkStart w:id="689" w:name="_Toc530152485"/>
      <w:bookmarkStart w:id="690" w:name="_Toc530152897"/>
      <w:bookmarkStart w:id="691" w:name="_Toc530152964"/>
      <w:bookmarkStart w:id="692" w:name="_Toc530153031"/>
      <w:bookmarkStart w:id="693" w:name="_Toc530156275"/>
      <w:bookmarkStart w:id="694" w:name="_Toc530161977"/>
      <w:bookmarkStart w:id="695" w:name="_Toc530162121"/>
      <w:bookmarkStart w:id="696" w:name="_Toc530162266"/>
      <w:bookmarkStart w:id="697" w:name="_Toc530162411"/>
      <w:bookmarkStart w:id="698" w:name="_Toc530162557"/>
      <w:bookmarkStart w:id="699" w:name="_Toc530162699"/>
      <w:bookmarkStart w:id="700" w:name="_Toc530162924"/>
      <w:bookmarkStart w:id="701" w:name="_Toc530152486"/>
      <w:bookmarkStart w:id="702" w:name="_Toc530152898"/>
      <w:bookmarkStart w:id="703" w:name="_Toc530152965"/>
      <w:bookmarkStart w:id="704" w:name="_Toc530153032"/>
      <w:bookmarkStart w:id="705" w:name="_Toc530156276"/>
      <w:bookmarkStart w:id="706" w:name="_Toc530161978"/>
      <w:bookmarkStart w:id="707" w:name="_Toc530162122"/>
      <w:bookmarkStart w:id="708" w:name="_Toc530162267"/>
      <w:bookmarkStart w:id="709" w:name="_Toc530162412"/>
      <w:bookmarkStart w:id="710" w:name="_Toc530162558"/>
      <w:bookmarkStart w:id="711" w:name="_Toc530162700"/>
      <w:bookmarkStart w:id="712" w:name="_Toc530162925"/>
      <w:bookmarkStart w:id="713" w:name="_Toc530152487"/>
      <w:bookmarkStart w:id="714" w:name="_Toc530152899"/>
      <w:bookmarkStart w:id="715" w:name="_Toc530152966"/>
      <w:bookmarkStart w:id="716" w:name="_Toc530153033"/>
      <w:bookmarkStart w:id="717" w:name="_Toc530156277"/>
      <w:bookmarkStart w:id="718" w:name="_Toc530161979"/>
      <w:bookmarkStart w:id="719" w:name="_Toc530162123"/>
      <w:bookmarkStart w:id="720" w:name="_Toc530162268"/>
      <w:bookmarkStart w:id="721" w:name="_Toc530162413"/>
      <w:bookmarkStart w:id="722" w:name="_Toc530162559"/>
      <w:bookmarkStart w:id="723" w:name="_Toc530162701"/>
      <w:bookmarkStart w:id="724" w:name="_Toc530162926"/>
      <w:bookmarkStart w:id="725" w:name="_Toc530152488"/>
      <w:bookmarkStart w:id="726" w:name="_Toc530152900"/>
      <w:bookmarkStart w:id="727" w:name="_Toc530152967"/>
      <w:bookmarkStart w:id="728" w:name="_Toc530153034"/>
      <w:bookmarkStart w:id="729" w:name="_Toc530156278"/>
      <w:bookmarkStart w:id="730" w:name="_Toc530161980"/>
      <w:bookmarkStart w:id="731" w:name="_Toc530162124"/>
      <w:bookmarkStart w:id="732" w:name="_Toc530162269"/>
      <w:bookmarkStart w:id="733" w:name="_Toc530162414"/>
      <w:bookmarkStart w:id="734" w:name="_Toc530162560"/>
      <w:bookmarkStart w:id="735" w:name="_Toc530162702"/>
      <w:bookmarkStart w:id="736" w:name="_Toc530162927"/>
      <w:bookmarkStart w:id="737" w:name="_Toc530152489"/>
      <w:bookmarkStart w:id="738" w:name="_Toc530152901"/>
      <w:bookmarkStart w:id="739" w:name="_Toc530152968"/>
      <w:bookmarkStart w:id="740" w:name="_Toc530153035"/>
      <w:bookmarkStart w:id="741" w:name="_Toc530156279"/>
      <w:bookmarkStart w:id="742" w:name="_Toc530161981"/>
      <w:bookmarkStart w:id="743" w:name="_Toc530162125"/>
      <w:bookmarkStart w:id="744" w:name="_Toc530162270"/>
      <w:bookmarkStart w:id="745" w:name="_Toc530162415"/>
      <w:bookmarkStart w:id="746" w:name="_Toc530162561"/>
      <w:bookmarkStart w:id="747" w:name="_Toc530162703"/>
      <w:bookmarkStart w:id="748" w:name="_Toc530162928"/>
      <w:bookmarkStart w:id="749" w:name="_Toc530152490"/>
      <w:bookmarkStart w:id="750" w:name="_Toc530152902"/>
      <w:bookmarkStart w:id="751" w:name="_Toc530152969"/>
      <w:bookmarkStart w:id="752" w:name="_Toc530153036"/>
      <w:bookmarkStart w:id="753" w:name="_Toc530156280"/>
      <w:bookmarkStart w:id="754" w:name="_Toc530161982"/>
      <w:bookmarkStart w:id="755" w:name="_Toc530162126"/>
      <w:bookmarkStart w:id="756" w:name="_Toc530162271"/>
      <w:bookmarkStart w:id="757" w:name="_Toc530162416"/>
      <w:bookmarkStart w:id="758" w:name="_Toc530162562"/>
      <w:bookmarkStart w:id="759" w:name="_Toc530162704"/>
      <w:bookmarkStart w:id="760" w:name="_Toc530162929"/>
      <w:bookmarkStart w:id="761" w:name="_Toc530152491"/>
      <w:bookmarkStart w:id="762" w:name="_Toc530152903"/>
      <w:bookmarkStart w:id="763" w:name="_Toc530152970"/>
      <w:bookmarkStart w:id="764" w:name="_Toc530153037"/>
      <w:bookmarkStart w:id="765" w:name="_Toc530156281"/>
      <w:bookmarkStart w:id="766" w:name="_Toc530161983"/>
      <w:bookmarkStart w:id="767" w:name="_Toc530162127"/>
      <w:bookmarkStart w:id="768" w:name="_Toc530162272"/>
      <w:bookmarkStart w:id="769" w:name="_Toc530162417"/>
      <w:bookmarkStart w:id="770" w:name="_Toc530162563"/>
      <w:bookmarkStart w:id="771" w:name="_Toc530162705"/>
      <w:bookmarkStart w:id="772" w:name="_Toc530162930"/>
      <w:bookmarkStart w:id="773" w:name="_Toc530152492"/>
      <w:bookmarkStart w:id="774" w:name="_Toc530152904"/>
      <w:bookmarkStart w:id="775" w:name="_Toc530152971"/>
      <w:bookmarkStart w:id="776" w:name="_Toc530153038"/>
      <w:bookmarkStart w:id="777" w:name="_Toc530156282"/>
      <w:bookmarkStart w:id="778" w:name="_Toc530161984"/>
      <w:bookmarkStart w:id="779" w:name="_Toc530162128"/>
      <w:bookmarkStart w:id="780" w:name="_Toc530162273"/>
      <w:bookmarkStart w:id="781" w:name="_Toc530162418"/>
      <w:bookmarkStart w:id="782" w:name="_Toc530162564"/>
      <w:bookmarkStart w:id="783" w:name="_Toc530162706"/>
      <w:bookmarkStart w:id="784" w:name="_Toc530162931"/>
      <w:bookmarkStart w:id="785" w:name="_Toc530152493"/>
      <w:bookmarkStart w:id="786" w:name="_Toc530152905"/>
      <w:bookmarkStart w:id="787" w:name="_Toc530152972"/>
      <w:bookmarkStart w:id="788" w:name="_Toc530153039"/>
      <w:bookmarkStart w:id="789" w:name="_Toc530156283"/>
      <w:bookmarkStart w:id="790" w:name="_Toc530161985"/>
      <w:bookmarkStart w:id="791" w:name="_Toc530162129"/>
      <w:bookmarkStart w:id="792" w:name="_Toc530162274"/>
      <w:bookmarkStart w:id="793" w:name="_Toc530162419"/>
      <w:bookmarkStart w:id="794" w:name="_Toc530162565"/>
      <w:bookmarkStart w:id="795" w:name="_Toc530162707"/>
      <w:bookmarkStart w:id="796" w:name="_Toc530162932"/>
      <w:bookmarkStart w:id="797" w:name="_Toc530152494"/>
      <w:bookmarkStart w:id="798" w:name="_Toc530152906"/>
      <w:bookmarkStart w:id="799" w:name="_Toc530152973"/>
      <w:bookmarkStart w:id="800" w:name="_Toc530153040"/>
      <w:bookmarkStart w:id="801" w:name="_Toc530156284"/>
      <w:bookmarkStart w:id="802" w:name="_Toc530161986"/>
      <w:bookmarkStart w:id="803" w:name="_Toc530162130"/>
      <w:bookmarkStart w:id="804" w:name="_Toc530162275"/>
      <w:bookmarkStart w:id="805" w:name="_Toc530162420"/>
      <w:bookmarkStart w:id="806" w:name="_Toc530162566"/>
      <w:bookmarkStart w:id="807" w:name="_Toc530162708"/>
      <w:bookmarkStart w:id="808" w:name="_Toc530162933"/>
      <w:bookmarkStart w:id="809" w:name="_Toc530152495"/>
      <w:bookmarkStart w:id="810" w:name="_Toc530152907"/>
      <w:bookmarkStart w:id="811" w:name="_Toc530152974"/>
      <w:bookmarkStart w:id="812" w:name="_Toc530153041"/>
      <w:bookmarkStart w:id="813" w:name="_Toc530156285"/>
      <w:bookmarkStart w:id="814" w:name="_Toc530161987"/>
      <w:bookmarkStart w:id="815" w:name="_Toc530162131"/>
      <w:bookmarkStart w:id="816" w:name="_Toc530162276"/>
      <w:bookmarkStart w:id="817" w:name="_Toc530162421"/>
      <w:bookmarkStart w:id="818" w:name="_Toc530162567"/>
      <w:bookmarkStart w:id="819" w:name="_Toc530162709"/>
      <w:bookmarkStart w:id="820" w:name="_Toc530162934"/>
      <w:bookmarkStart w:id="821" w:name="_Toc530152496"/>
      <w:bookmarkStart w:id="822" w:name="_Toc530152908"/>
      <w:bookmarkStart w:id="823" w:name="_Toc530152975"/>
      <w:bookmarkStart w:id="824" w:name="_Toc530153042"/>
      <w:bookmarkStart w:id="825" w:name="_Toc530156286"/>
      <w:bookmarkStart w:id="826" w:name="_Toc530161988"/>
      <w:bookmarkStart w:id="827" w:name="_Toc530162132"/>
      <w:bookmarkStart w:id="828" w:name="_Toc530162277"/>
      <w:bookmarkStart w:id="829" w:name="_Toc530162422"/>
      <w:bookmarkStart w:id="830" w:name="_Toc530162568"/>
      <w:bookmarkStart w:id="831" w:name="_Toc530162710"/>
      <w:bookmarkStart w:id="832" w:name="_Toc530162935"/>
      <w:bookmarkStart w:id="833" w:name="_Toc530152497"/>
      <w:bookmarkStart w:id="834" w:name="_Toc530152909"/>
      <w:bookmarkStart w:id="835" w:name="_Toc530152976"/>
      <w:bookmarkStart w:id="836" w:name="_Toc530153043"/>
      <w:bookmarkStart w:id="837" w:name="_Toc530156287"/>
      <w:bookmarkStart w:id="838" w:name="_Toc530161989"/>
      <w:bookmarkStart w:id="839" w:name="_Toc530162133"/>
      <w:bookmarkStart w:id="840" w:name="_Toc530162278"/>
      <w:bookmarkStart w:id="841" w:name="_Toc530162423"/>
      <w:bookmarkStart w:id="842" w:name="_Toc530162569"/>
      <w:bookmarkStart w:id="843" w:name="_Toc530162711"/>
      <w:bookmarkStart w:id="844" w:name="_Toc530162936"/>
      <w:bookmarkStart w:id="845" w:name="_Toc530152498"/>
      <w:bookmarkStart w:id="846" w:name="_Toc530152910"/>
      <w:bookmarkStart w:id="847" w:name="_Toc530152977"/>
      <w:bookmarkStart w:id="848" w:name="_Toc530153044"/>
      <w:bookmarkStart w:id="849" w:name="_Toc530156288"/>
      <w:bookmarkStart w:id="850" w:name="_Toc530161990"/>
      <w:bookmarkStart w:id="851" w:name="_Toc530162134"/>
      <w:bookmarkStart w:id="852" w:name="_Toc530162279"/>
      <w:bookmarkStart w:id="853" w:name="_Toc530162424"/>
      <w:bookmarkStart w:id="854" w:name="_Toc530162570"/>
      <w:bookmarkStart w:id="855" w:name="_Toc530162712"/>
      <w:bookmarkStart w:id="856" w:name="_Toc530162937"/>
      <w:bookmarkStart w:id="857" w:name="_Toc530152499"/>
      <w:bookmarkStart w:id="858" w:name="_Toc530152911"/>
      <w:bookmarkStart w:id="859" w:name="_Toc530152978"/>
      <w:bookmarkStart w:id="860" w:name="_Toc530153045"/>
      <w:bookmarkStart w:id="861" w:name="_Toc530156289"/>
      <w:bookmarkStart w:id="862" w:name="_Toc530161991"/>
      <w:bookmarkStart w:id="863" w:name="_Toc530162135"/>
      <w:bookmarkStart w:id="864" w:name="_Toc530162280"/>
      <w:bookmarkStart w:id="865" w:name="_Toc530162425"/>
      <w:bookmarkStart w:id="866" w:name="_Toc530162571"/>
      <w:bookmarkStart w:id="867" w:name="_Toc530162713"/>
      <w:bookmarkStart w:id="868" w:name="_Toc530162938"/>
      <w:bookmarkStart w:id="869" w:name="_Toc530152500"/>
      <w:bookmarkStart w:id="870" w:name="_Toc530152912"/>
      <w:bookmarkStart w:id="871" w:name="_Toc530152979"/>
      <w:bookmarkStart w:id="872" w:name="_Toc530153046"/>
      <w:bookmarkStart w:id="873" w:name="_Toc530156290"/>
      <w:bookmarkStart w:id="874" w:name="_Toc530161992"/>
      <w:bookmarkStart w:id="875" w:name="_Toc530162136"/>
      <w:bookmarkStart w:id="876" w:name="_Toc530162281"/>
      <w:bookmarkStart w:id="877" w:name="_Toc530162426"/>
      <w:bookmarkStart w:id="878" w:name="_Toc530162572"/>
      <w:bookmarkStart w:id="879" w:name="_Toc530162714"/>
      <w:bookmarkStart w:id="880" w:name="_Toc530162939"/>
      <w:bookmarkStart w:id="881" w:name="_Toc530152501"/>
      <w:bookmarkStart w:id="882" w:name="_Toc530152913"/>
      <w:bookmarkStart w:id="883" w:name="_Toc530152980"/>
      <w:bookmarkStart w:id="884" w:name="_Toc530153047"/>
      <w:bookmarkStart w:id="885" w:name="_Toc530156291"/>
      <w:bookmarkStart w:id="886" w:name="_Toc530161993"/>
      <w:bookmarkStart w:id="887" w:name="_Toc530162137"/>
      <w:bookmarkStart w:id="888" w:name="_Toc530162282"/>
      <w:bookmarkStart w:id="889" w:name="_Toc530162427"/>
      <w:bookmarkStart w:id="890" w:name="_Toc530162573"/>
      <w:bookmarkStart w:id="891" w:name="_Toc530162715"/>
      <w:bookmarkStart w:id="892" w:name="_Toc530162940"/>
      <w:bookmarkStart w:id="893" w:name="_Toc530152502"/>
      <w:bookmarkStart w:id="894" w:name="_Toc530152914"/>
      <w:bookmarkStart w:id="895" w:name="_Toc530152981"/>
      <w:bookmarkStart w:id="896" w:name="_Toc530153048"/>
      <w:bookmarkStart w:id="897" w:name="_Toc530156292"/>
      <w:bookmarkStart w:id="898" w:name="_Toc530161994"/>
      <w:bookmarkStart w:id="899" w:name="_Toc530162138"/>
      <w:bookmarkStart w:id="900" w:name="_Toc530162283"/>
      <w:bookmarkStart w:id="901" w:name="_Toc530162428"/>
      <w:bookmarkStart w:id="902" w:name="_Toc530162574"/>
      <w:bookmarkStart w:id="903" w:name="_Toc530162716"/>
      <w:bookmarkStart w:id="904" w:name="_Toc530162941"/>
      <w:bookmarkStart w:id="905" w:name="_Toc530152503"/>
      <w:bookmarkStart w:id="906" w:name="_Toc530152915"/>
      <w:bookmarkStart w:id="907" w:name="_Toc530152982"/>
      <w:bookmarkStart w:id="908" w:name="_Toc530153049"/>
      <w:bookmarkStart w:id="909" w:name="_Toc530156293"/>
      <w:bookmarkStart w:id="910" w:name="_Toc530161995"/>
      <w:bookmarkStart w:id="911" w:name="_Toc530162139"/>
      <w:bookmarkStart w:id="912" w:name="_Toc530162284"/>
      <w:bookmarkStart w:id="913" w:name="_Toc530162429"/>
      <w:bookmarkStart w:id="914" w:name="_Toc530162575"/>
      <w:bookmarkStart w:id="915" w:name="_Toc530162717"/>
      <w:bookmarkStart w:id="916" w:name="_Toc530162942"/>
      <w:bookmarkStart w:id="917" w:name="_Toc530152504"/>
      <w:bookmarkStart w:id="918" w:name="_Toc530152916"/>
      <w:bookmarkStart w:id="919" w:name="_Toc530152983"/>
      <w:bookmarkStart w:id="920" w:name="_Toc530153050"/>
      <w:bookmarkStart w:id="921" w:name="_Toc530156294"/>
      <w:bookmarkStart w:id="922" w:name="_Toc530161996"/>
      <w:bookmarkStart w:id="923" w:name="_Toc530162140"/>
      <w:bookmarkStart w:id="924" w:name="_Toc530162285"/>
      <w:bookmarkStart w:id="925" w:name="_Toc530162430"/>
      <w:bookmarkStart w:id="926" w:name="_Toc530162576"/>
      <w:bookmarkStart w:id="927" w:name="_Toc530162718"/>
      <w:bookmarkStart w:id="928" w:name="_Toc530162943"/>
      <w:bookmarkStart w:id="929" w:name="_Toc530152505"/>
      <w:bookmarkStart w:id="930" w:name="_Toc530152917"/>
      <w:bookmarkStart w:id="931" w:name="_Toc530152984"/>
      <w:bookmarkStart w:id="932" w:name="_Toc530153051"/>
      <w:bookmarkStart w:id="933" w:name="_Toc530156295"/>
      <w:bookmarkStart w:id="934" w:name="_Toc530161997"/>
      <w:bookmarkStart w:id="935" w:name="_Toc530162141"/>
      <w:bookmarkStart w:id="936" w:name="_Toc530162286"/>
      <w:bookmarkStart w:id="937" w:name="_Toc530162431"/>
      <w:bookmarkStart w:id="938" w:name="_Toc530162577"/>
      <w:bookmarkStart w:id="939" w:name="_Toc530162719"/>
      <w:bookmarkStart w:id="940" w:name="_Toc530162944"/>
      <w:bookmarkStart w:id="941" w:name="_Toc530152506"/>
      <w:bookmarkStart w:id="942" w:name="_Toc530152918"/>
      <w:bookmarkStart w:id="943" w:name="_Toc530152985"/>
      <w:bookmarkStart w:id="944" w:name="_Toc530153052"/>
      <w:bookmarkStart w:id="945" w:name="_Toc530156296"/>
      <w:bookmarkStart w:id="946" w:name="_Toc530161998"/>
      <w:bookmarkStart w:id="947" w:name="_Toc530162142"/>
      <w:bookmarkStart w:id="948" w:name="_Toc530162287"/>
      <w:bookmarkStart w:id="949" w:name="_Toc530162432"/>
      <w:bookmarkStart w:id="950" w:name="_Toc530162578"/>
      <w:bookmarkStart w:id="951" w:name="_Toc530162720"/>
      <w:bookmarkStart w:id="952" w:name="_Toc530162945"/>
      <w:bookmarkStart w:id="953" w:name="_Toc530152507"/>
      <w:bookmarkStart w:id="954" w:name="_Toc530152919"/>
      <w:bookmarkStart w:id="955" w:name="_Toc530152986"/>
      <w:bookmarkStart w:id="956" w:name="_Toc530153053"/>
      <w:bookmarkStart w:id="957" w:name="_Toc530156297"/>
      <w:bookmarkStart w:id="958" w:name="_Toc530161999"/>
      <w:bookmarkStart w:id="959" w:name="_Toc530162143"/>
      <w:bookmarkStart w:id="960" w:name="_Toc530162288"/>
      <w:bookmarkStart w:id="961" w:name="_Toc530162433"/>
      <w:bookmarkStart w:id="962" w:name="_Toc530162579"/>
      <w:bookmarkStart w:id="963" w:name="_Toc530162721"/>
      <w:bookmarkStart w:id="964" w:name="_Toc530162946"/>
      <w:bookmarkStart w:id="965" w:name="_Toc530152508"/>
      <w:bookmarkStart w:id="966" w:name="_Toc530152920"/>
      <w:bookmarkStart w:id="967" w:name="_Toc530152987"/>
      <w:bookmarkStart w:id="968" w:name="_Toc530153054"/>
      <w:bookmarkStart w:id="969" w:name="_Toc530156298"/>
      <w:bookmarkStart w:id="970" w:name="_Toc530162000"/>
      <w:bookmarkStart w:id="971" w:name="_Toc530162144"/>
      <w:bookmarkStart w:id="972" w:name="_Toc530162289"/>
      <w:bookmarkStart w:id="973" w:name="_Toc530162434"/>
      <w:bookmarkStart w:id="974" w:name="_Toc530162580"/>
      <w:bookmarkStart w:id="975" w:name="_Toc530162722"/>
      <w:bookmarkStart w:id="976" w:name="_Toc530162947"/>
      <w:bookmarkStart w:id="977" w:name="_Toc530152509"/>
      <w:bookmarkStart w:id="978" w:name="_Toc530152921"/>
      <w:bookmarkStart w:id="979" w:name="_Toc530152988"/>
      <w:bookmarkStart w:id="980" w:name="_Toc530153055"/>
      <w:bookmarkStart w:id="981" w:name="_Toc530156299"/>
      <w:bookmarkStart w:id="982" w:name="_Toc530162001"/>
      <w:bookmarkStart w:id="983" w:name="_Toc530162145"/>
      <w:bookmarkStart w:id="984" w:name="_Toc530162290"/>
      <w:bookmarkStart w:id="985" w:name="_Toc530162435"/>
      <w:bookmarkStart w:id="986" w:name="_Toc530162581"/>
      <w:bookmarkStart w:id="987" w:name="_Toc530162723"/>
      <w:bookmarkStart w:id="988" w:name="_Toc530162948"/>
      <w:bookmarkStart w:id="989" w:name="_Toc530152510"/>
      <w:bookmarkStart w:id="990" w:name="_Toc530152922"/>
      <w:bookmarkStart w:id="991" w:name="_Toc530152989"/>
      <w:bookmarkStart w:id="992" w:name="_Toc530153056"/>
      <w:bookmarkStart w:id="993" w:name="_Toc530156300"/>
      <w:bookmarkStart w:id="994" w:name="_Toc530162002"/>
      <w:bookmarkStart w:id="995" w:name="_Toc530162146"/>
      <w:bookmarkStart w:id="996" w:name="_Toc530162291"/>
      <w:bookmarkStart w:id="997" w:name="_Toc530162436"/>
      <w:bookmarkStart w:id="998" w:name="_Toc530162582"/>
      <w:bookmarkStart w:id="999" w:name="_Toc530162724"/>
      <w:bookmarkStart w:id="1000" w:name="_Toc530162949"/>
      <w:bookmarkStart w:id="1001" w:name="_Toc530152511"/>
      <w:bookmarkStart w:id="1002" w:name="_Toc530152923"/>
      <w:bookmarkStart w:id="1003" w:name="_Toc530152990"/>
      <w:bookmarkStart w:id="1004" w:name="_Toc530153057"/>
      <w:bookmarkStart w:id="1005" w:name="_Toc530156301"/>
      <w:bookmarkStart w:id="1006" w:name="_Toc530162003"/>
      <w:bookmarkStart w:id="1007" w:name="_Toc530162147"/>
      <w:bookmarkStart w:id="1008" w:name="_Toc530162292"/>
      <w:bookmarkStart w:id="1009" w:name="_Toc530162437"/>
      <w:bookmarkStart w:id="1010" w:name="_Toc530162583"/>
      <w:bookmarkStart w:id="1011" w:name="_Toc530162725"/>
      <w:bookmarkStart w:id="1012" w:name="_Toc530162950"/>
      <w:bookmarkStart w:id="1013" w:name="_Toc530152512"/>
      <w:bookmarkStart w:id="1014" w:name="_Toc530152924"/>
      <w:bookmarkStart w:id="1015" w:name="_Toc530152991"/>
      <w:bookmarkStart w:id="1016" w:name="_Toc530153058"/>
      <w:bookmarkStart w:id="1017" w:name="_Toc530156302"/>
      <w:bookmarkStart w:id="1018" w:name="_Toc530162004"/>
      <w:bookmarkStart w:id="1019" w:name="_Toc530162148"/>
      <w:bookmarkStart w:id="1020" w:name="_Toc530162293"/>
      <w:bookmarkStart w:id="1021" w:name="_Toc530162438"/>
      <w:bookmarkStart w:id="1022" w:name="_Toc530162584"/>
      <w:bookmarkStart w:id="1023" w:name="_Toc530162726"/>
      <w:bookmarkStart w:id="1024" w:name="_Toc530162951"/>
      <w:bookmarkStart w:id="1025" w:name="_Toc530152513"/>
      <w:bookmarkStart w:id="1026" w:name="_Toc530152925"/>
      <w:bookmarkStart w:id="1027" w:name="_Toc530152992"/>
      <w:bookmarkStart w:id="1028" w:name="_Toc530153059"/>
      <w:bookmarkStart w:id="1029" w:name="_Toc530156303"/>
      <w:bookmarkStart w:id="1030" w:name="_Toc530162005"/>
      <w:bookmarkStart w:id="1031" w:name="_Toc530162149"/>
      <w:bookmarkStart w:id="1032" w:name="_Toc530162294"/>
      <w:bookmarkStart w:id="1033" w:name="_Toc530162439"/>
      <w:bookmarkStart w:id="1034" w:name="_Toc530162585"/>
      <w:bookmarkStart w:id="1035" w:name="_Toc530162727"/>
      <w:bookmarkStart w:id="1036" w:name="_Toc530162952"/>
      <w:bookmarkStart w:id="1037" w:name="_Toc536103933"/>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r w:rsidRPr="00CC13EF">
        <w:rPr>
          <w:rFonts w:hint="eastAsia"/>
        </w:rPr>
        <w:t>听证与复核</w:t>
      </w:r>
      <w:bookmarkEnd w:id="1037"/>
    </w:p>
    <w:p w:rsidR="00EF6A27" w:rsidRPr="00CC13EF" w:rsidRDefault="00944D57" w:rsidP="00882E19">
      <w:pPr>
        <w:numPr>
          <w:ilvl w:val="2"/>
          <w:numId w:val="58"/>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（事先告知书的听证）</w:t>
      </w:r>
      <w:r w:rsidRPr="00CC13EF">
        <w:rPr>
          <w:rFonts w:ascii="仿宋_GB2312" w:eastAsia="仿宋_GB2312" w:hAnsi="黑体" w:hint="eastAsia"/>
          <w:sz w:val="32"/>
          <w:szCs w:val="32"/>
        </w:rPr>
        <w:t>上市公司收到本所发出的终止上市事先告知书后，可以在5个交易日内，以书面形式向本所提出听证要求，并载明具体事项及理由。</w:t>
      </w:r>
    </w:p>
    <w:p w:rsidR="00944D57" w:rsidRPr="00CC13EF" w:rsidRDefault="00944D57" w:rsidP="00944D57">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上市公司可以在前款规定期限内，以书面形式向本所提交不对其股票实施终止上市的书面陈述和申辩，并提供相关文件。</w:t>
      </w:r>
    </w:p>
    <w:p w:rsidR="00944D57" w:rsidRPr="00CC13EF" w:rsidRDefault="00944D57" w:rsidP="00944D57">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上市公司未在本条规定期限内提出听证要求、书面陈述或者申辩的，视为放弃相应权利。</w:t>
      </w:r>
    </w:p>
    <w:p w:rsidR="00944D57" w:rsidRPr="00CC13EF" w:rsidRDefault="00944D57" w:rsidP="00944D57">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上市公司在本条规定期限内提出听证要求的，由本所上市委员会按照有关规定组织召开听证会。</w:t>
      </w:r>
    </w:p>
    <w:p w:rsidR="00EF6A27" w:rsidRPr="00CC13EF" w:rsidRDefault="00944D57" w:rsidP="00882E19">
      <w:pPr>
        <w:numPr>
          <w:ilvl w:val="2"/>
          <w:numId w:val="58"/>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（上市委员会听证和审议）</w:t>
      </w:r>
      <w:r w:rsidR="007C289D" w:rsidRPr="00CC13EF">
        <w:rPr>
          <w:rFonts w:ascii="仿宋_GB2312" w:eastAsia="仿宋_GB2312" w:hAnsi="黑体" w:hint="eastAsia"/>
          <w:sz w:val="32"/>
          <w:szCs w:val="32"/>
        </w:rPr>
        <w:t>上市委员会组织召开听证和审议期间，可以要求上市公司、保荐机构</w:t>
      </w:r>
      <w:r w:rsidRPr="00CC13EF">
        <w:rPr>
          <w:rFonts w:ascii="仿宋_GB2312" w:eastAsia="仿宋_GB2312" w:hAnsi="黑体" w:hint="eastAsia"/>
          <w:sz w:val="32"/>
          <w:szCs w:val="32"/>
        </w:rPr>
        <w:t>和证券服务机构提供补充材料，提供补充材料期间不计入听证及审议期限。</w:t>
      </w:r>
    </w:p>
    <w:p w:rsidR="00944D57" w:rsidRPr="00CC13EF" w:rsidRDefault="00944D57" w:rsidP="00944D57">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公司和相关机构提供补充材料的期限累计不得超过30个交易日。公司和相关机构未按本所要求在规定期限内提交补充材料的，本所上市委员会继续进行听证或者审议。</w:t>
      </w:r>
    </w:p>
    <w:p w:rsidR="00944D57" w:rsidRPr="00CC13EF" w:rsidRDefault="00944D57" w:rsidP="00944D57">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本所可以自行或委托相关机构就公司有关情况进行调查核实，并将核查结果提交上市委员会审议。调查核实期间不计入审议期限。</w:t>
      </w:r>
    </w:p>
    <w:p w:rsidR="00EF6A27" w:rsidRPr="00CC13EF" w:rsidRDefault="00944D57" w:rsidP="00882E19">
      <w:pPr>
        <w:numPr>
          <w:ilvl w:val="2"/>
          <w:numId w:val="58"/>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（终止上市决定的复核）</w:t>
      </w:r>
      <w:r w:rsidRPr="00CC13EF">
        <w:rPr>
          <w:rFonts w:ascii="仿宋_GB2312" w:eastAsia="仿宋_GB2312" w:hAnsi="黑体" w:hint="eastAsia"/>
          <w:sz w:val="32"/>
          <w:szCs w:val="32"/>
        </w:rPr>
        <w:t>上市公司收到本所作</w:t>
      </w:r>
      <w:r w:rsidRPr="00CC13EF">
        <w:rPr>
          <w:rFonts w:ascii="仿宋_GB2312" w:eastAsia="仿宋_GB2312" w:hAnsi="黑体" w:hint="eastAsia"/>
          <w:sz w:val="32"/>
          <w:szCs w:val="32"/>
        </w:rPr>
        <w:lastRenderedPageBreak/>
        <w:t>出的终止上市决定后，可以在5个交易日内，以书面形式向本所申请复核。</w:t>
      </w:r>
    </w:p>
    <w:p w:rsidR="00944D57" w:rsidRPr="00CC13EF" w:rsidRDefault="00944D57" w:rsidP="00944D57">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公司应当在向本所提出复核申请之日后的下一交易日披露有关内容。</w:t>
      </w:r>
    </w:p>
    <w:p w:rsidR="00EF6A27" w:rsidRPr="00CC13EF" w:rsidRDefault="00944D57" w:rsidP="00882E19">
      <w:pPr>
        <w:numPr>
          <w:ilvl w:val="2"/>
          <w:numId w:val="58"/>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（复核申请文件）</w:t>
      </w:r>
      <w:r w:rsidRPr="00CC13EF">
        <w:rPr>
          <w:rFonts w:ascii="仿宋_GB2312" w:eastAsia="仿宋_GB2312" w:hAnsi="黑体" w:hint="eastAsia"/>
          <w:sz w:val="32"/>
          <w:szCs w:val="32"/>
        </w:rPr>
        <w:t>上市公司根据前条规定向本所申请复核，应当提交下列文件：</w:t>
      </w:r>
    </w:p>
    <w:p w:rsidR="00944D57" w:rsidRPr="00CC13EF" w:rsidRDefault="00944D57" w:rsidP="00944D57">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（一）复核申请书；</w:t>
      </w:r>
    </w:p>
    <w:p w:rsidR="00944D57" w:rsidRPr="00CC13EF" w:rsidRDefault="00944D57" w:rsidP="00944D57">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（二）保荐</w:t>
      </w:r>
      <w:r w:rsidR="00471DE2" w:rsidRPr="00CC13EF">
        <w:rPr>
          <w:rFonts w:ascii="仿宋_GB2312" w:eastAsia="仿宋_GB2312" w:hAnsi="黑体" w:hint="eastAsia"/>
          <w:sz w:val="32"/>
          <w:szCs w:val="32"/>
        </w:rPr>
        <w:t>机构</w:t>
      </w:r>
      <w:r w:rsidRPr="00CC13EF">
        <w:rPr>
          <w:rFonts w:ascii="仿宋_GB2312" w:eastAsia="仿宋_GB2312" w:hAnsi="黑体" w:hint="eastAsia"/>
          <w:sz w:val="32"/>
          <w:szCs w:val="32"/>
        </w:rPr>
        <w:t>就申请复核事项出具的意见书；</w:t>
      </w:r>
    </w:p>
    <w:p w:rsidR="00944D57" w:rsidRPr="00CC13EF" w:rsidRDefault="00944D57" w:rsidP="00944D57">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（三）律师事务所就申请复核事项出具的法律意见书；</w:t>
      </w:r>
    </w:p>
    <w:p w:rsidR="00944D57" w:rsidRPr="00CC13EF" w:rsidRDefault="00944D57" w:rsidP="00944D57">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（四）本所要求的其他文件。</w:t>
      </w:r>
    </w:p>
    <w:p w:rsidR="00EF6A27" w:rsidRPr="00CC13EF" w:rsidRDefault="00944D57" w:rsidP="00882E19">
      <w:pPr>
        <w:numPr>
          <w:ilvl w:val="2"/>
          <w:numId w:val="58"/>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（复核的受理）</w:t>
      </w:r>
      <w:r w:rsidRPr="00CC13EF">
        <w:rPr>
          <w:rFonts w:ascii="仿宋_GB2312" w:eastAsia="仿宋_GB2312" w:hAnsi="黑体" w:hint="eastAsia"/>
          <w:sz w:val="32"/>
          <w:szCs w:val="32"/>
        </w:rPr>
        <w:t>本所在收到申请人提交的复核申请文件之日后的5个交易日内，作出是否受理的决定并通知申请人。</w:t>
      </w:r>
    </w:p>
    <w:p w:rsidR="00944D57" w:rsidRPr="00CC13EF" w:rsidRDefault="00944D57" w:rsidP="00944D57">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未能按照前条规定提交复核申请文件的，本所不受理其复核申请。</w:t>
      </w:r>
    </w:p>
    <w:p w:rsidR="00944D57" w:rsidRPr="00CC13EF" w:rsidRDefault="00944D57" w:rsidP="00944D57">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申请人应当在收到本所是否受理其复核申请的决定后，及时披露决定的有关内容并提示相关风险。</w:t>
      </w:r>
    </w:p>
    <w:p w:rsidR="00EF6A27" w:rsidRPr="00CC13EF" w:rsidRDefault="00944D57" w:rsidP="00882E19">
      <w:pPr>
        <w:numPr>
          <w:ilvl w:val="2"/>
          <w:numId w:val="58"/>
        </w:numPr>
        <w:tabs>
          <w:tab w:val="left" w:pos="1560"/>
          <w:tab w:val="left" w:pos="1843"/>
          <w:tab w:val="left" w:pos="1985"/>
          <w:tab w:val="left" w:pos="2127"/>
        </w:tabs>
        <w:snapToGrid w:val="0"/>
        <w:spacing w:line="560" w:lineRule="exact"/>
        <w:ind w:left="0" w:firstLineChars="200" w:firstLine="640"/>
        <w:rPr>
          <w:rFonts w:ascii="黑体" w:eastAsia="黑体" w:hAnsi="黑体"/>
          <w:sz w:val="32"/>
          <w:szCs w:val="32"/>
        </w:rPr>
      </w:pPr>
      <w:r w:rsidRPr="00CC13EF">
        <w:rPr>
          <w:rFonts w:ascii="黑体" w:eastAsia="黑体" w:hAnsi="黑体" w:hint="eastAsia"/>
          <w:sz w:val="32"/>
          <w:szCs w:val="32"/>
        </w:rPr>
        <w:t>（复核委员会审议）</w:t>
      </w:r>
      <w:r w:rsidR="00FF2D8C" w:rsidRPr="00CC13EF">
        <w:rPr>
          <w:rFonts w:ascii="仿宋_GB2312" w:eastAsia="仿宋_GB2312" w:hAnsi="黑体" w:hint="eastAsia"/>
          <w:sz w:val="32"/>
          <w:szCs w:val="32"/>
        </w:rPr>
        <w:t>本所复核委员会根据《上海证券交易所复核实施办法》的规定进行</w:t>
      </w:r>
      <w:r w:rsidRPr="00CC13EF">
        <w:rPr>
          <w:rFonts w:ascii="仿宋_GB2312" w:eastAsia="仿宋_GB2312" w:hAnsi="黑体" w:hint="eastAsia"/>
          <w:sz w:val="32"/>
          <w:szCs w:val="32"/>
        </w:rPr>
        <w:t>复核。</w:t>
      </w:r>
    </w:p>
    <w:p w:rsidR="00944D57" w:rsidRPr="00CC13EF" w:rsidRDefault="00944D57" w:rsidP="00944D57">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复核委员会审议期间，可以要求上市</w:t>
      </w:r>
      <w:r w:rsidR="007C289D" w:rsidRPr="00CC13EF">
        <w:rPr>
          <w:rFonts w:ascii="仿宋_GB2312" w:eastAsia="仿宋_GB2312" w:hAnsi="黑体" w:hint="eastAsia"/>
          <w:sz w:val="32"/>
          <w:szCs w:val="32"/>
        </w:rPr>
        <w:t>公司、保荐机构</w:t>
      </w:r>
      <w:r w:rsidRPr="00CC13EF">
        <w:rPr>
          <w:rFonts w:ascii="仿宋_GB2312" w:eastAsia="仿宋_GB2312" w:hAnsi="黑体" w:hint="eastAsia"/>
          <w:sz w:val="32"/>
          <w:szCs w:val="32"/>
        </w:rPr>
        <w:t>和证券服务机构提供补充材料，提供补充材料期间不计入听证及审议期限。</w:t>
      </w:r>
    </w:p>
    <w:p w:rsidR="00944D57" w:rsidRPr="00CC13EF" w:rsidRDefault="00944D57" w:rsidP="00944D57">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公司和相关机构提供补充材料的期限累计不得超过30个交易日。公司和相关机构未按本所要求在规定期限内提交</w:t>
      </w:r>
      <w:r w:rsidRPr="00CC13EF">
        <w:rPr>
          <w:rFonts w:ascii="仿宋_GB2312" w:eastAsia="仿宋_GB2312" w:hAnsi="黑体" w:hint="eastAsia"/>
          <w:sz w:val="32"/>
          <w:szCs w:val="32"/>
        </w:rPr>
        <w:lastRenderedPageBreak/>
        <w:t>补充材料的，本所复核委员会继续进行听证或者审议。</w:t>
      </w:r>
    </w:p>
    <w:p w:rsidR="00944D57" w:rsidRPr="00CC13EF" w:rsidRDefault="00944D57" w:rsidP="00944D57">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本所可以自行或委托相关机构就公司有关情况进行调查核实，并将核查结果提交复核委员会审议。调查核实期间不计入审议期限。申请人提供补充材料的期限累计不得超过30个交易日。</w:t>
      </w:r>
    </w:p>
    <w:p w:rsidR="00EF6A27" w:rsidRPr="00CC13EF" w:rsidRDefault="00944D57" w:rsidP="00882E19">
      <w:pPr>
        <w:numPr>
          <w:ilvl w:val="2"/>
          <w:numId w:val="58"/>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（复核决定）</w:t>
      </w:r>
      <w:r w:rsidRPr="00CC13EF">
        <w:rPr>
          <w:rFonts w:ascii="仿宋_GB2312" w:eastAsia="仿宋_GB2312" w:hAnsi="黑体" w:hint="eastAsia"/>
          <w:sz w:val="32"/>
          <w:szCs w:val="32"/>
        </w:rPr>
        <w:t>本所依据复核委员会的审核意见，作出是否维持终止上市的决定。</w:t>
      </w:r>
    </w:p>
    <w:p w:rsidR="00944D57" w:rsidRPr="00CC13EF" w:rsidRDefault="00944D57" w:rsidP="00944D57">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申请人应当在收到本所的复核决定后，及时披露决定的有关内容。</w:t>
      </w:r>
    </w:p>
    <w:p w:rsidR="00944D57" w:rsidRPr="00CC13EF" w:rsidRDefault="00944D57" w:rsidP="00577AF0">
      <w:pPr>
        <w:pStyle w:val="23"/>
      </w:pPr>
      <w:bookmarkStart w:id="1038" w:name="_Toc536103934"/>
      <w:r w:rsidRPr="00CC13EF">
        <w:rPr>
          <w:rFonts w:hint="eastAsia"/>
        </w:rPr>
        <w:t>退市整理期</w:t>
      </w:r>
      <w:bookmarkEnd w:id="1038"/>
    </w:p>
    <w:p w:rsidR="00D00015" w:rsidRPr="00CC13EF" w:rsidRDefault="001C3629" w:rsidP="00882E19">
      <w:pPr>
        <w:pStyle w:val="af1"/>
        <w:numPr>
          <w:ilvl w:val="0"/>
          <w:numId w:val="39"/>
        </w:numPr>
        <w:tabs>
          <w:tab w:val="left" w:pos="1560"/>
        </w:tabs>
        <w:snapToGrid w:val="0"/>
        <w:spacing w:line="560" w:lineRule="exact"/>
        <w:ind w:left="0" w:firstLine="640"/>
        <w:rPr>
          <w:rFonts w:ascii="仿宋_GB2312" w:eastAsia="仿宋_GB2312" w:hAnsi="黑体"/>
          <w:sz w:val="32"/>
          <w:szCs w:val="32"/>
        </w:rPr>
      </w:pPr>
      <w:r w:rsidRPr="00CC13EF">
        <w:rPr>
          <w:rFonts w:ascii="黑体" w:eastAsia="黑体" w:hAnsi="黑体" w:cs="Times New Roman" w:hint="eastAsia"/>
          <w:sz w:val="32"/>
          <w:szCs w:val="32"/>
        </w:rPr>
        <w:t>（</w:t>
      </w:r>
      <w:r w:rsidR="00EA41A8" w:rsidRPr="00CC13EF">
        <w:rPr>
          <w:rFonts w:ascii="黑体" w:eastAsia="黑体" w:hAnsi="黑体" w:cs="Times New Roman" w:hint="eastAsia"/>
          <w:sz w:val="32"/>
          <w:szCs w:val="32"/>
        </w:rPr>
        <w:t>进入退市整理期</w:t>
      </w:r>
      <w:r w:rsidRPr="00CC13EF">
        <w:rPr>
          <w:rFonts w:ascii="黑体" w:eastAsia="黑体" w:hAnsi="黑体" w:cs="Times New Roman" w:hint="eastAsia"/>
          <w:sz w:val="32"/>
          <w:szCs w:val="32"/>
        </w:rPr>
        <w:t>）</w:t>
      </w:r>
      <w:r w:rsidR="00EA41A8" w:rsidRPr="00CC13EF">
        <w:rPr>
          <w:rFonts w:ascii="仿宋_GB2312" w:eastAsia="仿宋_GB2312" w:hAnsi="黑体" w:hint="eastAsia"/>
          <w:sz w:val="32"/>
          <w:szCs w:val="32"/>
        </w:rPr>
        <w:t>上市公司股票被本所根据本章第</w:t>
      </w:r>
      <w:r w:rsidR="00A40B16" w:rsidRPr="00CC13EF">
        <w:rPr>
          <w:rFonts w:ascii="仿宋_GB2312" w:eastAsia="仿宋_GB2312" w:hAnsi="黑体" w:hint="eastAsia"/>
          <w:sz w:val="32"/>
          <w:szCs w:val="32"/>
        </w:rPr>
        <w:t>二</w:t>
      </w:r>
      <w:r w:rsidR="00CA2524">
        <w:rPr>
          <w:rFonts w:ascii="仿宋_GB2312" w:eastAsia="仿宋_GB2312" w:hAnsi="黑体" w:hint="eastAsia"/>
          <w:sz w:val="32"/>
          <w:szCs w:val="32"/>
        </w:rPr>
        <w:t>节</w:t>
      </w:r>
      <w:r w:rsidR="00EA41A8" w:rsidRPr="00CC13EF">
        <w:rPr>
          <w:rFonts w:ascii="仿宋_GB2312" w:eastAsia="仿宋_GB2312" w:hAnsi="黑体" w:hint="eastAsia"/>
          <w:sz w:val="32"/>
          <w:szCs w:val="32"/>
        </w:rPr>
        <w:t>至第</w:t>
      </w:r>
      <w:r w:rsidR="00A40B16" w:rsidRPr="00CC13EF">
        <w:rPr>
          <w:rFonts w:ascii="仿宋_GB2312" w:eastAsia="仿宋_GB2312" w:hAnsi="黑体" w:hint="eastAsia"/>
          <w:sz w:val="32"/>
          <w:szCs w:val="32"/>
        </w:rPr>
        <w:t>五</w:t>
      </w:r>
      <w:r w:rsidR="00EA41A8" w:rsidRPr="00CC13EF">
        <w:rPr>
          <w:rFonts w:ascii="仿宋_GB2312" w:eastAsia="仿宋_GB2312" w:hAnsi="黑体" w:hint="eastAsia"/>
          <w:sz w:val="32"/>
          <w:szCs w:val="32"/>
        </w:rPr>
        <w:t>节的规定作出终止上市决定后，自公告终止上市决定之日</w:t>
      </w:r>
      <w:r w:rsidR="008F3426" w:rsidRPr="00CC13EF">
        <w:rPr>
          <w:rFonts w:ascii="仿宋_GB2312" w:eastAsia="仿宋_GB2312" w:hAnsi="黑体" w:hint="eastAsia"/>
          <w:sz w:val="32"/>
          <w:szCs w:val="32"/>
        </w:rPr>
        <w:t>起5个交易日后的</w:t>
      </w:r>
      <w:r w:rsidR="00BD118D" w:rsidRPr="00CC13EF">
        <w:rPr>
          <w:rFonts w:ascii="仿宋_GB2312" w:eastAsia="仿宋_GB2312" w:hAnsi="黑体" w:hint="eastAsia"/>
          <w:sz w:val="32"/>
          <w:szCs w:val="32"/>
        </w:rPr>
        <w:t>次</w:t>
      </w:r>
      <w:r w:rsidR="008F3426" w:rsidRPr="00CC13EF">
        <w:rPr>
          <w:rFonts w:ascii="仿宋_GB2312" w:eastAsia="仿宋_GB2312" w:hAnsi="黑体" w:hint="eastAsia"/>
          <w:sz w:val="32"/>
          <w:szCs w:val="32"/>
        </w:rPr>
        <w:t>一</w:t>
      </w:r>
      <w:r w:rsidR="00EA41A8" w:rsidRPr="00CC13EF">
        <w:rPr>
          <w:rFonts w:ascii="仿宋_GB2312" w:eastAsia="仿宋_GB2312" w:hAnsi="黑体" w:hint="eastAsia"/>
          <w:sz w:val="32"/>
          <w:szCs w:val="32"/>
        </w:rPr>
        <w:t>交易日复牌，进入退市整理期交易。</w:t>
      </w:r>
    </w:p>
    <w:p w:rsidR="00D00015" w:rsidRPr="00CC13EF" w:rsidRDefault="001C3629" w:rsidP="00882E19">
      <w:pPr>
        <w:pStyle w:val="af1"/>
        <w:numPr>
          <w:ilvl w:val="0"/>
          <w:numId w:val="39"/>
        </w:numPr>
        <w:tabs>
          <w:tab w:val="left" w:pos="1560"/>
        </w:tabs>
        <w:snapToGrid w:val="0"/>
        <w:spacing w:line="560" w:lineRule="exact"/>
        <w:ind w:left="0" w:firstLine="640"/>
        <w:rPr>
          <w:rFonts w:ascii="仿宋_GB2312" w:eastAsia="仿宋_GB2312" w:hAnsi="黑体"/>
          <w:sz w:val="32"/>
          <w:szCs w:val="32"/>
        </w:rPr>
      </w:pPr>
      <w:r w:rsidRPr="00CC13EF">
        <w:rPr>
          <w:rFonts w:ascii="黑体" w:eastAsia="黑体" w:hAnsi="黑体" w:cs="Times New Roman" w:hint="eastAsia"/>
          <w:sz w:val="32"/>
          <w:szCs w:val="32"/>
        </w:rPr>
        <w:t>（</w:t>
      </w:r>
      <w:r w:rsidR="00EA41A8" w:rsidRPr="00CC13EF">
        <w:rPr>
          <w:rFonts w:ascii="黑体" w:eastAsia="黑体" w:hAnsi="黑体" w:cs="Times New Roman" w:hint="eastAsia"/>
          <w:sz w:val="32"/>
          <w:szCs w:val="32"/>
        </w:rPr>
        <w:t>退市整理期安排</w:t>
      </w:r>
      <w:r w:rsidRPr="00CC13EF">
        <w:rPr>
          <w:rFonts w:ascii="黑体" w:eastAsia="黑体" w:hAnsi="黑体" w:cs="Times New Roman" w:hint="eastAsia"/>
          <w:sz w:val="32"/>
          <w:szCs w:val="32"/>
        </w:rPr>
        <w:t>）</w:t>
      </w:r>
      <w:r w:rsidR="00EA41A8" w:rsidRPr="00CC13EF">
        <w:rPr>
          <w:rFonts w:ascii="仿宋_GB2312" w:eastAsia="仿宋_GB2312" w:hAnsi="黑体" w:hint="eastAsia"/>
          <w:sz w:val="32"/>
          <w:szCs w:val="32"/>
        </w:rPr>
        <w:t>退市整理股票的简称前冠以“退市”标识，不进入本所风险警示板交易，不适用本所风险警示板股票交易的相关规定。</w:t>
      </w:r>
    </w:p>
    <w:p w:rsidR="00D00015" w:rsidRPr="00CC13EF" w:rsidRDefault="001C3629" w:rsidP="00882E19">
      <w:pPr>
        <w:pStyle w:val="af1"/>
        <w:numPr>
          <w:ilvl w:val="0"/>
          <w:numId w:val="39"/>
        </w:numPr>
        <w:tabs>
          <w:tab w:val="left" w:pos="1560"/>
        </w:tabs>
        <w:snapToGrid w:val="0"/>
        <w:spacing w:line="560" w:lineRule="exact"/>
        <w:ind w:left="0" w:firstLine="640"/>
        <w:rPr>
          <w:rFonts w:ascii="仿宋_GB2312" w:eastAsia="仿宋_GB2312" w:hAnsi="黑体"/>
          <w:sz w:val="32"/>
          <w:szCs w:val="32"/>
        </w:rPr>
      </w:pPr>
      <w:r w:rsidRPr="00CC13EF">
        <w:rPr>
          <w:rFonts w:ascii="黑体" w:eastAsia="黑体" w:hAnsi="黑体" w:cs="Times New Roman" w:hint="eastAsia"/>
          <w:sz w:val="32"/>
          <w:szCs w:val="32"/>
        </w:rPr>
        <w:t>（</w:t>
      </w:r>
      <w:r w:rsidR="00EA41A8" w:rsidRPr="00CC13EF">
        <w:rPr>
          <w:rFonts w:ascii="黑体" w:eastAsia="黑体" w:hAnsi="黑体" w:cs="Times New Roman" w:hint="eastAsia"/>
          <w:sz w:val="32"/>
          <w:szCs w:val="32"/>
        </w:rPr>
        <w:t>退市整理期期间</w:t>
      </w:r>
      <w:r w:rsidRPr="00CC13EF">
        <w:rPr>
          <w:rFonts w:ascii="黑体" w:eastAsia="黑体" w:hAnsi="黑体" w:cs="Times New Roman" w:hint="eastAsia"/>
          <w:sz w:val="32"/>
          <w:szCs w:val="32"/>
        </w:rPr>
        <w:t>）</w:t>
      </w:r>
      <w:r w:rsidR="00EA41A8" w:rsidRPr="00CC13EF">
        <w:rPr>
          <w:rFonts w:ascii="仿宋_GB2312" w:eastAsia="仿宋_GB2312" w:hAnsi="黑体" w:hint="eastAsia"/>
          <w:sz w:val="32"/>
          <w:szCs w:val="32"/>
        </w:rPr>
        <w:t>退市整理期的交易期限为30个交易日。公司股票在退市整理期内全天停牌的，停牌期间不计入退市整理期，但停牌天数累计不得超过5个交易日。</w:t>
      </w:r>
    </w:p>
    <w:p w:rsidR="00EA41A8" w:rsidRPr="00CC13EF" w:rsidRDefault="00EA41A8" w:rsidP="001C3629">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仿宋" w:cs="Arial" w:hint="eastAsia"/>
          <w:sz w:val="32"/>
          <w:szCs w:val="32"/>
        </w:rPr>
        <w:t>累计停牌达到5个交易日后，本所不再接受公司的停牌申请；公司未在累计停牌期满前申请复牌的，本所于停牌期满后的</w:t>
      </w:r>
      <w:r w:rsidR="00335841" w:rsidRPr="00CC13EF">
        <w:rPr>
          <w:rFonts w:ascii="仿宋_GB2312" w:eastAsia="仿宋_GB2312" w:hAnsi="仿宋" w:cs="Arial" w:hint="eastAsia"/>
          <w:sz w:val="32"/>
          <w:szCs w:val="32"/>
        </w:rPr>
        <w:t>次</w:t>
      </w:r>
      <w:r w:rsidRPr="00CC13EF">
        <w:rPr>
          <w:rFonts w:ascii="仿宋_GB2312" w:eastAsia="仿宋_GB2312" w:hAnsi="仿宋" w:cs="Arial" w:hint="eastAsia"/>
          <w:sz w:val="32"/>
          <w:szCs w:val="32"/>
        </w:rPr>
        <w:t>一交易日恢复公司股票交易。</w:t>
      </w:r>
    </w:p>
    <w:p w:rsidR="00D00015" w:rsidRPr="00CC13EF" w:rsidRDefault="001C3629" w:rsidP="00882E19">
      <w:pPr>
        <w:pStyle w:val="af1"/>
        <w:numPr>
          <w:ilvl w:val="0"/>
          <w:numId w:val="39"/>
        </w:numPr>
        <w:tabs>
          <w:tab w:val="left" w:pos="1560"/>
        </w:tabs>
        <w:snapToGrid w:val="0"/>
        <w:spacing w:line="560" w:lineRule="exact"/>
        <w:ind w:left="0" w:firstLine="640"/>
        <w:rPr>
          <w:rFonts w:ascii="仿宋_GB2312" w:eastAsia="仿宋_GB2312" w:hAnsi="黑体"/>
          <w:sz w:val="32"/>
          <w:szCs w:val="32"/>
        </w:rPr>
      </w:pPr>
      <w:r w:rsidRPr="00CC13EF">
        <w:rPr>
          <w:rFonts w:ascii="黑体" w:eastAsia="黑体" w:hAnsi="黑体" w:cs="Times New Roman" w:hint="eastAsia"/>
          <w:sz w:val="32"/>
          <w:szCs w:val="32"/>
        </w:rPr>
        <w:t>（</w:t>
      </w:r>
      <w:r w:rsidR="00EA41A8" w:rsidRPr="00CC13EF">
        <w:rPr>
          <w:rFonts w:ascii="黑体" w:eastAsia="黑体" w:hAnsi="黑体" w:cs="Times New Roman" w:hint="eastAsia"/>
          <w:sz w:val="32"/>
          <w:szCs w:val="32"/>
        </w:rPr>
        <w:t>退市整理期义务</w:t>
      </w:r>
      <w:r w:rsidRPr="00CC13EF">
        <w:rPr>
          <w:rFonts w:ascii="黑体" w:eastAsia="黑体" w:hAnsi="黑体" w:cs="Times New Roman" w:hint="eastAsia"/>
          <w:sz w:val="32"/>
          <w:szCs w:val="32"/>
        </w:rPr>
        <w:t>）</w:t>
      </w:r>
      <w:r w:rsidR="00A40B16" w:rsidRPr="00CC13EF">
        <w:rPr>
          <w:rFonts w:ascii="仿宋_GB2312" w:eastAsia="仿宋_GB2312" w:hAnsi="黑体" w:cs="Times New Roman" w:hint="eastAsia"/>
          <w:sz w:val="32"/>
          <w:szCs w:val="32"/>
        </w:rPr>
        <w:t>上市</w:t>
      </w:r>
      <w:r w:rsidR="00EA41A8" w:rsidRPr="00CC13EF">
        <w:rPr>
          <w:rFonts w:ascii="仿宋_GB2312" w:eastAsia="仿宋_GB2312" w:hAnsi="黑体" w:hint="eastAsia"/>
          <w:sz w:val="32"/>
          <w:szCs w:val="32"/>
        </w:rPr>
        <w:t>公司股票进入退市整理</w:t>
      </w:r>
      <w:r w:rsidR="00EA41A8" w:rsidRPr="00CC13EF">
        <w:rPr>
          <w:rFonts w:ascii="仿宋_GB2312" w:eastAsia="仿宋_GB2312" w:hAnsi="黑体" w:hint="eastAsia"/>
          <w:sz w:val="32"/>
          <w:szCs w:val="32"/>
        </w:rPr>
        <w:lastRenderedPageBreak/>
        <w:t>期的，公司及相关信息披露义务人仍应当遵守法律法规、本规则及本所</w:t>
      </w:r>
      <w:r w:rsidR="005832A4" w:rsidRPr="00CC13EF">
        <w:rPr>
          <w:rFonts w:ascii="仿宋_GB2312" w:eastAsia="仿宋_GB2312" w:hAnsi="黑体" w:hint="eastAsia"/>
          <w:sz w:val="32"/>
          <w:szCs w:val="32"/>
        </w:rPr>
        <w:t>有关</w:t>
      </w:r>
      <w:r w:rsidR="00EA41A8" w:rsidRPr="00CC13EF">
        <w:rPr>
          <w:rFonts w:ascii="仿宋_GB2312" w:eastAsia="仿宋_GB2312" w:hAnsi="黑体" w:hint="eastAsia"/>
          <w:sz w:val="32"/>
          <w:szCs w:val="32"/>
        </w:rPr>
        <w:t>规定，履行信息披露及相关义务。</w:t>
      </w:r>
    </w:p>
    <w:p w:rsidR="00D00015" w:rsidRPr="00CC13EF" w:rsidRDefault="001C3629" w:rsidP="00882E19">
      <w:pPr>
        <w:pStyle w:val="af1"/>
        <w:numPr>
          <w:ilvl w:val="0"/>
          <w:numId w:val="39"/>
        </w:numPr>
        <w:tabs>
          <w:tab w:val="left" w:pos="1560"/>
        </w:tabs>
        <w:snapToGrid w:val="0"/>
        <w:spacing w:line="560" w:lineRule="exact"/>
        <w:ind w:left="0" w:firstLine="640"/>
        <w:rPr>
          <w:rFonts w:ascii="仿宋_GB2312" w:eastAsia="仿宋_GB2312" w:hAnsi="黑体"/>
          <w:sz w:val="32"/>
          <w:szCs w:val="32"/>
        </w:rPr>
      </w:pPr>
      <w:r w:rsidRPr="00CC13EF">
        <w:rPr>
          <w:rFonts w:ascii="黑体" w:eastAsia="黑体" w:hAnsi="黑体" w:cs="Times New Roman" w:hint="eastAsia"/>
          <w:sz w:val="32"/>
          <w:szCs w:val="32"/>
        </w:rPr>
        <w:t>（</w:t>
      </w:r>
      <w:r w:rsidR="00EA41A8" w:rsidRPr="00CC13EF">
        <w:rPr>
          <w:rFonts w:ascii="黑体" w:eastAsia="黑体" w:hAnsi="黑体" w:cs="Times New Roman" w:hint="eastAsia"/>
          <w:sz w:val="32"/>
          <w:szCs w:val="32"/>
        </w:rPr>
        <w:t>风险提示</w:t>
      </w:r>
      <w:r w:rsidRPr="00CC13EF">
        <w:rPr>
          <w:rFonts w:ascii="黑体" w:eastAsia="黑体" w:hAnsi="黑体" w:cs="Times New Roman" w:hint="eastAsia"/>
          <w:sz w:val="32"/>
          <w:szCs w:val="32"/>
        </w:rPr>
        <w:t>）</w:t>
      </w:r>
      <w:r w:rsidR="00EA41A8" w:rsidRPr="00CC13EF">
        <w:rPr>
          <w:rFonts w:ascii="仿宋_GB2312" w:eastAsia="仿宋_GB2312" w:hAnsi="黑体" w:hint="eastAsia"/>
          <w:sz w:val="32"/>
          <w:szCs w:val="32"/>
        </w:rPr>
        <w:t>上市公司应当于退市整理期的第一天，发布公司股票已被本所作出终止上市决定的风险提示公告，说明公司股票进入退市整理期的起始日和终止日等事项。</w:t>
      </w:r>
    </w:p>
    <w:p w:rsidR="00EA41A8" w:rsidRPr="00CC13EF" w:rsidRDefault="00EA41A8" w:rsidP="001C3629">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上市公司应当在退市整理期前25个交易日内，每5个交易日发布一次股票将被终止上市的风险提示公告，在最后5个交易日内每日发布一次股票将被终止上市的风险提示公告。</w:t>
      </w:r>
    </w:p>
    <w:p w:rsidR="00D00015" w:rsidRPr="00CC13EF" w:rsidRDefault="001C3629" w:rsidP="00882E19">
      <w:pPr>
        <w:pStyle w:val="af1"/>
        <w:numPr>
          <w:ilvl w:val="0"/>
          <w:numId w:val="39"/>
        </w:numPr>
        <w:tabs>
          <w:tab w:val="left" w:pos="1560"/>
        </w:tabs>
        <w:snapToGrid w:val="0"/>
        <w:spacing w:line="560" w:lineRule="exact"/>
        <w:ind w:left="0" w:firstLine="640"/>
        <w:rPr>
          <w:rFonts w:ascii="仿宋_GB2312" w:eastAsia="仿宋_GB2312" w:hAnsi="黑体"/>
          <w:sz w:val="32"/>
          <w:szCs w:val="32"/>
        </w:rPr>
      </w:pPr>
      <w:r w:rsidRPr="00CC13EF">
        <w:rPr>
          <w:rFonts w:ascii="黑体" w:eastAsia="黑体" w:hAnsi="黑体" w:cs="Times New Roman" w:hint="eastAsia"/>
          <w:sz w:val="32"/>
          <w:szCs w:val="32"/>
        </w:rPr>
        <w:t>（</w:t>
      </w:r>
      <w:r w:rsidR="00EA41A8" w:rsidRPr="00CC13EF">
        <w:rPr>
          <w:rFonts w:ascii="黑体" w:eastAsia="黑体" w:hAnsi="黑体" w:cs="Times New Roman" w:hint="eastAsia"/>
          <w:sz w:val="32"/>
          <w:szCs w:val="32"/>
        </w:rPr>
        <w:t>正式摘牌</w:t>
      </w:r>
      <w:r w:rsidRPr="00CC13EF">
        <w:rPr>
          <w:rFonts w:ascii="黑体" w:eastAsia="黑体" w:hAnsi="黑体" w:cs="Times New Roman" w:hint="eastAsia"/>
          <w:sz w:val="32"/>
          <w:szCs w:val="32"/>
        </w:rPr>
        <w:t>）</w:t>
      </w:r>
      <w:r w:rsidR="00EA41A8" w:rsidRPr="00CC13EF">
        <w:rPr>
          <w:rFonts w:ascii="仿宋_GB2312" w:eastAsia="仿宋_GB2312" w:hAnsi="黑体" w:hint="eastAsia"/>
          <w:sz w:val="32"/>
          <w:szCs w:val="32"/>
        </w:rPr>
        <w:t>退市整理期届满后5个交易日内，本所对公司股票予以摘牌，公司股票终止上市，并转入</w:t>
      </w:r>
      <w:r w:rsidR="008F3426" w:rsidRPr="00CC13EF">
        <w:rPr>
          <w:rFonts w:ascii="仿宋_GB2312" w:eastAsia="仿宋_GB2312" w:hAnsi="黑体" w:hint="eastAsia"/>
          <w:sz w:val="32"/>
          <w:szCs w:val="32"/>
        </w:rPr>
        <w:t>股份</w:t>
      </w:r>
      <w:r w:rsidR="00EA41A8" w:rsidRPr="00CC13EF">
        <w:rPr>
          <w:rFonts w:ascii="仿宋_GB2312" w:eastAsia="仿宋_GB2312" w:hAnsi="黑体" w:hint="eastAsia"/>
          <w:sz w:val="32"/>
          <w:szCs w:val="32"/>
        </w:rPr>
        <w:t>转让场所挂牌转让。</w:t>
      </w:r>
    </w:p>
    <w:p w:rsidR="00D00015" w:rsidRPr="00CC13EF" w:rsidRDefault="001C3629" w:rsidP="00882E19">
      <w:pPr>
        <w:pStyle w:val="af1"/>
        <w:numPr>
          <w:ilvl w:val="0"/>
          <w:numId w:val="39"/>
        </w:numPr>
        <w:tabs>
          <w:tab w:val="left" w:pos="1560"/>
        </w:tabs>
        <w:snapToGrid w:val="0"/>
        <w:spacing w:line="560" w:lineRule="exact"/>
        <w:ind w:left="0" w:firstLine="640"/>
        <w:rPr>
          <w:rFonts w:ascii="仿宋_GB2312" w:eastAsia="仿宋_GB2312" w:hAnsi="黑体"/>
          <w:sz w:val="32"/>
          <w:szCs w:val="32"/>
        </w:rPr>
      </w:pPr>
      <w:r w:rsidRPr="00CC13EF">
        <w:rPr>
          <w:rFonts w:ascii="黑体" w:eastAsia="黑体" w:hAnsi="黑体" w:cs="Times New Roman" w:hint="eastAsia"/>
          <w:sz w:val="32"/>
          <w:szCs w:val="32"/>
        </w:rPr>
        <w:t>（</w:t>
      </w:r>
      <w:r w:rsidR="00EA41A8" w:rsidRPr="00CC13EF">
        <w:rPr>
          <w:rFonts w:ascii="黑体" w:eastAsia="黑体" w:hAnsi="黑体" w:cs="Times New Roman" w:hint="eastAsia"/>
          <w:sz w:val="32"/>
          <w:szCs w:val="32"/>
        </w:rPr>
        <w:t>转让衔接</w:t>
      </w:r>
      <w:r w:rsidRPr="00CC13EF">
        <w:rPr>
          <w:rFonts w:ascii="黑体" w:eastAsia="黑体" w:hAnsi="黑体" w:cs="Times New Roman" w:hint="eastAsia"/>
          <w:sz w:val="32"/>
          <w:szCs w:val="32"/>
        </w:rPr>
        <w:t>）</w:t>
      </w:r>
      <w:r w:rsidR="00EA41A8" w:rsidRPr="00CC13EF">
        <w:rPr>
          <w:rFonts w:ascii="仿宋_GB2312" w:eastAsia="仿宋_GB2312" w:hAnsi="黑体" w:hint="eastAsia"/>
          <w:sz w:val="32"/>
          <w:szCs w:val="32"/>
        </w:rPr>
        <w:t>上市公司应当在本所作出终止其股票上市决定后，立即安排股票转入</w:t>
      </w:r>
      <w:r w:rsidR="008F3426" w:rsidRPr="00CC13EF">
        <w:rPr>
          <w:rFonts w:ascii="仿宋_GB2312" w:eastAsia="仿宋_GB2312" w:hAnsi="黑体" w:hint="eastAsia"/>
          <w:sz w:val="32"/>
          <w:szCs w:val="32"/>
        </w:rPr>
        <w:t>股份</w:t>
      </w:r>
      <w:r w:rsidR="00EA41A8" w:rsidRPr="00CC13EF">
        <w:rPr>
          <w:rFonts w:ascii="仿宋_GB2312" w:eastAsia="仿宋_GB2312" w:hAnsi="黑体" w:hint="eastAsia"/>
          <w:sz w:val="32"/>
          <w:szCs w:val="32"/>
        </w:rPr>
        <w:t>转让场所挂牌转让的相关事宜，保证公司股票在摘牌之日起45个交易日内可以挂牌转让。</w:t>
      </w:r>
    </w:p>
    <w:p w:rsidR="00EA41A8" w:rsidRPr="00CC13EF" w:rsidRDefault="00EA41A8" w:rsidP="001C3629">
      <w:pPr>
        <w:tabs>
          <w:tab w:val="left" w:pos="1560"/>
        </w:tabs>
        <w:snapToGrid w:val="0"/>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公司将其股票转入</w:t>
      </w:r>
      <w:r w:rsidR="008F3426" w:rsidRPr="00CC13EF">
        <w:rPr>
          <w:rFonts w:ascii="仿宋_GB2312" w:eastAsia="仿宋_GB2312" w:hAnsi="黑体" w:hint="eastAsia"/>
          <w:sz w:val="32"/>
          <w:szCs w:val="32"/>
        </w:rPr>
        <w:t>股份</w:t>
      </w:r>
      <w:r w:rsidRPr="00CC13EF">
        <w:rPr>
          <w:rFonts w:ascii="仿宋_GB2312" w:eastAsia="仿宋_GB2312" w:hAnsi="黑体" w:hint="eastAsia"/>
          <w:sz w:val="32"/>
          <w:szCs w:val="32"/>
        </w:rPr>
        <w:t>转让场所挂牌转让，应当聘请具有主办券商业务资格的证券公司（以下简称代办机构）并与其签订相关协议。公司未聘请或无代办机构接受其聘请的，本所在作出终止其股票上市的决定后，可以为其临时指定代办机构，通知公司和代办机构，并于两个交易日内就上述事项发布相关公告（公司不再具备法人资格的情形除外）。</w:t>
      </w:r>
    </w:p>
    <w:p w:rsidR="00D00015" w:rsidRPr="00CC13EF" w:rsidRDefault="001C3629" w:rsidP="00882E19">
      <w:pPr>
        <w:pStyle w:val="af1"/>
        <w:numPr>
          <w:ilvl w:val="0"/>
          <w:numId w:val="39"/>
        </w:numPr>
        <w:tabs>
          <w:tab w:val="left" w:pos="1560"/>
        </w:tabs>
        <w:snapToGrid w:val="0"/>
        <w:spacing w:line="560" w:lineRule="exact"/>
        <w:ind w:left="0" w:firstLine="640"/>
        <w:rPr>
          <w:rFonts w:ascii="仿宋_GB2312" w:eastAsia="仿宋_GB2312" w:hAnsi="黑体"/>
          <w:sz w:val="32"/>
          <w:szCs w:val="32"/>
        </w:rPr>
      </w:pPr>
      <w:r w:rsidRPr="00CC13EF">
        <w:rPr>
          <w:rFonts w:ascii="黑体" w:eastAsia="黑体" w:hAnsi="黑体" w:cs="Times New Roman" w:hint="eastAsia"/>
          <w:sz w:val="32"/>
          <w:szCs w:val="32"/>
        </w:rPr>
        <w:t>（</w:t>
      </w:r>
      <w:r w:rsidR="00EA41A8" w:rsidRPr="00CC13EF">
        <w:rPr>
          <w:rFonts w:ascii="黑体" w:eastAsia="黑体" w:hAnsi="黑体" w:cs="Times New Roman" w:hint="eastAsia"/>
          <w:sz w:val="32"/>
          <w:szCs w:val="32"/>
        </w:rPr>
        <w:t>其他规定</w:t>
      </w:r>
      <w:r w:rsidRPr="00CC13EF">
        <w:rPr>
          <w:rFonts w:ascii="黑体" w:eastAsia="黑体" w:hAnsi="黑体" w:cs="Times New Roman" w:hint="eastAsia"/>
          <w:sz w:val="32"/>
          <w:szCs w:val="32"/>
        </w:rPr>
        <w:t>）</w:t>
      </w:r>
      <w:r w:rsidR="00EA41A8" w:rsidRPr="00CC13EF">
        <w:rPr>
          <w:rFonts w:ascii="仿宋_GB2312" w:eastAsia="仿宋_GB2312" w:hAnsi="黑体" w:hint="eastAsia"/>
          <w:sz w:val="32"/>
          <w:szCs w:val="32"/>
        </w:rPr>
        <w:t>上市公司股票退市整理期的其他事宜，参照适用《上海证券交易所退市整理期业务实施细则》</w:t>
      </w:r>
      <w:r w:rsidR="00EA41A8" w:rsidRPr="00CC13EF">
        <w:rPr>
          <w:rFonts w:ascii="仿宋_GB2312" w:eastAsia="仿宋_GB2312" w:hAnsi="黑体" w:hint="eastAsia"/>
          <w:sz w:val="32"/>
          <w:szCs w:val="32"/>
        </w:rPr>
        <w:lastRenderedPageBreak/>
        <w:t>的有关规定。</w:t>
      </w:r>
    </w:p>
    <w:p w:rsidR="008F0EB6" w:rsidRPr="00CC13EF" w:rsidRDefault="00030B7E" w:rsidP="00577AF0">
      <w:pPr>
        <w:pStyle w:val="23"/>
      </w:pPr>
      <w:bookmarkStart w:id="1039" w:name="_Toc536103935"/>
      <w:r w:rsidRPr="00CC13EF">
        <w:rPr>
          <w:rFonts w:hint="eastAsia"/>
        </w:rPr>
        <w:t>主动终止上市</w:t>
      </w:r>
      <w:bookmarkEnd w:id="1039"/>
    </w:p>
    <w:p w:rsidR="00D00015" w:rsidRPr="00CC13EF" w:rsidRDefault="001C3629" w:rsidP="00882E19">
      <w:pPr>
        <w:numPr>
          <w:ilvl w:val="2"/>
          <w:numId w:val="25"/>
        </w:numPr>
        <w:tabs>
          <w:tab w:val="clear" w:pos="1418"/>
          <w:tab w:val="num" w:pos="0"/>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w:t>
      </w:r>
      <w:r w:rsidR="000972F9" w:rsidRPr="00CC13EF">
        <w:rPr>
          <w:rFonts w:ascii="黑体" w:eastAsia="黑体" w:hAnsi="黑体" w:hint="eastAsia"/>
          <w:sz w:val="32"/>
          <w:szCs w:val="32"/>
        </w:rPr>
        <w:t>主动终止上市情形</w:t>
      </w:r>
      <w:r w:rsidRPr="00CC13EF">
        <w:rPr>
          <w:rFonts w:ascii="黑体" w:eastAsia="黑体" w:hAnsi="黑体" w:hint="eastAsia"/>
          <w:sz w:val="32"/>
          <w:szCs w:val="32"/>
        </w:rPr>
        <w:t>）</w:t>
      </w:r>
      <w:r w:rsidR="000972F9" w:rsidRPr="00CC13EF">
        <w:rPr>
          <w:rFonts w:ascii="仿宋_GB2312" w:eastAsia="仿宋_GB2312" w:hAnsi="黑体" w:hint="eastAsia"/>
          <w:sz w:val="32"/>
          <w:szCs w:val="32"/>
        </w:rPr>
        <w:t>上市公司出现下列情形之一的，可以向本所申请主动终止上市：</w:t>
      </w:r>
    </w:p>
    <w:p w:rsidR="000972F9" w:rsidRPr="00CC13EF" w:rsidRDefault="000972F9"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（一）上市公司股东大会决议主动撤回其股票在本所的交易，并决定不再在交易所交易；</w:t>
      </w:r>
    </w:p>
    <w:p w:rsidR="000972F9" w:rsidRPr="00CC13EF" w:rsidRDefault="000972F9"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（二）上市公司股东大会决议主动撤回其股票在本所的交易，并转而申请在其他交易场所交易或转让；</w:t>
      </w:r>
    </w:p>
    <w:p w:rsidR="000972F9" w:rsidRPr="00CC13EF" w:rsidRDefault="000972F9"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（三）上市公司向所有股东发出回购全部股份或部分股份的要约，导致公司股本总额、股权分布等发生变化不再具备上市条件；</w:t>
      </w:r>
    </w:p>
    <w:p w:rsidR="000972F9" w:rsidRPr="00CC13EF" w:rsidRDefault="000972F9"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（四）上市公司股东向所有其他股东发出收购全部股份或部分股份的要约，导致公司股本总额、股权分布等发生变化不再具备上市条件；</w:t>
      </w:r>
    </w:p>
    <w:p w:rsidR="000972F9" w:rsidRPr="00CC13EF" w:rsidRDefault="000972F9"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（五）除上市公司股东外的其他收购人向所有股东发出收购全部股份或部分股份的要约，导致公司股本总额、股权分布等发生变化不再具备上市条件；</w:t>
      </w:r>
    </w:p>
    <w:p w:rsidR="000972F9" w:rsidRPr="00CC13EF" w:rsidRDefault="00FF2D8C"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（六）上市公司因新设合并或者吸收合并，不再具有独立法人</w:t>
      </w:r>
      <w:r w:rsidR="000972F9" w:rsidRPr="00CC13EF">
        <w:rPr>
          <w:rFonts w:ascii="仿宋_GB2312" w:eastAsia="仿宋_GB2312" w:hAnsi="黑体" w:hint="eastAsia"/>
          <w:sz w:val="32"/>
          <w:szCs w:val="32"/>
        </w:rPr>
        <w:t>资格并被注销；</w:t>
      </w:r>
    </w:p>
    <w:p w:rsidR="000972F9" w:rsidRPr="00CC13EF" w:rsidRDefault="000972F9"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（七）上市公司股东大会决议公司解散；</w:t>
      </w:r>
    </w:p>
    <w:p w:rsidR="000972F9" w:rsidRPr="00CC13EF" w:rsidRDefault="000972F9"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（八）中国证监会和本所认可的其他主动终止上市情形。</w:t>
      </w:r>
    </w:p>
    <w:p w:rsidR="00D00015" w:rsidRPr="00CC13EF" w:rsidRDefault="001C3629" w:rsidP="00882E19">
      <w:pPr>
        <w:numPr>
          <w:ilvl w:val="2"/>
          <w:numId w:val="25"/>
        </w:numPr>
        <w:tabs>
          <w:tab w:val="clear" w:pos="1418"/>
          <w:tab w:val="num" w:pos="0"/>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w:t>
      </w:r>
      <w:r w:rsidR="000972F9" w:rsidRPr="00CC13EF">
        <w:rPr>
          <w:rFonts w:ascii="黑体" w:eastAsia="黑体" w:hAnsi="黑体" w:hint="eastAsia"/>
          <w:sz w:val="32"/>
          <w:szCs w:val="32"/>
        </w:rPr>
        <w:t>决策程序1</w:t>
      </w:r>
      <w:r w:rsidRPr="00CC13EF">
        <w:rPr>
          <w:rFonts w:ascii="黑体" w:eastAsia="黑体" w:hAnsi="黑体" w:hint="eastAsia"/>
          <w:sz w:val="32"/>
          <w:szCs w:val="32"/>
        </w:rPr>
        <w:t>）</w:t>
      </w:r>
      <w:r w:rsidR="000972F9" w:rsidRPr="00CC13EF">
        <w:rPr>
          <w:rFonts w:ascii="仿宋_GB2312" w:eastAsia="仿宋_GB2312" w:hAnsi="黑体" w:hint="eastAsia"/>
          <w:sz w:val="32"/>
          <w:szCs w:val="32"/>
        </w:rPr>
        <w:t>前条第一项、第二项规定的股东大会决议事项，除须经出席会议的全体股东所持有效表决权的三分之二以上通过外，还须经出席会议的除下列股东以外</w:t>
      </w:r>
      <w:r w:rsidR="000972F9" w:rsidRPr="00CC13EF">
        <w:rPr>
          <w:rFonts w:ascii="仿宋_GB2312" w:eastAsia="仿宋_GB2312" w:hAnsi="黑体" w:hint="eastAsia"/>
          <w:sz w:val="32"/>
          <w:szCs w:val="32"/>
        </w:rPr>
        <w:lastRenderedPageBreak/>
        <w:t>的其他股东所持有效表决权的三分之二以上通过：</w:t>
      </w:r>
    </w:p>
    <w:p w:rsidR="000972F9" w:rsidRPr="00CC13EF" w:rsidRDefault="000972F9"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（一）上市公司的董事、监事、高级管理人员；</w:t>
      </w:r>
    </w:p>
    <w:p w:rsidR="000972F9" w:rsidRPr="00CC13EF" w:rsidRDefault="000972F9"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（二）单独或者合计持有上市公司5%以上股份的股东。</w:t>
      </w:r>
    </w:p>
    <w:p w:rsidR="00D00015" w:rsidRPr="00CC13EF" w:rsidRDefault="001C3629" w:rsidP="00882E19">
      <w:pPr>
        <w:numPr>
          <w:ilvl w:val="2"/>
          <w:numId w:val="25"/>
        </w:numPr>
        <w:tabs>
          <w:tab w:val="clear" w:pos="1418"/>
          <w:tab w:val="num" w:pos="0"/>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w:t>
      </w:r>
      <w:r w:rsidR="000972F9" w:rsidRPr="00CC13EF">
        <w:rPr>
          <w:rFonts w:ascii="黑体" w:eastAsia="黑体" w:hAnsi="黑体" w:hint="eastAsia"/>
          <w:sz w:val="32"/>
          <w:szCs w:val="32"/>
        </w:rPr>
        <w:t>决策程序2</w:t>
      </w:r>
      <w:r w:rsidRPr="00CC13EF">
        <w:rPr>
          <w:rFonts w:ascii="黑体" w:eastAsia="黑体" w:hAnsi="黑体" w:hint="eastAsia"/>
          <w:sz w:val="32"/>
          <w:szCs w:val="32"/>
        </w:rPr>
        <w:t>）</w:t>
      </w:r>
      <w:r w:rsidR="000972F9" w:rsidRPr="00CC13EF">
        <w:rPr>
          <w:rFonts w:ascii="仿宋_GB2312" w:eastAsia="仿宋_GB2312" w:hAnsi="黑体" w:hint="eastAsia"/>
          <w:sz w:val="32"/>
          <w:szCs w:val="32"/>
        </w:rPr>
        <w:t>上市公司应当在第1</w:t>
      </w:r>
      <w:r w:rsidR="00C55E7D" w:rsidRPr="00CC13EF">
        <w:rPr>
          <w:rFonts w:ascii="仿宋_GB2312" w:eastAsia="仿宋_GB2312" w:hAnsi="黑体" w:hint="eastAsia"/>
          <w:sz w:val="32"/>
          <w:szCs w:val="32"/>
        </w:rPr>
        <w:t>2</w:t>
      </w:r>
      <w:r w:rsidR="000972F9" w:rsidRPr="00CC13EF">
        <w:rPr>
          <w:rFonts w:ascii="仿宋_GB2312" w:eastAsia="仿宋_GB2312" w:hAnsi="黑体" w:hint="eastAsia"/>
          <w:sz w:val="32"/>
          <w:szCs w:val="32"/>
        </w:rPr>
        <w:t>.</w:t>
      </w:r>
      <w:r w:rsidR="000532C7" w:rsidRPr="00CC13EF">
        <w:rPr>
          <w:rFonts w:ascii="仿宋_GB2312" w:eastAsia="仿宋_GB2312" w:hAnsi="黑体" w:hint="eastAsia"/>
          <w:sz w:val="32"/>
          <w:szCs w:val="32"/>
        </w:rPr>
        <w:t>8</w:t>
      </w:r>
      <w:r w:rsidR="000972F9" w:rsidRPr="00CC13EF">
        <w:rPr>
          <w:rFonts w:ascii="仿宋_GB2312" w:eastAsia="仿宋_GB2312" w:hAnsi="黑体" w:hint="eastAsia"/>
          <w:sz w:val="32"/>
          <w:szCs w:val="32"/>
        </w:rPr>
        <w:t>.1条第一项、第二项规定的股东大会召开通知发布之前，充分披露主动终止上市方案、退市原因及退市后的发展战略，包括并购重组安排、经营发展计划、异议股东保护的专项说明等。</w:t>
      </w:r>
    </w:p>
    <w:p w:rsidR="000972F9" w:rsidRPr="00CC13EF" w:rsidRDefault="000972F9"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独立董事应当就上述事项是否有利于公司长远发展和全体股东利益充分征询中小股东意见，在此基础上发表独立意见，独立董事意见应当与股东大会召开通知一并公告。</w:t>
      </w:r>
    </w:p>
    <w:p w:rsidR="000972F9" w:rsidRPr="00CC13EF" w:rsidRDefault="000972F9"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上市公司应当聘请财务顾问和律师</w:t>
      </w:r>
      <w:r w:rsidR="00FF2D8C" w:rsidRPr="00CC13EF">
        <w:rPr>
          <w:rFonts w:ascii="仿宋_GB2312" w:eastAsia="仿宋_GB2312" w:hAnsi="黑体" w:hint="eastAsia"/>
          <w:sz w:val="32"/>
          <w:szCs w:val="32"/>
        </w:rPr>
        <w:t>事务所</w:t>
      </w:r>
      <w:r w:rsidRPr="00CC13EF">
        <w:rPr>
          <w:rFonts w:ascii="仿宋_GB2312" w:eastAsia="仿宋_GB2312" w:hAnsi="黑体" w:hint="eastAsia"/>
          <w:sz w:val="32"/>
          <w:szCs w:val="32"/>
        </w:rPr>
        <w:t>为主动终止上市提供专业服务，发表专业意见并与股东大会召开通知一并公告。</w:t>
      </w:r>
    </w:p>
    <w:p w:rsidR="000972F9" w:rsidRPr="00CC13EF" w:rsidRDefault="000972F9"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股东大会对主动终止上市事项进行审议后，上市公司应当及时披露股东大会决议公告，说明议案的审议及通过情况。</w:t>
      </w:r>
    </w:p>
    <w:p w:rsidR="00D00015" w:rsidRPr="00CC13EF" w:rsidRDefault="001C3629" w:rsidP="00882E19">
      <w:pPr>
        <w:numPr>
          <w:ilvl w:val="2"/>
          <w:numId w:val="25"/>
        </w:numPr>
        <w:tabs>
          <w:tab w:val="clear" w:pos="1418"/>
          <w:tab w:val="num" w:pos="0"/>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w:t>
      </w:r>
      <w:r w:rsidR="000972F9" w:rsidRPr="00CC13EF">
        <w:rPr>
          <w:rFonts w:ascii="黑体" w:eastAsia="黑体" w:hAnsi="黑体" w:hint="eastAsia"/>
          <w:sz w:val="32"/>
          <w:szCs w:val="32"/>
        </w:rPr>
        <w:t>自愿解散</w:t>
      </w:r>
      <w:r w:rsidRPr="00CC13EF">
        <w:rPr>
          <w:rFonts w:ascii="黑体" w:eastAsia="黑体" w:hAnsi="黑体" w:hint="eastAsia"/>
          <w:sz w:val="32"/>
          <w:szCs w:val="32"/>
        </w:rPr>
        <w:t>）</w:t>
      </w:r>
      <w:r w:rsidR="000972F9" w:rsidRPr="00CC13EF">
        <w:rPr>
          <w:rFonts w:ascii="仿宋_GB2312" w:eastAsia="仿宋_GB2312" w:hAnsi="黑体" w:hint="eastAsia"/>
          <w:sz w:val="32"/>
          <w:szCs w:val="32"/>
        </w:rPr>
        <w:t>上市公司因第1</w:t>
      </w:r>
      <w:r w:rsidR="00C55E7D" w:rsidRPr="00CC13EF">
        <w:rPr>
          <w:rFonts w:ascii="仿宋_GB2312" w:eastAsia="仿宋_GB2312" w:hAnsi="黑体" w:hint="eastAsia"/>
          <w:sz w:val="32"/>
          <w:szCs w:val="32"/>
        </w:rPr>
        <w:t>2</w:t>
      </w:r>
      <w:r w:rsidR="000972F9" w:rsidRPr="00CC13EF">
        <w:rPr>
          <w:rFonts w:ascii="仿宋_GB2312" w:eastAsia="仿宋_GB2312" w:hAnsi="黑体" w:hint="eastAsia"/>
          <w:sz w:val="32"/>
          <w:szCs w:val="32"/>
        </w:rPr>
        <w:t>.</w:t>
      </w:r>
      <w:r w:rsidR="000532C7" w:rsidRPr="00CC13EF">
        <w:rPr>
          <w:rFonts w:ascii="仿宋_GB2312" w:eastAsia="仿宋_GB2312" w:hAnsi="黑体" w:hint="eastAsia"/>
          <w:sz w:val="32"/>
          <w:szCs w:val="32"/>
        </w:rPr>
        <w:t>8</w:t>
      </w:r>
      <w:r w:rsidR="000972F9" w:rsidRPr="00CC13EF">
        <w:rPr>
          <w:rFonts w:ascii="仿宋_GB2312" w:eastAsia="仿宋_GB2312" w:hAnsi="黑体" w:hint="eastAsia"/>
          <w:sz w:val="32"/>
          <w:szCs w:val="32"/>
        </w:rPr>
        <w:t>.1条第三项至第七项规定的回购、收购、公司合并以及自愿解散等情形引发主动终止上市的，应当遵守《公司法》《证券法》《上市公司收购管理办法》《上市公司重大资产重组管理办法》等有关规定及本所相关业务规则，严格履行决策、实施程序和信息披露义务，并及时向本所申请公司股票停牌或复牌。</w:t>
      </w:r>
    </w:p>
    <w:p w:rsidR="000972F9" w:rsidRPr="00CC13EF" w:rsidRDefault="000972F9"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上市公司以自愿解散形式申请主动终止上市的，除遵守法律法规等有关规定外，还应遵守第1</w:t>
      </w:r>
      <w:r w:rsidR="00C55E7D" w:rsidRPr="00CC13EF">
        <w:rPr>
          <w:rFonts w:ascii="仿宋_GB2312" w:eastAsia="仿宋_GB2312" w:hAnsi="黑体" w:hint="eastAsia"/>
          <w:sz w:val="32"/>
          <w:szCs w:val="32"/>
        </w:rPr>
        <w:t>2</w:t>
      </w:r>
      <w:r w:rsidRPr="00CC13EF">
        <w:rPr>
          <w:rFonts w:ascii="仿宋_GB2312" w:eastAsia="仿宋_GB2312" w:hAnsi="黑体" w:hint="eastAsia"/>
          <w:sz w:val="32"/>
          <w:szCs w:val="32"/>
        </w:rPr>
        <w:t>.</w:t>
      </w:r>
      <w:r w:rsidR="000532C7" w:rsidRPr="00CC13EF">
        <w:rPr>
          <w:rFonts w:ascii="仿宋_GB2312" w:eastAsia="仿宋_GB2312" w:hAnsi="黑体" w:hint="eastAsia"/>
          <w:sz w:val="32"/>
          <w:szCs w:val="32"/>
        </w:rPr>
        <w:t>8</w:t>
      </w:r>
      <w:r w:rsidRPr="00CC13EF">
        <w:rPr>
          <w:rFonts w:ascii="仿宋_GB2312" w:eastAsia="仿宋_GB2312" w:hAnsi="黑体" w:hint="eastAsia"/>
          <w:sz w:val="32"/>
          <w:szCs w:val="32"/>
        </w:rPr>
        <w:t>.2条和第1</w:t>
      </w:r>
      <w:r w:rsidR="00C55E7D" w:rsidRPr="00CC13EF">
        <w:rPr>
          <w:rFonts w:ascii="仿宋_GB2312" w:eastAsia="仿宋_GB2312" w:hAnsi="黑体" w:hint="eastAsia"/>
          <w:sz w:val="32"/>
          <w:szCs w:val="32"/>
        </w:rPr>
        <w:t>2</w:t>
      </w:r>
      <w:r w:rsidRPr="00CC13EF">
        <w:rPr>
          <w:rFonts w:ascii="仿宋_GB2312" w:eastAsia="仿宋_GB2312" w:hAnsi="黑体" w:hint="eastAsia"/>
          <w:sz w:val="32"/>
          <w:szCs w:val="32"/>
        </w:rPr>
        <w:t>.</w:t>
      </w:r>
      <w:r w:rsidR="000532C7" w:rsidRPr="00CC13EF">
        <w:rPr>
          <w:rFonts w:ascii="仿宋_GB2312" w:eastAsia="仿宋_GB2312" w:hAnsi="黑体" w:hint="eastAsia"/>
          <w:sz w:val="32"/>
          <w:szCs w:val="32"/>
        </w:rPr>
        <w:t>8</w:t>
      </w:r>
      <w:r w:rsidRPr="00CC13EF">
        <w:rPr>
          <w:rFonts w:ascii="仿宋_GB2312" w:eastAsia="仿宋_GB2312" w:hAnsi="黑体" w:hint="eastAsia"/>
          <w:sz w:val="32"/>
          <w:szCs w:val="32"/>
        </w:rPr>
        <w:t>.3条的规定。</w:t>
      </w:r>
    </w:p>
    <w:p w:rsidR="00D00015" w:rsidRPr="00CC13EF" w:rsidRDefault="001C3629" w:rsidP="00882E19">
      <w:pPr>
        <w:numPr>
          <w:ilvl w:val="2"/>
          <w:numId w:val="25"/>
        </w:numPr>
        <w:tabs>
          <w:tab w:val="clear" w:pos="1418"/>
          <w:tab w:val="num" w:pos="0"/>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lastRenderedPageBreak/>
        <w:t>（</w:t>
      </w:r>
      <w:r w:rsidR="000972F9" w:rsidRPr="00CC13EF">
        <w:rPr>
          <w:rFonts w:ascii="黑体" w:eastAsia="黑体" w:hAnsi="黑体" w:hint="eastAsia"/>
          <w:sz w:val="32"/>
          <w:szCs w:val="32"/>
        </w:rPr>
        <w:t>提交申请</w:t>
      </w:r>
      <w:r w:rsidRPr="00CC13EF">
        <w:rPr>
          <w:rFonts w:ascii="黑体" w:eastAsia="黑体" w:hAnsi="黑体" w:hint="eastAsia"/>
          <w:sz w:val="32"/>
          <w:szCs w:val="32"/>
        </w:rPr>
        <w:t>）</w:t>
      </w:r>
      <w:r w:rsidR="000972F9" w:rsidRPr="00CC13EF">
        <w:rPr>
          <w:rFonts w:ascii="仿宋_GB2312" w:eastAsia="仿宋_GB2312" w:hAnsi="黑体" w:hint="eastAsia"/>
          <w:sz w:val="32"/>
          <w:szCs w:val="32"/>
        </w:rPr>
        <w:t>上市公司根据第1</w:t>
      </w:r>
      <w:r w:rsidR="00C55E7D" w:rsidRPr="00CC13EF">
        <w:rPr>
          <w:rFonts w:ascii="仿宋_GB2312" w:eastAsia="仿宋_GB2312" w:hAnsi="黑体" w:hint="eastAsia"/>
          <w:sz w:val="32"/>
          <w:szCs w:val="32"/>
        </w:rPr>
        <w:t>2</w:t>
      </w:r>
      <w:r w:rsidR="000972F9" w:rsidRPr="00CC13EF">
        <w:rPr>
          <w:rFonts w:ascii="仿宋_GB2312" w:eastAsia="仿宋_GB2312" w:hAnsi="黑体" w:hint="eastAsia"/>
          <w:sz w:val="32"/>
          <w:szCs w:val="32"/>
        </w:rPr>
        <w:t>.</w:t>
      </w:r>
      <w:r w:rsidR="000532C7" w:rsidRPr="00CC13EF">
        <w:rPr>
          <w:rFonts w:ascii="仿宋_GB2312" w:eastAsia="仿宋_GB2312" w:hAnsi="黑体" w:hint="eastAsia"/>
          <w:sz w:val="32"/>
          <w:szCs w:val="32"/>
        </w:rPr>
        <w:t>8</w:t>
      </w:r>
      <w:r w:rsidR="000972F9" w:rsidRPr="00CC13EF">
        <w:rPr>
          <w:rFonts w:ascii="仿宋_GB2312" w:eastAsia="仿宋_GB2312" w:hAnsi="黑体" w:hint="eastAsia"/>
          <w:sz w:val="32"/>
          <w:szCs w:val="32"/>
        </w:rPr>
        <w:t>.1条第一项、第二项规定的情形，申请主动终止上市的，应当向本所申请其股票自股东大会股权登记日的下一交易日起停牌，并于股东大会作出终止上市决议后的15个交易日内，向本所提交主动终止上市申请。</w:t>
      </w:r>
    </w:p>
    <w:p w:rsidR="000972F9" w:rsidRPr="00CC13EF" w:rsidRDefault="000972F9"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上市公司因第1</w:t>
      </w:r>
      <w:r w:rsidR="00C55E7D" w:rsidRPr="00CC13EF">
        <w:rPr>
          <w:rFonts w:ascii="仿宋_GB2312" w:eastAsia="仿宋_GB2312" w:hAnsi="黑体" w:hint="eastAsia"/>
          <w:sz w:val="32"/>
          <w:szCs w:val="32"/>
        </w:rPr>
        <w:t>2</w:t>
      </w:r>
      <w:r w:rsidRPr="00CC13EF">
        <w:rPr>
          <w:rFonts w:ascii="仿宋_GB2312" w:eastAsia="仿宋_GB2312" w:hAnsi="黑体" w:hint="eastAsia"/>
          <w:sz w:val="32"/>
          <w:szCs w:val="32"/>
        </w:rPr>
        <w:t>.</w:t>
      </w:r>
      <w:r w:rsidR="000532C7" w:rsidRPr="00CC13EF">
        <w:rPr>
          <w:rFonts w:ascii="仿宋_GB2312" w:eastAsia="仿宋_GB2312" w:hAnsi="黑体" w:hint="eastAsia"/>
          <w:sz w:val="32"/>
          <w:szCs w:val="32"/>
        </w:rPr>
        <w:t>8</w:t>
      </w:r>
      <w:r w:rsidRPr="00CC13EF">
        <w:rPr>
          <w:rFonts w:ascii="仿宋_GB2312" w:eastAsia="仿宋_GB2312" w:hAnsi="黑体" w:hint="eastAsia"/>
          <w:sz w:val="32"/>
          <w:szCs w:val="32"/>
        </w:rPr>
        <w:t>.1条第三项至第七项规定的回购、收购、公司合并以及自愿解散等情形引发主动终止上市的，公司应当按照相关规定，及时向本所提交主动终止上市申请。</w:t>
      </w:r>
    </w:p>
    <w:p w:rsidR="000972F9" w:rsidRPr="00CC13EF" w:rsidRDefault="000972F9"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公司应当在提出申请后，及时发布相关公告。</w:t>
      </w:r>
    </w:p>
    <w:p w:rsidR="00D00015" w:rsidRPr="00CC13EF" w:rsidRDefault="001C3629" w:rsidP="00882E19">
      <w:pPr>
        <w:numPr>
          <w:ilvl w:val="2"/>
          <w:numId w:val="25"/>
        </w:numPr>
        <w:tabs>
          <w:tab w:val="clear" w:pos="1418"/>
          <w:tab w:val="num" w:pos="0"/>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w:t>
      </w:r>
      <w:r w:rsidR="000972F9" w:rsidRPr="00CC13EF">
        <w:rPr>
          <w:rFonts w:ascii="黑体" w:eastAsia="黑体" w:hAnsi="黑体" w:hint="eastAsia"/>
          <w:sz w:val="32"/>
          <w:szCs w:val="32"/>
        </w:rPr>
        <w:t>申请文件</w:t>
      </w:r>
      <w:r w:rsidRPr="00CC13EF">
        <w:rPr>
          <w:rFonts w:ascii="黑体" w:eastAsia="黑体" w:hAnsi="黑体" w:hint="eastAsia"/>
          <w:sz w:val="32"/>
          <w:szCs w:val="32"/>
        </w:rPr>
        <w:t>）</w:t>
      </w:r>
      <w:r w:rsidR="000972F9" w:rsidRPr="00CC13EF">
        <w:rPr>
          <w:rFonts w:ascii="仿宋_GB2312" w:eastAsia="仿宋_GB2312" w:hAnsi="黑体" w:hint="eastAsia"/>
          <w:sz w:val="32"/>
          <w:szCs w:val="32"/>
        </w:rPr>
        <w:t>上市公司向本所提出主动终止上市申请的，至少应当提交</w:t>
      </w:r>
      <w:r w:rsidR="00F13451" w:rsidRPr="00CC13EF">
        <w:rPr>
          <w:rFonts w:ascii="仿宋_GB2312" w:eastAsia="仿宋_GB2312" w:hAnsi="黑体" w:hint="eastAsia"/>
          <w:sz w:val="32"/>
          <w:szCs w:val="32"/>
        </w:rPr>
        <w:t>下列</w:t>
      </w:r>
      <w:r w:rsidR="000972F9" w:rsidRPr="00CC13EF">
        <w:rPr>
          <w:rFonts w:ascii="仿宋_GB2312" w:eastAsia="仿宋_GB2312" w:hAnsi="黑体" w:hint="eastAsia"/>
          <w:sz w:val="32"/>
          <w:szCs w:val="32"/>
        </w:rPr>
        <w:t>文件：</w:t>
      </w:r>
    </w:p>
    <w:p w:rsidR="000972F9" w:rsidRPr="00CC13EF" w:rsidRDefault="000972F9"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（一）主动终止上市申请书；</w:t>
      </w:r>
    </w:p>
    <w:p w:rsidR="000972F9" w:rsidRPr="00CC13EF" w:rsidRDefault="000972F9"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（二）董事会决议及独立董事意见（如适用）；</w:t>
      </w:r>
    </w:p>
    <w:p w:rsidR="000972F9" w:rsidRPr="00CC13EF" w:rsidRDefault="000972F9"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（三）股东大会决议（如适用）；</w:t>
      </w:r>
    </w:p>
    <w:p w:rsidR="000972F9" w:rsidRPr="00CC13EF" w:rsidRDefault="000972F9"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（四）主动终止上市的方案；</w:t>
      </w:r>
    </w:p>
    <w:p w:rsidR="000972F9" w:rsidRPr="00CC13EF" w:rsidRDefault="000972F9"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（五）主动终止上市后去向安排的说明；</w:t>
      </w:r>
    </w:p>
    <w:p w:rsidR="000972F9" w:rsidRPr="00CC13EF" w:rsidRDefault="000972F9"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（六）异议股东保护的专项说明；</w:t>
      </w:r>
    </w:p>
    <w:p w:rsidR="000972F9" w:rsidRPr="00CC13EF" w:rsidRDefault="000972F9"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（七）财务顾问出具的关于公司主动终止上市的专项意见；</w:t>
      </w:r>
    </w:p>
    <w:p w:rsidR="000972F9" w:rsidRPr="00CC13EF" w:rsidRDefault="000972F9"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（八）律师出具的关于公司主动终止上市的专项法律意见；</w:t>
      </w:r>
    </w:p>
    <w:p w:rsidR="000972F9" w:rsidRPr="00CC13EF" w:rsidRDefault="000972F9"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（九）本所要求的其他材料。</w:t>
      </w:r>
    </w:p>
    <w:p w:rsidR="00D00015" w:rsidRPr="00CC13EF" w:rsidRDefault="001C3629" w:rsidP="00882E19">
      <w:pPr>
        <w:numPr>
          <w:ilvl w:val="2"/>
          <w:numId w:val="25"/>
        </w:numPr>
        <w:tabs>
          <w:tab w:val="clear" w:pos="1418"/>
          <w:tab w:val="num" w:pos="0"/>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w:t>
      </w:r>
      <w:r w:rsidR="000972F9" w:rsidRPr="00CC13EF">
        <w:rPr>
          <w:rFonts w:ascii="黑体" w:eastAsia="黑体" w:hAnsi="黑体" w:hint="eastAsia"/>
          <w:sz w:val="32"/>
          <w:szCs w:val="32"/>
        </w:rPr>
        <w:t>未获通过</w:t>
      </w:r>
      <w:r w:rsidRPr="00CC13EF">
        <w:rPr>
          <w:rFonts w:ascii="黑体" w:eastAsia="黑体" w:hAnsi="黑体" w:hint="eastAsia"/>
          <w:sz w:val="32"/>
          <w:szCs w:val="32"/>
        </w:rPr>
        <w:t>）</w:t>
      </w:r>
      <w:r w:rsidR="000972F9" w:rsidRPr="00CC13EF">
        <w:rPr>
          <w:rFonts w:ascii="仿宋_GB2312" w:eastAsia="仿宋_GB2312" w:hAnsi="黑体" w:hint="eastAsia"/>
          <w:sz w:val="32"/>
          <w:szCs w:val="32"/>
        </w:rPr>
        <w:t>上市公司主动终止上市事项未获股东大会审议通过的，公司应当及时向本所申请其股票自股东</w:t>
      </w:r>
      <w:r w:rsidR="000972F9" w:rsidRPr="00CC13EF">
        <w:rPr>
          <w:rFonts w:ascii="仿宋_GB2312" w:eastAsia="仿宋_GB2312" w:hAnsi="黑体" w:hint="eastAsia"/>
          <w:sz w:val="32"/>
          <w:szCs w:val="32"/>
        </w:rPr>
        <w:lastRenderedPageBreak/>
        <w:t>大会决议公告之日起复牌。</w:t>
      </w:r>
    </w:p>
    <w:p w:rsidR="00D00015" w:rsidRPr="00CC13EF" w:rsidRDefault="001C3629" w:rsidP="00882E19">
      <w:pPr>
        <w:numPr>
          <w:ilvl w:val="2"/>
          <w:numId w:val="25"/>
        </w:numPr>
        <w:tabs>
          <w:tab w:val="clear" w:pos="1418"/>
          <w:tab w:val="num" w:pos="0"/>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w:t>
      </w:r>
      <w:r w:rsidR="000972F9" w:rsidRPr="00CC13EF">
        <w:rPr>
          <w:rFonts w:ascii="黑体" w:eastAsia="黑体" w:hAnsi="黑体" w:hint="eastAsia"/>
          <w:sz w:val="32"/>
          <w:szCs w:val="32"/>
        </w:rPr>
        <w:t>本所受理</w:t>
      </w:r>
      <w:r w:rsidRPr="00CC13EF">
        <w:rPr>
          <w:rFonts w:ascii="黑体" w:eastAsia="黑体" w:hAnsi="黑体" w:hint="eastAsia"/>
          <w:sz w:val="32"/>
          <w:szCs w:val="32"/>
        </w:rPr>
        <w:t>）</w:t>
      </w:r>
      <w:r w:rsidR="000972F9" w:rsidRPr="00CC13EF">
        <w:rPr>
          <w:rFonts w:ascii="仿宋_GB2312" w:eastAsia="仿宋_GB2312" w:hAnsi="黑体" w:hint="eastAsia"/>
          <w:sz w:val="32"/>
          <w:szCs w:val="32"/>
        </w:rPr>
        <w:t>本所在收到上市公司提交的主动终止上市申请文件之日后</w:t>
      </w:r>
      <w:r w:rsidR="004315B4" w:rsidRPr="00CC13EF">
        <w:rPr>
          <w:rFonts w:ascii="仿宋_GB2312" w:eastAsia="仿宋_GB2312" w:hAnsi="黑体" w:hint="eastAsia"/>
          <w:sz w:val="32"/>
          <w:szCs w:val="32"/>
        </w:rPr>
        <w:t>5</w:t>
      </w:r>
      <w:r w:rsidR="000972F9" w:rsidRPr="00CC13EF">
        <w:rPr>
          <w:rFonts w:ascii="仿宋_GB2312" w:eastAsia="仿宋_GB2312" w:hAnsi="黑体" w:hint="eastAsia"/>
          <w:sz w:val="32"/>
          <w:szCs w:val="32"/>
        </w:rPr>
        <w:t>个交易日内，作出是否受理的决定并通知公司。公司应当在收到决定后及时披露，并发布其股票是否可能终止上市的风险提示公告。</w:t>
      </w:r>
    </w:p>
    <w:p w:rsidR="00D00015" w:rsidRPr="00CC13EF" w:rsidRDefault="001C3629" w:rsidP="00882E19">
      <w:pPr>
        <w:numPr>
          <w:ilvl w:val="2"/>
          <w:numId w:val="25"/>
        </w:numPr>
        <w:tabs>
          <w:tab w:val="clear" w:pos="1418"/>
          <w:tab w:val="num" w:pos="0"/>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w:t>
      </w:r>
      <w:r w:rsidR="000972F9" w:rsidRPr="00CC13EF">
        <w:rPr>
          <w:rFonts w:ascii="黑体" w:eastAsia="黑体" w:hAnsi="黑体" w:hint="eastAsia"/>
          <w:sz w:val="32"/>
          <w:szCs w:val="32"/>
        </w:rPr>
        <w:t>本所审议</w:t>
      </w:r>
      <w:r w:rsidRPr="00CC13EF">
        <w:rPr>
          <w:rFonts w:ascii="黑体" w:eastAsia="黑体" w:hAnsi="黑体" w:hint="eastAsia"/>
          <w:sz w:val="32"/>
          <w:szCs w:val="32"/>
        </w:rPr>
        <w:t>）</w:t>
      </w:r>
      <w:r w:rsidR="000972F9" w:rsidRPr="00CC13EF">
        <w:rPr>
          <w:rFonts w:ascii="仿宋_GB2312" w:eastAsia="仿宋_GB2312" w:hAnsi="黑体" w:hint="eastAsia"/>
          <w:sz w:val="32"/>
          <w:szCs w:val="32"/>
        </w:rPr>
        <w:t>本所在受理上市公司主动终止上市申请之日后的15个交易日内，作出是否同意其股票终止上市的决定。在此期间，本所要求公司提供补充材料的，公司提供补充材料期间不计入上述作出有关决定的期限，但累计不得超过30个交易日。</w:t>
      </w:r>
    </w:p>
    <w:p w:rsidR="000972F9" w:rsidRPr="00CC13EF" w:rsidRDefault="000972F9"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因全面要约收购上市公司股份、实施以上市公司为对象的公司合并、上市公司全面回购股份，导致公司股票退出市场交易的，除另有规定外，本所在公司公告回购或者收购结果、完成合并交易之日起15个交易日内，作出是否终止其股票上市的决定。</w:t>
      </w:r>
    </w:p>
    <w:p w:rsidR="00D00015" w:rsidRPr="00CC13EF" w:rsidRDefault="001C3629" w:rsidP="00882E19">
      <w:pPr>
        <w:numPr>
          <w:ilvl w:val="2"/>
          <w:numId w:val="25"/>
        </w:numPr>
        <w:tabs>
          <w:tab w:val="clear" w:pos="1418"/>
          <w:tab w:val="num" w:pos="0"/>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w:t>
      </w:r>
      <w:r w:rsidR="000972F9" w:rsidRPr="00CC13EF">
        <w:rPr>
          <w:rFonts w:ascii="黑体" w:eastAsia="黑体" w:hAnsi="黑体" w:hint="eastAsia"/>
          <w:sz w:val="32"/>
          <w:szCs w:val="32"/>
        </w:rPr>
        <w:t>审议重点</w:t>
      </w:r>
      <w:r w:rsidRPr="00CC13EF">
        <w:rPr>
          <w:rFonts w:ascii="黑体" w:eastAsia="黑体" w:hAnsi="黑体" w:hint="eastAsia"/>
          <w:sz w:val="32"/>
          <w:szCs w:val="32"/>
        </w:rPr>
        <w:t>）</w:t>
      </w:r>
      <w:r w:rsidR="000972F9" w:rsidRPr="00CC13EF">
        <w:rPr>
          <w:rFonts w:ascii="仿宋_GB2312" w:eastAsia="仿宋_GB2312" w:hAnsi="黑体" w:hint="eastAsia"/>
          <w:sz w:val="32"/>
          <w:szCs w:val="32"/>
        </w:rPr>
        <w:t>本所上市委员会对上市公司股票主动终止上市事宜进行审议，重点从保护投资者特别是中小投资者权益的角度，在审查上市公司决策程序合规性的基础上，作出独立的专业判断并形成审核意见。</w:t>
      </w:r>
    </w:p>
    <w:p w:rsidR="000972F9" w:rsidRPr="00CC13EF" w:rsidRDefault="000972F9"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本所根据上市委员会的审核意见，作出是否终止股票上市的决定。</w:t>
      </w:r>
    </w:p>
    <w:p w:rsidR="00D00015" w:rsidRPr="00CC13EF" w:rsidRDefault="001C3629" w:rsidP="00882E19">
      <w:pPr>
        <w:numPr>
          <w:ilvl w:val="2"/>
          <w:numId w:val="25"/>
        </w:numPr>
        <w:tabs>
          <w:tab w:val="clear" w:pos="1418"/>
          <w:tab w:val="num" w:pos="0"/>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w:t>
      </w:r>
      <w:r w:rsidR="000972F9" w:rsidRPr="00CC13EF">
        <w:rPr>
          <w:rFonts w:ascii="黑体" w:eastAsia="黑体" w:hAnsi="黑体" w:hint="eastAsia"/>
          <w:sz w:val="32"/>
          <w:szCs w:val="32"/>
        </w:rPr>
        <w:t>决定通知</w:t>
      </w:r>
      <w:r w:rsidRPr="00CC13EF">
        <w:rPr>
          <w:rFonts w:ascii="黑体" w:eastAsia="黑体" w:hAnsi="黑体" w:hint="eastAsia"/>
          <w:sz w:val="32"/>
          <w:szCs w:val="32"/>
        </w:rPr>
        <w:t>）</w:t>
      </w:r>
      <w:r w:rsidR="000972F9" w:rsidRPr="00CC13EF">
        <w:rPr>
          <w:rFonts w:ascii="仿宋_GB2312" w:eastAsia="仿宋_GB2312" w:hAnsi="黑体" w:hint="eastAsia"/>
          <w:sz w:val="32"/>
          <w:szCs w:val="32"/>
        </w:rPr>
        <w:t>本所在作出终止股票上市的决定之日</w:t>
      </w:r>
      <w:r w:rsidR="007337C2" w:rsidRPr="00CC13EF">
        <w:rPr>
          <w:rFonts w:ascii="仿宋_GB2312" w:eastAsia="仿宋_GB2312" w:hAnsi="黑体" w:hint="eastAsia"/>
          <w:sz w:val="32"/>
          <w:szCs w:val="32"/>
        </w:rPr>
        <w:t>起2</w:t>
      </w:r>
      <w:r w:rsidR="000972F9" w:rsidRPr="00CC13EF">
        <w:rPr>
          <w:rFonts w:ascii="仿宋_GB2312" w:eastAsia="仿宋_GB2312" w:hAnsi="黑体" w:hint="eastAsia"/>
          <w:sz w:val="32"/>
          <w:szCs w:val="32"/>
        </w:rPr>
        <w:t>个交易日内通知公司并发布相关公告。</w:t>
      </w:r>
    </w:p>
    <w:p w:rsidR="000972F9" w:rsidRPr="00CC13EF" w:rsidRDefault="004315B4" w:rsidP="001C3629">
      <w:pPr>
        <w:spacing w:line="560" w:lineRule="exact"/>
        <w:ind w:firstLineChars="200" w:firstLine="640"/>
        <w:rPr>
          <w:rFonts w:ascii="仿宋_GB2312" w:eastAsia="仿宋_GB2312" w:hAnsi="黑体"/>
          <w:sz w:val="32"/>
          <w:szCs w:val="32"/>
        </w:rPr>
      </w:pPr>
      <w:r w:rsidRPr="00CC13EF">
        <w:rPr>
          <w:rFonts w:ascii="仿宋_GB2312" w:eastAsia="仿宋_GB2312" w:hAnsi="黑体" w:hint="eastAsia"/>
          <w:sz w:val="32"/>
          <w:szCs w:val="32"/>
        </w:rPr>
        <w:t>公司应当在收到本所关于终止其股票上市决定</w:t>
      </w:r>
      <w:r w:rsidR="007337C2" w:rsidRPr="00CC13EF">
        <w:rPr>
          <w:rFonts w:ascii="仿宋_GB2312" w:eastAsia="仿宋_GB2312" w:hAnsi="黑体" w:hint="eastAsia"/>
          <w:sz w:val="32"/>
          <w:szCs w:val="32"/>
        </w:rPr>
        <w:t>之日的</w:t>
      </w:r>
      <w:r w:rsidRPr="00CC13EF">
        <w:rPr>
          <w:rFonts w:ascii="仿宋_GB2312" w:eastAsia="仿宋_GB2312" w:hAnsi="黑体" w:hint="eastAsia"/>
          <w:sz w:val="32"/>
          <w:szCs w:val="32"/>
        </w:rPr>
        <w:lastRenderedPageBreak/>
        <w:t>次一交易日，披露股票终止上市公告。公司股票不进入退市整理期交易</w:t>
      </w:r>
      <w:r w:rsidR="000972F9" w:rsidRPr="00CC13EF">
        <w:rPr>
          <w:rFonts w:ascii="仿宋_GB2312" w:eastAsia="仿宋_GB2312" w:hAnsi="黑体" w:hint="eastAsia"/>
          <w:sz w:val="32"/>
          <w:szCs w:val="32"/>
        </w:rPr>
        <w:t>。</w:t>
      </w:r>
    </w:p>
    <w:p w:rsidR="00D00015" w:rsidRPr="00CC13EF" w:rsidRDefault="001C3629" w:rsidP="00882E19">
      <w:pPr>
        <w:numPr>
          <w:ilvl w:val="2"/>
          <w:numId w:val="25"/>
        </w:numPr>
        <w:tabs>
          <w:tab w:val="clear" w:pos="1418"/>
          <w:tab w:val="num" w:pos="0"/>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w:t>
      </w:r>
      <w:r w:rsidR="000972F9" w:rsidRPr="00CC13EF">
        <w:rPr>
          <w:rFonts w:ascii="黑体" w:eastAsia="黑体" w:hAnsi="黑体" w:hint="eastAsia"/>
          <w:sz w:val="32"/>
          <w:szCs w:val="32"/>
        </w:rPr>
        <w:t>摘牌时限</w:t>
      </w:r>
      <w:r w:rsidRPr="00CC13EF">
        <w:rPr>
          <w:rFonts w:ascii="黑体" w:eastAsia="黑体" w:hAnsi="黑体" w:hint="eastAsia"/>
          <w:sz w:val="32"/>
          <w:szCs w:val="32"/>
        </w:rPr>
        <w:t>）</w:t>
      </w:r>
      <w:r w:rsidR="000972F9" w:rsidRPr="00CC13EF">
        <w:rPr>
          <w:rFonts w:ascii="仿宋_GB2312" w:eastAsia="仿宋_GB2312" w:hAnsi="黑体" w:hint="eastAsia"/>
          <w:sz w:val="32"/>
          <w:szCs w:val="32"/>
        </w:rPr>
        <w:t>上市公司</w:t>
      </w:r>
      <w:r w:rsidR="000443DC" w:rsidRPr="00CC13EF">
        <w:rPr>
          <w:rFonts w:ascii="仿宋_GB2312" w:eastAsia="仿宋_GB2312" w:hAnsi="黑体" w:hint="eastAsia"/>
          <w:sz w:val="32"/>
          <w:szCs w:val="32"/>
        </w:rPr>
        <w:t>主动终止上市</w:t>
      </w:r>
      <w:r w:rsidR="000972F9" w:rsidRPr="00CC13EF">
        <w:rPr>
          <w:rFonts w:ascii="仿宋_GB2312" w:eastAsia="仿宋_GB2312" w:hAnsi="黑体" w:hint="eastAsia"/>
          <w:sz w:val="32"/>
          <w:szCs w:val="32"/>
        </w:rPr>
        <w:t>的，本所在公司</w:t>
      </w:r>
      <w:r w:rsidR="000443DC" w:rsidRPr="00CC13EF">
        <w:rPr>
          <w:rFonts w:ascii="仿宋_GB2312" w:eastAsia="仿宋_GB2312" w:hAnsi="黑体" w:hint="eastAsia"/>
          <w:sz w:val="32"/>
          <w:szCs w:val="32"/>
        </w:rPr>
        <w:t>公告</w:t>
      </w:r>
      <w:r w:rsidR="000972F9" w:rsidRPr="00CC13EF">
        <w:rPr>
          <w:rFonts w:ascii="仿宋_GB2312" w:eastAsia="仿宋_GB2312" w:hAnsi="黑体" w:hint="eastAsia"/>
          <w:sz w:val="32"/>
          <w:szCs w:val="32"/>
        </w:rPr>
        <w:t>股票终止上市决定之日起5个交易日内对其予以摘牌，公司股票终止上市。</w:t>
      </w:r>
    </w:p>
    <w:p w:rsidR="00D00015" w:rsidRPr="00CC13EF" w:rsidRDefault="001C3629" w:rsidP="00882E19">
      <w:pPr>
        <w:numPr>
          <w:ilvl w:val="2"/>
          <w:numId w:val="25"/>
        </w:numPr>
        <w:tabs>
          <w:tab w:val="clear" w:pos="1418"/>
          <w:tab w:val="num" w:pos="0"/>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w:t>
      </w:r>
      <w:r w:rsidR="000972F9" w:rsidRPr="00CC13EF">
        <w:rPr>
          <w:rFonts w:ascii="黑体" w:eastAsia="黑体" w:hAnsi="黑体" w:hint="eastAsia"/>
          <w:sz w:val="32"/>
          <w:szCs w:val="32"/>
        </w:rPr>
        <w:t>摘牌后处理</w:t>
      </w:r>
      <w:r w:rsidRPr="00CC13EF">
        <w:rPr>
          <w:rFonts w:ascii="黑体" w:eastAsia="黑体" w:hAnsi="黑体" w:hint="eastAsia"/>
          <w:sz w:val="32"/>
          <w:szCs w:val="32"/>
        </w:rPr>
        <w:t>）</w:t>
      </w:r>
      <w:r w:rsidR="000972F9" w:rsidRPr="00CC13EF">
        <w:rPr>
          <w:rFonts w:ascii="仿宋_GB2312" w:eastAsia="仿宋_GB2312" w:hAnsi="黑体" w:hint="eastAsia"/>
          <w:sz w:val="32"/>
          <w:szCs w:val="32"/>
        </w:rPr>
        <w:t>上市公司</w:t>
      </w:r>
      <w:r w:rsidR="000443DC" w:rsidRPr="00CC13EF">
        <w:rPr>
          <w:rFonts w:ascii="仿宋_GB2312" w:eastAsia="仿宋_GB2312" w:hAnsi="黑体" w:hint="eastAsia"/>
          <w:sz w:val="32"/>
          <w:szCs w:val="32"/>
        </w:rPr>
        <w:t>主动</w:t>
      </w:r>
      <w:r w:rsidR="000972F9" w:rsidRPr="00CC13EF">
        <w:rPr>
          <w:rFonts w:ascii="仿宋_GB2312" w:eastAsia="仿宋_GB2312" w:hAnsi="黑体" w:hint="eastAsia"/>
          <w:sz w:val="32"/>
          <w:szCs w:val="32"/>
        </w:rPr>
        <w:t>终止上市的，公司及相关各方应当对公司股票退市后的转让或者交易、异议股东保护措施等作出妥善安排，保护投资者特别是中小投资者的合法权益。</w:t>
      </w:r>
    </w:p>
    <w:p w:rsidR="00D00015" w:rsidRPr="00CC13EF" w:rsidRDefault="001C3629" w:rsidP="00882E19">
      <w:pPr>
        <w:numPr>
          <w:ilvl w:val="2"/>
          <w:numId w:val="25"/>
        </w:numPr>
        <w:tabs>
          <w:tab w:val="clear" w:pos="1418"/>
          <w:tab w:val="num" w:pos="0"/>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w:t>
      </w:r>
      <w:r w:rsidR="000972F9" w:rsidRPr="00CC13EF">
        <w:rPr>
          <w:rFonts w:ascii="黑体" w:eastAsia="黑体" w:hAnsi="黑体" w:hint="eastAsia"/>
          <w:sz w:val="32"/>
          <w:szCs w:val="32"/>
        </w:rPr>
        <w:t>后续转让</w:t>
      </w:r>
      <w:r w:rsidRPr="00CC13EF">
        <w:rPr>
          <w:rFonts w:ascii="黑体" w:eastAsia="黑体" w:hAnsi="黑体" w:hint="eastAsia"/>
          <w:sz w:val="32"/>
          <w:szCs w:val="32"/>
        </w:rPr>
        <w:t>）</w:t>
      </w:r>
      <w:r w:rsidR="000972F9" w:rsidRPr="00CC13EF">
        <w:rPr>
          <w:rFonts w:ascii="仿宋_GB2312" w:eastAsia="仿宋_GB2312" w:hAnsi="黑体" w:hint="eastAsia"/>
          <w:sz w:val="32"/>
          <w:szCs w:val="32"/>
        </w:rPr>
        <w:t>主动终止上市公司可以选择在</w:t>
      </w:r>
      <w:r w:rsidR="00662C42" w:rsidRPr="00CC13EF">
        <w:rPr>
          <w:rFonts w:ascii="仿宋_GB2312" w:eastAsia="仿宋_GB2312" w:hAnsi="黑体" w:hint="eastAsia"/>
          <w:sz w:val="32"/>
          <w:szCs w:val="32"/>
        </w:rPr>
        <w:t>股份转让场所</w:t>
      </w:r>
      <w:r w:rsidR="000972F9" w:rsidRPr="00CC13EF">
        <w:rPr>
          <w:rFonts w:ascii="仿宋_GB2312" w:eastAsia="仿宋_GB2312" w:hAnsi="黑体" w:hint="eastAsia"/>
          <w:sz w:val="32"/>
          <w:szCs w:val="32"/>
        </w:rPr>
        <w:t>转让其股票，或者依法作出其他安排。</w:t>
      </w:r>
    </w:p>
    <w:p w:rsidR="00D00015" w:rsidRPr="00CC13EF" w:rsidRDefault="001C3629" w:rsidP="00882E19">
      <w:pPr>
        <w:numPr>
          <w:ilvl w:val="2"/>
          <w:numId w:val="25"/>
        </w:numPr>
        <w:tabs>
          <w:tab w:val="clear" w:pos="1418"/>
          <w:tab w:val="num" w:pos="0"/>
          <w:tab w:val="left" w:pos="1560"/>
        </w:tabs>
        <w:snapToGrid w:val="0"/>
        <w:spacing w:line="560" w:lineRule="exact"/>
        <w:ind w:left="0" w:firstLineChars="200" w:firstLine="640"/>
        <w:rPr>
          <w:rFonts w:ascii="仿宋_GB2312" w:eastAsia="仿宋_GB2312" w:hAnsi="黑体"/>
          <w:sz w:val="32"/>
          <w:szCs w:val="32"/>
        </w:rPr>
      </w:pPr>
      <w:r w:rsidRPr="00CC13EF">
        <w:rPr>
          <w:rFonts w:ascii="黑体" w:eastAsia="黑体" w:hAnsi="黑体" w:hint="eastAsia"/>
          <w:sz w:val="32"/>
          <w:szCs w:val="32"/>
        </w:rPr>
        <w:t>（</w:t>
      </w:r>
      <w:r w:rsidR="000972F9" w:rsidRPr="00CC13EF">
        <w:rPr>
          <w:rFonts w:ascii="黑体" w:eastAsia="黑体" w:hAnsi="黑体" w:hint="eastAsia"/>
          <w:sz w:val="32"/>
          <w:szCs w:val="32"/>
        </w:rPr>
        <w:t>报告证监会</w:t>
      </w:r>
      <w:r w:rsidRPr="00CC13EF">
        <w:rPr>
          <w:rFonts w:ascii="黑体" w:eastAsia="黑体" w:hAnsi="黑体" w:hint="eastAsia"/>
          <w:sz w:val="32"/>
          <w:szCs w:val="32"/>
        </w:rPr>
        <w:t>）</w:t>
      </w:r>
      <w:r w:rsidR="000972F9" w:rsidRPr="00CC13EF">
        <w:rPr>
          <w:rFonts w:ascii="仿宋_GB2312" w:eastAsia="仿宋_GB2312" w:hAnsi="黑体" w:hint="eastAsia"/>
          <w:sz w:val="32"/>
          <w:szCs w:val="32"/>
        </w:rPr>
        <w:t>本所在作出同意或者不同意上市公司主动终止上市决定之日起15个交易日内，以及上市公司退出市场交易之日起15个交易日内，将上市公司主动终止上市的情况报告中国证监会。</w:t>
      </w:r>
    </w:p>
    <w:p w:rsidR="00372F75" w:rsidRPr="00CC13EF" w:rsidRDefault="00372F75" w:rsidP="001C3629">
      <w:pPr>
        <w:tabs>
          <w:tab w:val="left" w:pos="1560"/>
          <w:tab w:val="left" w:pos="1843"/>
          <w:tab w:val="left" w:pos="1985"/>
        </w:tabs>
        <w:snapToGrid w:val="0"/>
        <w:spacing w:line="560" w:lineRule="exact"/>
        <w:ind w:firstLineChars="200" w:firstLine="640"/>
        <w:rPr>
          <w:rFonts w:ascii="仿宋_GB2312" w:eastAsia="仿宋_GB2312" w:hAnsi="黑体"/>
          <w:sz w:val="32"/>
          <w:szCs w:val="32"/>
        </w:rPr>
      </w:pPr>
    </w:p>
    <w:p w:rsidR="00FE7C08" w:rsidRPr="00CC13EF" w:rsidRDefault="00E3652C" w:rsidP="00B30440">
      <w:pPr>
        <w:pStyle w:val="7"/>
      </w:pPr>
      <w:bookmarkStart w:id="1040" w:name="_Toc536103936"/>
      <w:r w:rsidRPr="00CC13EF">
        <w:rPr>
          <w:rFonts w:hint="eastAsia"/>
        </w:rPr>
        <w:t>红筹企业</w:t>
      </w:r>
      <w:r w:rsidR="00F02829" w:rsidRPr="00CC13EF">
        <w:rPr>
          <w:rFonts w:hint="eastAsia"/>
        </w:rPr>
        <w:t>和境内外事项的协调</w:t>
      </w:r>
      <w:bookmarkEnd w:id="1040"/>
    </w:p>
    <w:p w:rsidR="000972F9" w:rsidRPr="00CC13EF" w:rsidRDefault="008B0B41" w:rsidP="00577AF0">
      <w:pPr>
        <w:pStyle w:val="23"/>
      </w:pPr>
      <w:bookmarkStart w:id="1041" w:name="_Toc536103937"/>
      <w:r w:rsidRPr="00CC13EF">
        <w:rPr>
          <w:rFonts w:hint="eastAsia"/>
        </w:rPr>
        <w:t>红筹企业</w:t>
      </w:r>
      <w:r w:rsidR="000972F9" w:rsidRPr="00CC13EF">
        <w:rPr>
          <w:rFonts w:hint="eastAsia"/>
        </w:rPr>
        <w:t>特别规定</w:t>
      </w:r>
      <w:bookmarkEnd w:id="1041"/>
    </w:p>
    <w:p w:rsidR="00D00015" w:rsidRPr="00CC13EF" w:rsidRDefault="001C3629" w:rsidP="001C3629">
      <w:pPr>
        <w:pStyle w:val="af1"/>
        <w:numPr>
          <w:ilvl w:val="0"/>
          <w:numId w:val="12"/>
        </w:numPr>
        <w:spacing w:line="560" w:lineRule="exact"/>
        <w:ind w:left="0" w:firstLine="640"/>
        <w:rPr>
          <w:rFonts w:ascii="仿宋_GB2312" w:eastAsia="仿宋_GB2312" w:cs="仿宋_GB2312"/>
          <w:sz w:val="32"/>
          <w:szCs w:val="32"/>
          <w:lang w:val="zh-CN"/>
        </w:rPr>
      </w:pPr>
      <w:r w:rsidRPr="00CC13EF">
        <w:rPr>
          <w:rFonts w:ascii="黑体" w:eastAsia="黑体" w:hAnsi="黑体" w:cs="Times New Roman" w:hint="eastAsia"/>
          <w:sz w:val="32"/>
          <w:szCs w:val="32"/>
        </w:rPr>
        <w:t>（</w:t>
      </w:r>
      <w:r w:rsidR="008C3A71" w:rsidRPr="00CC13EF">
        <w:rPr>
          <w:rFonts w:ascii="黑体" w:eastAsia="黑体" w:hAnsi="黑体" w:cs="Times New Roman" w:hint="eastAsia"/>
          <w:sz w:val="32"/>
          <w:szCs w:val="32"/>
        </w:rPr>
        <w:t>红筹企业上市条件</w:t>
      </w:r>
      <w:r w:rsidRPr="00CC13EF">
        <w:rPr>
          <w:rFonts w:ascii="黑体" w:eastAsia="黑体" w:hAnsi="黑体" w:cs="Times New Roman" w:hint="eastAsia"/>
          <w:sz w:val="32"/>
          <w:szCs w:val="32"/>
        </w:rPr>
        <w:t>）</w:t>
      </w:r>
      <w:r w:rsidR="00EC377A" w:rsidRPr="00CC13EF">
        <w:rPr>
          <w:rFonts w:ascii="仿宋_GB2312" w:eastAsia="仿宋_GB2312" w:hint="eastAsia"/>
          <w:kern w:val="0"/>
          <w:sz w:val="32"/>
          <w:szCs w:val="32"/>
        </w:rPr>
        <w:t>符合《国务院办公厅转发证监会关于开展创新企业境内发行股票或存托凭证试点若干意见的通知》（国办发〔2018〕21号）等规定的红筹企业，申请首次公开发行股票并在科创板上市，还应当符合本规则规定的上市条件；申请发行存托凭证并在科创板上市的，适用本所关于发行上市审核注册程序的规定</w:t>
      </w:r>
      <w:r w:rsidR="002D3AD4" w:rsidRPr="00CC13EF">
        <w:rPr>
          <w:rFonts w:ascii="仿宋_GB2312" w:eastAsia="仿宋_GB2312" w:hAnsi="Arial Unicode MS" w:cs="Arial Unicode MS" w:hint="eastAsia"/>
          <w:sz w:val="32"/>
          <w:szCs w:val="32"/>
        </w:rPr>
        <w:t>。</w:t>
      </w:r>
    </w:p>
    <w:p w:rsidR="00D00015" w:rsidRPr="00CC13EF" w:rsidRDefault="001C3629" w:rsidP="001C3629">
      <w:pPr>
        <w:pStyle w:val="af1"/>
        <w:numPr>
          <w:ilvl w:val="0"/>
          <w:numId w:val="12"/>
        </w:numPr>
        <w:spacing w:line="560" w:lineRule="exact"/>
        <w:ind w:left="0" w:firstLine="640"/>
        <w:rPr>
          <w:rFonts w:ascii="仿宋_GB2312" w:eastAsia="仿宋_GB2312" w:cs="仿宋_GB2312"/>
          <w:sz w:val="32"/>
          <w:szCs w:val="32"/>
          <w:lang w:val="zh-CN"/>
        </w:rPr>
      </w:pPr>
      <w:r w:rsidRPr="00CC13EF">
        <w:rPr>
          <w:rFonts w:ascii="黑体" w:eastAsia="黑体" w:hAnsi="黑体" w:cs="Times New Roman" w:hint="eastAsia"/>
          <w:sz w:val="32"/>
          <w:szCs w:val="32"/>
        </w:rPr>
        <w:lastRenderedPageBreak/>
        <w:t>（</w:t>
      </w:r>
      <w:r w:rsidR="00E3652C" w:rsidRPr="00CC13EF">
        <w:rPr>
          <w:rFonts w:ascii="黑体" w:eastAsia="黑体" w:hAnsi="黑体" w:cs="Times New Roman" w:hint="eastAsia"/>
          <w:sz w:val="32"/>
          <w:szCs w:val="32"/>
        </w:rPr>
        <w:t>红筹企业发行</w:t>
      </w:r>
      <w:r w:rsidR="000972F9" w:rsidRPr="00CC13EF">
        <w:rPr>
          <w:rFonts w:ascii="黑体" w:eastAsia="黑体" w:hAnsi="黑体" w:cs="Times New Roman" w:hint="eastAsia"/>
          <w:sz w:val="32"/>
          <w:szCs w:val="32"/>
        </w:rPr>
        <w:t>上市</w:t>
      </w:r>
      <w:r w:rsidR="00E3652C" w:rsidRPr="00CC13EF">
        <w:rPr>
          <w:rFonts w:ascii="黑体" w:eastAsia="黑体" w:hAnsi="黑体" w:cs="Times New Roman" w:hint="eastAsia"/>
          <w:sz w:val="32"/>
          <w:szCs w:val="32"/>
        </w:rPr>
        <w:t>注册</w:t>
      </w:r>
      <w:r w:rsidR="000972F9" w:rsidRPr="00CC13EF">
        <w:rPr>
          <w:rFonts w:ascii="黑体" w:eastAsia="黑体" w:hAnsi="黑体" w:cs="Times New Roman" w:hint="eastAsia"/>
          <w:sz w:val="32"/>
          <w:szCs w:val="32"/>
        </w:rPr>
        <w:t>文件</w:t>
      </w:r>
      <w:r w:rsidRPr="00CC13EF">
        <w:rPr>
          <w:rFonts w:ascii="黑体" w:eastAsia="黑体" w:hAnsi="黑体" w:cs="Times New Roman" w:hint="eastAsia"/>
          <w:sz w:val="32"/>
          <w:szCs w:val="32"/>
        </w:rPr>
        <w:t>）</w:t>
      </w:r>
      <w:r w:rsidR="00E3652C" w:rsidRPr="00CC13EF">
        <w:rPr>
          <w:rFonts w:ascii="仿宋_GB2312" w:eastAsia="仿宋_GB2312" w:cs="仿宋_GB2312" w:hint="eastAsia"/>
          <w:sz w:val="32"/>
          <w:szCs w:val="32"/>
          <w:lang w:val="zh-CN"/>
        </w:rPr>
        <w:t>红筹企业</w:t>
      </w:r>
      <w:r w:rsidR="000972F9" w:rsidRPr="00CC13EF">
        <w:rPr>
          <w:rFonts w:ascii="仿宋_GB2312" w:eastAsia="仿宋_GB2312" w:cs="仿宋_GB2312" w:hint="eastAsia"/>
          <w:sz w:val="32"/>
          <w:szCs w:val="32"/>
          <w:lang w:val="zh-CN"/>
        </w:rPr>
        <w:t>申请其在境内首次公开发行的股票上市的，应当</w:t>
      </w:r>
      <w:r w:rsidR="008C3A71" w:rsidRPr="00CC13EF">
        <w:rPr>
          <w:rFonts w:ascii="仿宋_GB2312" w:eastAsia="仿宋_GB2312" w:cs="仿宋_GB2312" w:hint="eastAsia"/>
          <w:sz w:val="32"/>
          <w:szCs w:val="32"/>
          <w:lang w:val="zh-CN"/>
        </w:rPr>
        <w:t>根据《上海证券交易所科创板股票发行上市审核规则》的规定，取得本所出具的同意发行上市审核意见并</w:t>
      </w:r>
      <w:r w:rsidR="00AF5235" w:rsidRPr="00AF5235">
        <w:rPr>
          <w:rFonts w:ascii="仿宋_GB2312" w:eastAsia="仿宋_GB2312" w:hAnsi="宋体" w:cs="Times New Roman" w:hint="eastAsia"/>
          <w:sz w:val="32"/>
          <w:szCs w:val="32"/>
        </w:rPr>
        <w:t>由中国证监会作出同意注册决定</w:t>
      </w:r>
      <w:r w:rsidR="00624923" w:rsidRPr="00CC13EF">
        <w:rPr>
          <w:rFonts w:ascii="仿宋_GB2312" w:eastAsia="仿宋_GB2312" w:cs="仿宋_GB2312" w:hint="eastAsia"/>
          <w:sz w:val="32"/>
          <w:szCs w:val="32"/>
          <w:lang w:val="zh-CN"/>
        </w:rPr>
        <w:t>。</w:t>
      </w:r>
    </w:p>
    <w:p w:rsidR="000972F9" w:rsidRPr="00CC13EF" w:rsidRDefault="008B0B41" w:rsidP="001C3629">
      <w:pPr>
        <w:spacing w:line="560" w:lineRule="exact"/>
        <w:ind w:firstLineChars="200" w:firstLine="640"/>
        <w:rPr>
          <w:rFonts w:ascii="仿宋_GB2312" w:eastAsia="仿宋_GB2312" w:cs="仿宋_GB2312"/>
          <w:sz w:val="32"/>
          <w:szCs w:val="32"/>
          <w:lang w:val="zh-CN"/>
        </w:rPr>
      </w:pPr>
      <w:r w:rsidRPr="00CC13EF">
        <w:rPr>
          <w:rFonts w:ascii="仿宋_GB2312" w:eastAsia="仿宋_GB2312" w:cs="仿宋_GB2312" w:hint="eastAsia"/>
          <w:sz w:val="32"/>
          <w:szCs w:val="32"/>
          <w:lang w:val="zh-CN"/>
        </w:rPr>
        <w:t>红筹企业</w:t>
      </w:r>
      <w:r w:rsidR="000972F9" w:rsidRPr="00CC13EF">
        <w:rPr>
          <w:rFonts w:ascii="仿宋_GB2312" w:eastAsia="仿宋_GB2312" w:cs="仿宋_GB2312" w:hint="eastAsia"/>
          <w:sz w:val="32"/>
          <w:szCs w:val="32"/>
          <w:lang w:val="zh-CN"/>
        </w:rPr>
        <w:t>在境内发行存托凭证并上市的，还应当提交本次发行的存托凭证已经中国结算存管的证明文件、经签署的存托协议、托管协议文本以及托管人出具的存托凭证所对应基础证券的托管凭证等文件。</w:t>
      </w:r>
    </w:p>
    <w:p w:rsidR="000972F9" w:rsidRPr="00CC13EF" w:rsidRDefault="000972F9" w:rsidP="001C3629">
      <w:pPr>
        <w:spacing w:line="560" w:lineRule="exact"/>
        <w:ind w:firstLineChars="200" w:firstLine="640"/>
        <w:rPr>
          <w:rFonts w:ascii="仿宋_GB2312" w:eastAsia="仿宋_GB2312" w:cs="仿宋_GB2312"/>
          <w:sz w:val="32"/>
          <w:szCs w:val="32"/>
          <w:lang w:val="zh-CN"/>
        </w:rPr>
      </w:pPr>
      <w:r w:rsidRPr="00CC13EF">
        <w:rPr>
          <w:rFonts w:ascii="仿宋_GB2312" w:eastAsia="仿宋_GB2312" w:cs="仿宋_GB2312" w:hint="eastAsia"/>
          <w:sz w:val="32"/>
          <w:szCs w:val="32"/>
          <w:lang w:val="zh-CN"/>
        </w:rPr>
        <w:t>根据公司注册地公司法等法律法规和公司章程或者章程性文件（以下简称公司章程）规定，</w:t>
      </w:r>
      <w:r w:rsidR="008B0B41" w:rsidRPr="00CC13EF">
        <w:rPr>
          <w:rFonts w:ascii="仿宋_GB2312" w:eastAsia="仿宋_GB2312" w:cs="仿宋_GB2312" w:hint="eastAsia"/>
          <w:sz w:val="32"/>
          <w:szCs w:val="32"/>
          <w:lang w:val="zh-CN"/>
        </w:rPr>
        <w:t>红筹企业</w:t>
      </w:r>
      <w:r w:rsidRPr="00CC13EF">
        <w:rPr>
          <w:rFonts w:ascii="仿宋_GB2312" w:eastAsia="仿宋_GB2312" w:cs="仿宋_GB2312" w:hint="eastAsia"/>
          <w:sz w:val="32"/>
          <w:szCs w:val="32"/>
          <w:lang w:val="zh-CN"/>
        </w:rPr>
        <w:t>无需就本次境内发行上市事宜提交股东大会审议的，其申请上市时可不提交股东大会决议，但应当提交相关董事会决议。</w:t>
      </w:r>
    </w:p>
    <w:p w:rsidR="00D00015" w:rsidRPr="00CC13EF" w:rsidRDefault="001C3629" w:rsidP="001C3629">
      <w:pPr>
        <w:pStyle w:val="af1"/>
        <w:numPr>
          <w:ilvl w:val="0"/>
          <w:numId w:val="12"/>
        </w:numPr>
        <w:spacing w:line="560" w:lineRule="exact"/>
        <w:ind w:left="0" w:firstLine="640"/>
        <w:rPr>
          <w:rFonts w:ascii="仿宋_GB2312" w:eastAsia="仿宋_GB2312" w:cs="仿宋_GB2312"/>
          <w:sz w:val="32"/>
          <w:szCs w:val="32"/>
          <w:lang w:val="zh-CN"/>
        </w:rPr>
      </w:pPr>
      <w:r w:rsidRPr="00CC13EF">
        <w:rPr>
          <w:rFonts w:ascii="黑体" w:eastAsia="黑体" w:hAnsi="黑体" w:cs="Times New Roman" w:hint="eastAsia"/>
          <w:sz w:val="32"/>
          <w:szCs w:val="32"/>
        </w:rPr>
        <w:t>（</w:t>
      </w:r>
      <w:r w:rsidR="008B0B41" w:rsidRPr="00CC13EF">
        <w:rPr>
          <w:rFonts w:ascii="黑体" w:eastAsia="黑体" w:hAnsi="黑体" w:cs="Times New Roman" w:hint="eastAsia"/>
          <w:sz w:val="32"/>
          <w:szCs w:val="32"/>
        </w:rPr>
        <w:t>不适用境内公司法</w:t>
      </w:r>
      <w:r w:rsidRPr="00CC13EF">
        <w:rPr>
          <w:rFonts w:ascii="黑体" w:eastAsia="黑体" w:hAnsi="黑体" w:cs="Times New Roman" w:hint="eastAsia"/>
          <w:sz w:val="32"/>
          <w:szCs w:val="32"/>
        </w:rPr>
        <w:t>）</w:t>
      </w:r>
      <w:r w:rsidR="008B0B41" w:rsidRPr="00CC13EF">
        <w:rPr>
          <w:rFonts w:ascii="仿宋_GB2312" w:eastAsia="仿宋_GB2312" w:hAnsi="Arial Unicode MS" w:cs="Arial Unicode MS" w:hint="eastAsia"/>
          <w:sz w:val="32"/>
          <w:szCs w:val="32"/>
        </w:rPr>
        <w:t>红筹企业在境内发行股票或者存托凭证并在本所科创板上市，股权结构、公司治理、运行规范等事项适用境外注册地公司法等法律法规规定的，其投资者权益保护水平，包括资产收益、参与重大决策、剩余财产分配等权益，总体上应不低于境内法律法规以及中国证监会规定的要求，并保障境内存托凭证持有人实际享有的权益与境外基础证券持有人的权益相当。</w:t>
      </w:r>
    </w:p>
    <w:p w:rsidR="00D00015" w:rsidRPr="00CC13EF" w:rsidRDefault="001C3629" w:rsidP="001C3629">
      <w:pPr>
        <w:pStyle w:val="af1"/>
        <w:numPr>
          <w:ilvl w:val="0"/>
          <w:numId w:val="12"/>
        </w:numPr>
        <w:spacing w:line="560" w:lineRule="exact"/>
        <w:ind w:left="0" w:firstLine="640"/>
        <w:rPr>
          <w:rFonts w:ascii="仿宋_GB2312" w:eastAsia="仿宋_GB2312" w:hAnsi="Arial Unicode MS" w:cs="Arial Unicode MS"/>
          <w:sz w:val="32"/>
          <w:szCs w:val="32"/>
        </w:rPr>
      </w:pPr>
      <w:r w:rsidRPr="00CC13EF">
        <w:rPr>
          <w:rFonts w:ascii="黑体" w:eastAsia="黑体" w:hAnsi="黑体" w:cs="Times New Roman" w:hint="eastAsia"/>
          <w:sz w:val="32"/>
          <w:szCs w:val="32"/>
        </w:rPr>
        <w:t>（</w:t>
      </w:r>
      <w:r w:rsidR="008B0B41" w:rsidRPr="00CC13EF">
        <w:rPr>
          <w:rFonts w:ascii="黑体" w:eastAsia="黑体" w:hAnsi="黑体" w:cs="Times New Roman" w:hint="eastAsia"/>
          <w:sz w:val="32"/>
          <w:szCs w:val="32"/>
        </w:rPr>
        <w:t>信息披露形式要求</w:t>
      </w:r>
      <w:r w:rsidRPr="00CC13EF">
        <w:rPr>
          <w:rFonts w:ascii="黑体" w:eastAsia="黑体" w:hAnsi="黑体" w:cs="Times New Roman" w:hint="eastAsia"/>
          <w:sz w:val="32"/>
          <w:szCs w:val="32"/>
        </w:rPr>
        <w:t>）</w:t>
      </w:r>
      <w:r w:rsidR="008B0B41" w:rsidRPr="00CC13EF">
        <w:rPr>
          <w:rFonts w:ascii="仿宋_GB2312" w:eastAsia="仿宋_GB2312" w:hAnsi="Arial Unicode MS" w:cs="Arial Unicode MS" w:hint="eastAsia"/>
          <w:sz w:val="32"/>
          <w:szCs w:val="32"/>
        </w:rPr>
        <w:t>红筹企业提交的上市申请文件和持续信息披露文件，应当使用中文。</w:t>
      </w:r>
    </w:p>
    <w:p w:rsidR="008B0B41" w:rsidRPr="00CC13EF" w:rsidRDefault="008B0B41" w:rsidP="001C3629">
      <w:pPr>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红筹企业和相关信息披露义务人应当按照中国证监会和本所规定，在中国证监会指定信息披露媒体和本所官方网</w:t>
      </w:r>
      <w:r w:rsidRPr="00CC13EF">
        <w:rPr>
          <w:rFonts w:ascii="仿宋_GB2312" w:eastAsia="仿宋_GB2312" w:hAnsi="Arial Unicode MS" w:cs="Arial Unicode MS" w:hint="eastAsia"/>
          <w:sz w:val="32"/>
          <w:szCs w:val="32"/>
        </w:rPr>
        <w:lastRenderedPageBreak/>
        <w:t>站披露上市和持续信息披露文件。</w:t>
      </w:r>
    </w:p>
    <w:p w:rsidR="00D00015" w:rsidRPr="00CC13EF" w:rsidRDefault="001C3629" w:rsidP="001C3629">
      <w:pPr>
        <w:pStyle w:val="af1"/>
        <w:numPr>
          <w:ilvl w:val="0"/>
          <w:numId w:val="12"/>
        </w:numPr>
        <w:spacing w:line="560" w:lineRule="exact"/>
        <w:ind w:left="0" w:firstLine="640"/>
        <w:rPr>
          <w:rFonts w:ascii="黑体" w:eastAsia="黑体" w:hAnsi="黑体"/>
          <w:sz w:val="32"/>
          <w:szCs w:val="32"/>
        </w:rPr>
      </w:pPr>
      <w:r w:rsidRPr="00CC13EF">
        <w:rPr>
          <w:rFonts w:ascii="黑体" w:eastAsia="黑体" w:hAnsi="黑体" w:cs="Times New Roman" w:hint="eastAsia"/>
          <w:sz w:val="32"/>
          <w:szCs w:val="32"/>
        </w:rPr>
        <w:t>（</w:t>
      </w:r>
      <w:r w:rsidR="008B0B41" w:rsidRPr="00CC13EF">
        <w:rPr>
          <w:rFonts w:ascii="黑体" w:eastAsia="黑体" w:hAnsi="黑体" w:cs="Times New Roman" w:hint="eastAsia"/>
          <w:sz w:val="32"/>
          <w:szCs w:val="32"/>
        </w:rPr>
        <w:t>信息披露代表及渠道</w:t>
      </w:r>
      <w:r w:rsidRPr="00CC13EF">
        <w:rPr>
          <w:rFonts w:ascii="黑体" w:eastAsia="黑体" w:hAnsi="黑体" w:cs="Times New Roman" w:hint="eastAsia"/>
          <w:sz w:val="32"/>
          <w:szCs w:val="32"/>
        </w:rPr>
        <w:t>）</w:t>
      </w:r>
      <w:r w:rsidR="008B0B41" w:rsidRPr="00CC13EF">
        <w:rPr>
          <w:rFonts w:ascii="仿宋_GB2312" w:eastAsia="仿宋_GB2312" w:hAnsi="Arial Unicode MS" w:cs="Arial Unicode MS" w:hint="eastAsia"/>
          <w:sz w:val="32"/>
          <w:szCs w:val="32"/>
        </w:rPr>
        <w:t>红筹企业应当在境内设立证券事务机构，并聘任信息披露境内代表，负责办理公司股票或者存托凭证上市期间的信息披露和监管联络事宜。信息披露境内代表应当具备境内上市公司董事会秘书的相应任职能力，熟悉境内信息披露规定和要求，并能够熟练使用中文。</w:t>
      </w:r>
    </w:p>
    <w:p w:rsidR="008B0B41" w:rsidRPr="00CC13EF" w:rsidRDefault="00C50A11" w:rsidP="001C3629">
      <w:pPr>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红筹企业</w:t>
      </w:r>
      <w:r w:rsidR="008B0B41" w:rsidRPr="00CC13EF">
        <w:rPr>
          <w:rFonts w:ascii="仿宋_GB2312" w:eastAsia="仿宋_GB2312" w:hAnsi="Arial Unicode MS" w:cs="Arial Unicode MS" w:hint="eastAsia"/>
          <w:sz w:val="32"/>
          <w:szCs w:val="32"/>
        </w:rPr>
        <w:t>应当建立与境内投资者、监管机构及本所的有效沟通渠道，按照规定保障境内投资者的合法权益，保持与境内监管机构及本所的畅通联系。</w:t>
      </w:r>
    </w:p>
    <w:p w:rsidR="00D00015" w:rsidRPr="00CC13EF" w:rsidRDefault="001C3629" w:rsidP="001C3629">
      <w:pPr>
        <w:pStyle w:val="af1"/>
        <w:numPr>
          <w:ilvl w:val="0"/>
          <w:numId w:val="12"/>
        </w:numPr>
        <w:spacing w:line="560" w:lineRule="exact"/>
        <w:ind w:left="0" w:firstLine="640"/>
        <w:rPr>
          <w:rFonts w:ascii="仿宋_GB2312" w:eastAsia="仿宋_GB2312" w:cs="仿宋_GB2312"/>
          <w:sz w:val="32"/>
          <w:szCs w:val="32"/>
          <w:lang w:val="zh-CN"/>
        </w:rPr>
      </w:pPr>
      <w:r w:rsidRPr="00CC13EF">
        <w:rPr>
          <w:rFonts w:ascii="黑体" w:eastAsia="黑体" w:hAnsi="黑体" w:cs="Times New Roman" w:hint="eastAsia"/>
          <w:sz w:val="32"/>
          <w:szCs w:val="32"/>
        </w:rPr>
        <w:t>（</w:t>
      </w:r>
      <w:r w:rsidR="008B0B41" w:rsidRPr="00CC13EF">
        <w:rPr>
          <w:rFonts w:ascii="黑体" w:eastAsia="黑体" w:hAnsi="黑体" w:cs="Times New Roman" w:hint="eastAsia"/>
          <w:sz w:val="32"/>
          <w:szCs w:val="32"/>
        </w:rPr>
        <w:t>VIE特别披露事项</w:t>
      </w:r>
      <w:r w:rsidRPr="00CC13EF">
        <w:rPr>
          <w:rFonts w:ascii="黑体" w:eastAsia="黑体" w:hAnsi="黑体" w:cs="Times New Roman" w:hint="eastAsia"/>
          <w:sz w:val="32"/>
          <w:szCs w:val="32"/>
        </w:rPr>
        <w:t>）</w:t>
      </w:r>
      <w:r w:rsidR="008B0B41" w:rsidRPr="00CC13EF">
        <w:rPr>
          <w:rFonts w:ascii="仿宋_GB2312" w:eastAsia="仿宋_GB2312" w:cs="仿宋_GB2312" w:hint="eastAsia"/>
          <w:sz w:val="32"/>
          <w:szCs w:val="32"/>
          <w:lang w:val="zh-CN"/>
        </w:rPr>
        <w:t>红筹企业具有协议控制架构或者类似特殊安排的，应当充分、详细披露相关情况特别是风险、公司治理等信息，以及依法落实保护投资者合法权益规定的各项措施。</w:t>
      </w:r>
    </w:p>
    <w:p w:rsidR="008B0B41" w:rsidRPr="00CC13EF" w:rsidRDefault="008B0B41" w:rsidP="001C3629">
      <w:pPr>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红筹企业应当在年度报告中披露</w:t>
      </w:r>
      <w:r w:rsidRPr="00CC13EF">
        <w:rPr>
          <w:rFonts w:ascii="仿宋_GB2312" w:eastAsia="仿宋_GB2312" w:cs="仿宋_GB2312" w:hint="eastAsia"/>
          <w:sz w:val="32"/>
          <w:szCs w:val="32"/>
          <w:lang w:val="zh-CN"/>
        </w:rPr>
        <w:t>协议控制架构或者类似特殊安排</w:t>
      </w:r>
      <w:r w:rsidRPr="00CC13EF">
        <w:rPr>
          <w:rFonts w:ascii="仿宋_GB2312" w:eastAsia="仿宋_GB2312" w:hint="eastAsia"/>
          <w:sz w:val="32"/>
          <w:szCs w:val="32"/>
        </w:rPr>
        <w:t>在报告期内的实施和变化情况，以及该等安排下保护境内投资者合法权益有关措施的实施情况。</w:t>
      </w:r>
    </w:p>
    <w:p w:rsidR="008B0B41" w:rsidRPr="00CC13EF" w:rsidRDefault="008B0B41" w:rsidP="001C3629">
      <w:pPr>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仿宋" w:hint="eastAsia"/>
          <w:sz w:val="32"/>
          <w:szCs w:val="32"/>
        </w:rPr>
        <w:t>前款规定事项出现重大变化或者调整，可能对公司股票、存托凭证交易价格产生较大影响的，公司和相关信息披露义务人应当及时予以披露。</w:t>
      </w:r>
    </w:p>
    <w:p w:rsidR="00D00015" w:rsidRPr="00CC13EF" w:rsidRDefault="001C3629" w:rsidP="001C3629">
      <w:pPr>
        <w:pStyle w:val="af1"/>
        <w:numPr>
          <w:ilvl w:val="0"/>
          <w:numId w:val="12"/>
        </w:numPr>
        <w:spacing w:line="560" w:lineRule="exact"/>
        <w:ind w:left="0" w:firstLine="640"/>
        <w:rPr>
          <w:rFonts w:ascii="仿宋_GB2312" w:eastAsia="仿宋_GB2312" w:hAnsi="Arial Unicode MS" w:cs="Arial Unicode MS"/>
          <w:sz w:val="32"/>
          <w:szCs w:val="32"/>
        </w:rPr>
      </w:pPr>
      <w:r w:rsidRPr="00CC13EF">
        <w:rPr>
          <w:rFonts w:ascii="黑体" w:eastAsia="黑体" w:hAnsi="黑体" w:cs="Times New Roman" w:hint="eastAsia"/>
          <w:sz w:val="32"/>
          <w:szCs w:val="32"/>
        </w:rPr>
        <w:t>（</w:t>
      </w:r>
      <w:r w:rsidR="008B0B41" w:rsidRPr="00CC13EF">
        <w:rPr>
          <w:rFonts w:ascii="黑体" w:eastAsia="黑体" w:hAnsi="黑体" w:cs="Times New Roman" w:hint="eastAsia"/>
          <w:sz w:val="32"/>
          <w:szCs w:val="32"/>
        </w:rPr>
        <w:t>重大交易决策程序</w:t>
      </w:r>
      <w:r w:rsidRPr="00CC13EF">
        <w:rPr>
          <w:rFonts w:ascii="黑体" w:eastAsia="黑体" w:hAnsi="黑体" w:cs="Times New Roman" w:hint="eastAsia"/>
          <w:sz w:val="32"/>
          <w:szCs w:val="32"/>
        </w:rPr>
        <w:t>）</w:t>
      </w:r>
      <w:r w:rsidR="00FF2D8C" w:rsidRPr="00CC13EF">
        <w:rPr>
          <w:rFonts w:ascii="仿宋_GB2312" w:eastAsia="仿宋_GB2312" w:hAnsi="Arial Unicode MS" w:cs="Arial Unicode MS" w:hint="eastAsia"/>
          <w:sz w:val="32"/>
          <w:szCs w:val="32"/>
        </w:rPr>
        <w:t>红筹企业进行</w:t>
      </w:r>
      <w:r w:rsidR="008B0B41" w:rsidRPr="00CC13EF">
        <w:rPr>
          <w:rFonts w:ascii="仿宋_GB2312" w:eastAsia="仿宋_GB2312" w:hAnsi="Arial Unicode MS" w:cs="Arial Unicode MS" w:hint="eastAsia"/>
          <w:sz w:val="32"/>
          <w:szCs w:val="32"/>
        </w:rPr>
        <w:t>本规则规定需提交股东大会审议的重大交易、关联交易等事项，可以按照其已披露的注册地公司法等法律法规和公司章程规定的权限和程序执行，法律法规以及中国证监会另有规定的除外。</w:t>
      </w:r>
    </w:p>
    <w:p w:rsidR="008B0B41" w:rsidRPr="00CC13EF" w:rsidRDefault="008B0B41" w:rsidP="001C3629">
      <w:pPr>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lastRenderedPageBreak/>
        <w:t>公司按照前款规定，将相关事项提交股东大会审议的，应当及时予以披露。</w:t>
      </w:r>
    </w:p>
    <w:p w:rsidR="00D00015" w:rsidRPr="00CC13EF" w:rsidRDefault="001C3629" w:rsidP="001C3629">
      <w:pPr>
        <w:pStyle w:val="af1"/>
        <w:numPr>
          <w:ilvl w:val="0"/>
          <w:numId w:val="12"/>
        </w:numPr>
        <w:spacing w:line="560" w:lineRule="exact"/>
        <w:ind w:left="0" w:firstLine="640"/>
        <w:rPr>
          <w:rFonts w:ascii="仿宋_GB2312" w:eastAsia="仿宋_GB2312" w:hAnsi="Arial Unicode MS" w:cs="Arial Unicode MS"/>
          <w:sz w:val="32"/>
          <w:szCs w:val="32"/>
        </w:rPr>
      </w:pPr>
      <w:r w:rsidRPr="00CC13EF">
        <w:rPr>
          <w:rFonts w:ascii="黑体" w:eastAsia="黑体" w:hAnsi="黑体" w:cs="Times New Roman" w:hint="eastAsia"/>
          <w:sz w:val="32"/>
          <w:szCs w:val="32"/>
        </w:rPr>
        <w:t>（</w:t>
      </w:r>
      <w:r w:rsidR="008B0B41" w:rsidRPr="00CC13EF">
        <w:rPr>
          <w:rFonts w:ascii="黑体" w:eastAsia="黑体" w:hAnsi="黑体" w:cs="Times New Roman" w:hint="eastAsia"/>
          <w:sz w:val="32"/>
          <w:szCs w:val="32"/>
        </w:rPr>
        <w:t>董事会意见</w:t>
      </w:r>
      <w:r w:rsidRPr="00CC13EF">
        <w:rPr>
          <w:rFonts w:ascii="黑体" w:eastAsia="黑体" w:hAnsi="黑体" w:cs="Times New Roman" w:hint="eastAsia"/>
          <w:sz w:val="32"/>
          <w:szCs w:val="32"/>
        </w:rPr>
        <w:t>）</w:t>
      </w:r>
      <w:r w:rsidR="008B0B41" w:rsidRPr="00CC13EF">
        <w:rPr>
          <w:rFonts w:ascii="仿宋_GB2312" w:eastAsia="仿宋_GB2312" w:hAnsi="Arial Unicode MS" w:cs="Arial Unicode MS" w:hint="eastAsia"/>
          <w:sz w:val="32"/>
          <w:szCs w:val="32"/>
        </w:rPr>
        <w:t>红筹企业注册地公司法等法律法规或者实践中普遍认同的标准对公司董事会、独立董事职责有不同规定或者安排，导致董事会、独立董事无法按照本所规定履行职责或者发表意见的，红筹企业应当详细说明情况和原因，并聘请律师事务所就上述事项出具法律意见。</w:t>
      </w:r>
    </w:p>
    <w:p w:rsidR="00D00015" w:rsidRPr="00CC13EF" w:rsidRDefault="001C3629" w:rsidP="001C3629">
      <w:pPr>
        <w:pStyle w:val="af1"/>
        <w:numPr>
          <w:ilvl w:val="0"/>
          <w:numId w:val="12"/>
        </w:numPr>
        <w:spacing w:line="560" w:lineRule="exact"/>
        <w:ind w:left="0" w:firstLine="640"/>
        <w:rPr>
          <w:rFonts w:ascii="仿宋_GB2312" w:eastAsia="仿宋_GB2312" w:hAnsi="Arial Unicode MS" w:cs="Arial Unicode MS"/>
          <w:sz w:val="32"/>
          <w:szCs w:val="32"/>
        </w:rPr>
      </w:pPr>
      <w:r w:rsidRPr="00CC13EF">
        <w:rPr>
          <w:rFonts w:ascii="黑体" w:eastAsia="黑体" w:hAnsi="黑体" w:cs="Times New Roman" w:hint="eastAsia"/>
          <w:sz w:val="32"/>
          <w:szCs w:val="32"/>
        </w:rPr>
        <w:t>（</w:t>
      </w:r>
      <w:r w:rsidR="008B0B41" w:rsidRPr="00CC13EF">
        <w:rPr>
          <w:rFonts w:ascii="黑体" w:eastAsia="黑体" w:hAnsi="黑体" w:cs="Times New Roman" w:hint="eastAsia"/>
          <w:sz w:val="32"/>
          <w:szCs w:val="32"/>
        </w:rPr>
        <w:t>存托凭证披露事项</w:t>
      </w:r>
      <w:r w:rsidRPr="00CC13EF">
        <w:rPr>
          <w:rFonts w:ascii="黑体" w:eastAsia="黑体" w:hAnsi="黑体" w:cs="Times New Roman" w:hint="eastAsia"/>
          <w:sz w:val="32"/>
          <w:szCs w:val="32"/>
        </w:rPr>
        <w:t>）</w:t>
      </w:r>
      <w:r w:rsidR="008B0B41" w:rsidRPr="00CC13EF">
        <w:rPr>
          <w:rFonts w:ascii="仿宋_GB2312" w:eastAsia="仿宋_GB2312" w:hAnsi="Arial Unicode MS" w:cs="Arial Unicode MS" w:hint="eastAsia"/>
          <w:sz w:val="32"/>
          <w:szCs w:val="32"/>
        </w:rPr>
        <w:t>红筹企业在本所上市存托凭证的，应当在年度报告和中期报告中披露存托、托管相关安排在报告期内的实施和变化情况以及报告期末前10名境内存托凭证持有人的名单和持有量。发生</w:t>
      </w:r>
      <w:r w:rsidR="00F13451" w:rsidRPr="00CC13EF">
        <w:rPr>
          <w:rFonts w:ascii="仿宋_GB2312" w:eastAsia="仿宋_GB2312" w:hAnsi="Arial Unicode MS" w:cs="Arial Unicode MS" w:hint="eastAsia"/>
          <w:sz w:val="32"/>
          <w:szCs w:val="32"/>
        </w:rPr>
        <w:t>下列</w:t>
      </w:r>
      <w:r w:rsidR="008B0B41" w:rsidRPr="00CC13EF">
        <w:rPr>
          <w:rFonts w:ascii="仿宋_GB2312" w:eastAsia="仿宋_GB2312" w:hAnsi="Arial Unicode MS" w:cs="Arial Unicode MS" w:hint="eastAsia"/>
          <w:sz w:val="32"/>
          <w:szCs w:val="32"/>
        </w:rPr>
        <w:t>情形之一的，公司应当及时披露：</w:t>
      </w:r>
    </w:p>
    <w:p w:rsidR="008B0B41" w:rsidRPr="00CC13EF" w:rsidRDefault="008B0B41" w:rsidP="001C3629">
      <w:pPr>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（一）存托人、托管人发生变化；</w:t>
      </w:r>
    </w:p>
    <w:p w:rsidR="008B0B41" w:rsidRPr="00CC13EF" w:rsidRDefault="008B0B41" w:rsidP="001C3629">
      <w:pPr>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（二）存托的基础财产发生被质押、挪用、司法冻结或者其他权属变化；</w:t>
      </w:r>
    </w:p>
    <w:p w:rsidR="008B0B41" w:rsidRPr="00CC13EF" w:rsidRDefault="008B0B41" w:rsidP="001C3629">
      <w:pPr>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（三）对存托协议、托管协议作出重大修改；</w:t>
      </w:r>
    </w:p>
    <w:p w:rsidR="008B0B41" w:rsidRPr="00CC13EF" w:rsidRDefault="008B0B41" w:rsidP="001C3629">
      <w:pPr>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（四）存托凭证与基础证券的转换比例发生变动；</w:t>
      </w:r>
    </w:p>
    <w:p w:rsidR="008B0B41" w:rsidRPr="00CC13EF" w:rsidRDefault="008B0B41" w:rsidP="001C3629">
      <w:pPr>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（五）中国证监会和本所要求披露的其他情形。</w:t>
      </w:r>
    </w:p>
    <w:p w:rsidR="008B0B41" w:rsidRPr="00CC13EF" w:rsidRDefault="008B0B41" w:rsidP="001C3629">
      <w:pPr>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红筹企业变更存托凭证与基础证券的转换比例的，应当经本所同意。</w:t>
      </w:r>
    </w:p>
    <w:p w:rsidR="008B0B41" w:rsidRPr="00CC13EF" w:rsidRDefault="008B0B41" w:rsidP="001C3629">
      <w:pPr>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发生第一款第一项、第二项规定的情形，或者托管协议发生重大修改的，存托人应当及时告知红筹企业，公司应当及时进行披露。</w:t>
      </w:r>
    </w:p>
    <w:p w:rsidR="00D00015" w:rsidRPr="00CC13EF" w:rsidRDefault="001C3629" w:rsidP="001C3629">
      <w:pPr>
        <w:pStyle w:val="af1"/>
        <w:numPr>
          <w:ilvl w:val="0"/>
          <w:numId w:val="12"/>
        </w:numPr>
        <w:spacing w:line="560" w:lineRule="exact"/>
        <w:ind w:left="0" w:firstLine="640"/>
        <w:rPr>
          <w:rFonts w:ascii="仿宋_GB2312" w:eastAsia="仿宋_GB2312" w:hAnsi="Arial Unicode MS" w:cs="Arial Unicode MS"/>
          <w:sz w:val="32"/>
          <w:szCs w:val="32"/>
        </w:rPr>
      </w:pPr>
      <w:r w:rsidRPr="00CC13EF">
        <w:rPr>
          <w:rFonts w:ascii="黑体" w:eastAsia="黑体" w:hAnsi="黑体" w:cs="Times New Roman" w:hint="eastAsia"/>
          <w:sz w:val="32"/>
          <w:szCs w:val="32"/>
        </w:rPr>
        <w:t>（</w:t>
      </w:r>
      <w:r w:rsidR="008B0B41" w:rsidRPr="00CC13EF">
        <w:rPr>
          <w:rFonts w:ascii="黑体" w:eastAsia="黑体" w:hAnsi="黑体" w:cs="Times New Roman" w:hint="eastAsia"/>
          <w:sz w:val="32"/>
          <w:szCs w:val="32"/>
        </w:rPr>
        <w:t>存托凭证行权事宜</w:t>
      </w:r>
      <w:r w:rsidRPr="00CC13EF">
        <w:rPr>
          <w:rFonts w:ascii="黑体" w:eastAsia="黑体" w:hAnsi="黑体" w:cs="Times New Roman" w:hint="eastAsia"/>
          <w:sz w:val="32"/>
          <w:szCs w:val="32"/>
        </w:rPr>
        <w:t>）</w:t>
      </w:r>
      <w:r w:rsidR="008B0B41" w:rsidRPr="00CC13EF">
        <w:rPr>
          <w:rFonts w:ascii="仿宋_GB2312" w:eastAsia="仿宋_GB2312" w:hAnsi="Arial Unicode MS" w:cs="Arial Unicode MS" w:hint="eastAsia"/>
          <w:sz w:val="32"/>
          <w:szCs w:val="32"/>
        </w:rPr>
        <w:t>红筹企业、存托人应</w:t>
      </w:r>
      <w:r w:rsidR="008B0B41" w:rsidRPr="00CC13EF">
        <w:rPr>
          <w:rFonts w:ascii="仿宋_GB2312" w:eastAsia="仿宋_GB2312" w:hAnsi="Arial Unicode MS" w:cs="Arial Unicode MS" w:hint="eastAsia"/>
          <w:sz w:val="32"/>
          <w:szCs w:val="32"/>
        </w:rPr>
        <w:lastRenderedPageBreak/>
        <w:t>当合理安排存托凭证持有人权利行使的时间和方式，保障其有足够时间和便利条件行使相应权利，并根据存托协议的约定及时披露存托凭证持有人权利行使的时间、方式、具体要求和权利行使结果。</w:t>
      </w:r>
    </w:p>
    <w:p w:rsidR="008B0B41" w:rsidRPr="00CC13EF" w:rsidRDefault="008B0B41" w:rsidP="001C3629">
      <w:pPr>
        <w:spacing w:line="560" w:lineRule="exact"/>
        <w:ind w:firstLineChars="200" w:firstLine="640"/>
        <w:rPr>
          <w:rFonts w:ascii="楷体_GB2312" w:eastAsia="楷体_GB2312"/>
          <w:sz w:val="32"/>
          <w:szCs w:val="32"/>
        </w:rPr>
      </w:pPr>
      <w:r w:rsidRPr="00CC13EF">
        <w:rPr>
          <w:rFonts w:ascii="仿宋_GB2312" w:eastAsia="仿宋_GB2312" w:hAnsi="Arial Unicode MS" w:cs="Arial Unicode MS" w:hint="eastAsia"/>
          <w:sz w:val="32"/>
          <w:szCs w:val="32"/>
        </w:rPr>
        <w:t>公司、存托人通过本所或者本所子公司提供的网络系统征集存托凭证持有人投票意愿的，具体业务流程按照本所相关规定或者业务协议的约定办理，并由公司或者存托人按照存托协议的约定向市场公告。</w:t>
      </w:r>
    </w:p>
    <w:p w:rsidR="00D00015" w:rsidRPr="00CC13EF" w:rsidRDefault="001C3629" w:rsidP="001C3629">
      <w:pPr>
        <w:pStyle w:val="af1"/>
        <w:numPr>
          <w:ilvl w:val="0"/>
          <w:numId w:val="12"/>
        </w:numPr>
        <w:spacing w:line="560" w:lineRule="exact"/>
        <w:ind w:left="0" w:firstLine="640"/>
        <w:rPr>
          <w:rFonts w:ascii="仿宋_GB2312" w:eastAsia="仿宋_GB2312" w:hAnsi="Arial Unicode MS" w:cs="Arial Unicode MS"/>
          <w:sz w:val="32"/>
          <w:szCs w:val="32"/>
        </w:rPr>
      </w:pPr>
      <w:r w:rsidRPr="00CC13EF">
        <w:rPr>
          <w:rFonts w:ascii="黑体" w:eastAsia="黑体" w:hAnsi="黑体" w:cs="Times New Roman" w:hint="eastAsia"/>
          <w:sz w:val="32"/>
          <w:szCs w:val="32"/>
        </w:rPr>
        <w:t>（</w:t>
      </w:r>
      <w:r w:rsidR="008B0B41" w:rsidRPr="00CC13EF">
        <w:rPr>
          <w:rFonts w:ascii="黑体" w:eastAsia="黑体" w:hAnsi="黑体" w:cs="Times New Roman" w:hint="eastAsia"/>
          <w:sz w:val="32"/>
          <w:szCs w:val="32"/>
        </w:rPr>
        <w:t>红筹企业调整适用</w:t>
      </w:r>
      <w:r w:rsidRPr="00CC13EF">
        <w:rPr>
          <w:rFonts w:ascii="黑体" w:eastAsia="黑体" w:hAnsi="黑体" w:cs="Times New Roman" w:hint="eastAsia"/>
          <w:sz w:val="32"/>
          <w:szCs w:val="32"/>
        </w:rPr>
        <w:t>）</w:t>
      </w:r>
      <w:r w:rsidR="008B0B41" w:rsidRPr="00CC13EF">
        <w:rPr>
          <w:rFonts w:ascii="仿宋_GB2312" w:eastAsia="仿宋_GB2312" w:cs="仿宋_GB2312" w:hint="eastAsia"/>
          <w:sz w:val="32"/>
          <w:szCs w:val="32"/>
          <w:lang w:val="zh-CN"/>
        </w:rPr>
        <w:t>红筹企业和相关信息披露义务人适用本规则相关信息披露要求和持续监管规定，可能导致其难以符合公司注册地、境外上市地有关规定及市场实践中普遍认同的标准的，可以向本所申请调整适用，但应当说明原因和替代方案，并聘请律师事务所出具法律意见。本所认为依法不应调整适用的，红筹企业和相关信息披露义务人应当执行本规则相关规定。</w:t>
      </w:r>
    </w:p>
    <w:p w:rsidR="000972F9" w:rsidRPr="00CC13EF" w:rsidRDefault="000443DC" w:rsidP="00577AF0">
      <w:pPr>
        <w:pStyle w:val="23"/>
      </w:pPr>
      <w:bookmarkStart w:id="1042" w:name="_Toc531551668"/>
      <w:bookmarkStart w:id="1043" w:name="_Toc531600911"/>
      <w:bookmarkStart w:id="1044" w:name="_Toc531602011"/>
      <w:bookmarkStart w:id="1045" w:name="_Toc531551669"/>
      <w:bookmarkStart w:id="1046" w:name="_Toc531600912"/>
      <w:bookmarkStart w:id="1047" w:name="_Toc531602012"/>
      <w:bookmarkStart w:id="1048" w:name="_Toc536103938"/>
      <w:bookmarkEnd w:id="1042"/>
      <w:bookmarkEnd w:id="1043"/>
      <w:bookmarkEnd w:id="1044"/>
      <w:bookmarkEnd w:id="1045"/>
      <w:bookmarkEnd w:id="1046"/>
      <w:bookmarkEnd w:id="1047"/>
      <w:r w:rsidRPr="00CC13EF">
        <w:rPr>
          <w:rFonts w:hint="eastAsia"/>
        </w:rPr>
        <w:t>境内外事项的</w:t>
      </w:r>
      <w:r w:rsidR="009E03BD" w:rsidRPr="00CC13EF">
        <w:rPr>
          <w:rFonts w:hint="eastAsia"/>
        </w:rPr>
        <w:t>协调</w:t>
      </w:r>
      <w:bookmarkEnd w:id="1048"/>
    </w:p>
    <w:p w:rsidR="00D00015" w:rsidRPr="00CC13EF" w:rsidRDefault="001C3629" w:rsidP="00882E19">
      <w:pPr>
        <w:pStyle w:val="af1"/>
        <w:numPr>
          <w:ilvl w:val="0"/>
          <w:numId w:val="40"/>
        </w:numPr>
        <w:spacing w:line="560" w:lineRule="exact"/>
        <w:ind w:left="0" w:firstLine="640"/>
        <w:rPr>
          <w:rFonts w:ascii="仿宋_GB2312" w:eastAsia="仿宋_GB2312" w:hAnsi="Arial Unicode MS" w:cs="Arial Unicode MS"/>
          <w:sz w:val="32"/>
          <w:szCs w:val="32"/>
        </w:rPr>
      </w:pPr>
      <w:r w:rsidRPr="00CC13EF">
        <w:rPr>
          <w:rFonts w:ascii="黑体" w:eastAsia="黑体" w:hAnsi="黑体" w:cs="Times New Roman" w:hint="eastAsia"/>
          <w:sz w:val="32"/>
          <w:szCs w:val="32"/>
        </w:rPr>
        <w:t>（</w:t>
      </w:r>
      <w:r w:rsidR="009E03BD" w:rsidRPr="00CC13EF">
        <w:rPr>
          <w:rFonts w:ascii="黑体" w:eastAsia="黑体" w:hAnsi="黑体" w:cs="Times New Roman" w:hint="eastAsia"/>
          <w:sz w:val="32"/>
          <w:szCs w:val="32"/>
        </w:rPr>
        <w:t>同步披露</w:t>
      </w:r>
      <w:r w:rsidRPr="00CC13EF">
        <w:rPr>
          <w:rFonts w:ascii="黑体" w:eastAsia="黑体" w:hAnsi="黑体" w:cs="Times New Roman" w:hint="eastAsia"/>
          <w:sz w:val="32"/>
          <w:szCs w:val="32"/>
        </w:rPr>
        <w:t>）</w:t>
      </w:r>
      <w:r w:rsidR="009E03BD" w:rsidRPr="00CC13EF">
        <w:rPr>
          <w:rFonts w:ascii="仿宋_GB2312" w:eastAsia="仿宋_GB2312" w:hAnsi="Arial Unicode MS" w:cs="Arial Unicode MS" w:hint="eastAsia"/>
          <w:sz w:val="32"/>
          <w:szCs w:val="32"/>
        </w:rPr>
        <w:t>在本所上市的公司同时有证券在境外证券交易所上市的，应当保证将境外证券交易所要求披露的信息，及时向本所报告，并同时在指定媒体上按照本规则规定披露。</w:t>
      </w:r>
    </w:p>
    <w:p w:rsidR="00D00015" w:rsidRPr="00CC13EF" w:rsidRDefault="001C3629" w:rsidP="00882E19">
      <w:pPr>
        <w:pStyle w:val="af1"/>
        <w:numPr>
          <w:ilvl w:val="0"/>
          <w:numId w:val="40"/>
        </w:numPr>
        <w:spacing w:line="560" w:lineRule="exact"/>
        <w:ind w:left="0" w:firstLine="640"/>
        <w:rPr>
          <w:rFonts w:ascii="仿宋_GB2312" w:eastAsia="仿宋_GB2312" w:hAnsi="Arial Unicode MS" w:cs="Arial Unicode MS"/>
          <w:sz w:val="32"/>
          <w:szCs w:val="32"/>
        </w:rPr>
      </w:pPr>
      <w:r w:rsidRPr="00CC13EF">
        <w:rPr>
          <w:rFonts w:ascii="黑体" w:eastAsia="黑体" w:hAnsi="黑体" w:cs="Times New Roman" w:hint="eastAsia"/>
          <w:sz w:val="32"/>
          <w:szCs w:val="32"/>
        </w:rPr>
        <w:t>（</w:t>
      </w:r>
      <w:r w:rsidR="009E03BD" w:rsidRPr="00CC13EF">
        <w:rPr>
          <w:rFonts w:ascii="黑体" w:eastAsia="黑体" w:hAnsi="黑体" w:cs="Times New Roman" w:hint="eastAsia"/>
          <w:sz w:val="32"/>
          <w:szCs w:val="32"/>
        </w:rPr>
        <w:t>一致性披露</w:t>
      </w:r>
      <w:r w:rsidRPr="00CC13EF">
        <w:rPr>
          <w:rFonts w:ascii="黑体" w:eastAsia="黑体" w:hAnsi="黑体" w:cs="Times New Roman" w:hint="eastAsia"/>
          <w:sz w:val="32"/>
          <w:szCs w:val="32"/>
        </w:rPr>
        <w:t>）</w:t>
      </w:r>
      <w:r w:rsidR="009E03BD" w:rsidRPr="00CC13EF">
        <w:rPr>
          <w:rFonts w:ascii="仿宋_GB2312" w:eastAsia="仿宋_GB2312" w:hAnsi="Arial Unicode MS" w:cs="Arial Unicode MS" w:hint="eastAsia"/>
          <w:sz w:val="32"/>
          <w:szCs w:val="32"/>
        </w:rPr>
        <w:t>上市公司就同一事件向境外证券交易所提供的报告和公告应当与向本所提供的内容一致。出现重大差异时，公司应当向本所作出专项说明，并按照本所要求披露更正或补充公告。</w:t>
      </w:r>
    </w:p>
    <w:p w:rsidR="00D00015" w:rsidRPr="00CC13EF" w:rsidRDefault="001C3629" w:rsidP="00882E19">
      <w:pPr>
        <w:pStyle w:val="af1"/>
        <w:numPr>
          <w:ilvl w:val="0"/>
          <w:numId w:val="40"/>
        </w:numPr>
        <w:spacing w:line="560" w:lineRule="exact"/>
        <w:ind w:left="0" w:firstLine="640"/>
        <w:rPr>
          <w:rFonts w:ascii="仿宋_GB2312" w:eastAsia="仿宋_GB2312"/>
          <w:sz w:val="32"/>
          <w:szCs w:val="32"/>
        </w:rPr>
      </w:pPr>
      <w:r w:rsidRPr="00CC13EF">
        <w:rPr>
          <w:rFonts w:ascii="黑体" w:eastAsia="黑体" w:hAnsi="黑体" w:cs="Times New Roman" w:hint="eastAsia"/>
          <w:sz w:val="32"/>
          <w:szCs w:val="32"/>
        </w:rPr>
        <w:lastRenderedPageBreak/>
        <w:t>（</w:t>
      </w:r>
      <w:r w:rsidR="009E03BD" w:rsidRPr="00CC13EF">
        <w:rPr>
          <w:rFonts w:ascii="黑体" w:eastAsia="黑体" w:hAnsi="黑体" w:cs="Times New Roman" w:hint="eastAsia"/>
          <w:sz w:val="32"/>
          <w:szCs w:val="32"/>
        </w:rPr>
        <w:t>协调停牌原则</w:t>
      </w:r>
      <w:r w:rsidRPr="00CC13EF">
        <w:rPr>
          <w:rFonts w:ascii="黑体" w:eastAsia="黑体" w:hAnsi="黑体" w:cs="Times New Roman" w:hint="eastAsia"/>
          <w:sz w:val="32"/>
          <w:szCs w:val="32"/>
        </w:rPr>
        <w:t>）</w:t>
      </w:r>
      <w:r w:rsidR="009E03BD" w:rsidRPr="00CC13EF">
        <w:rPr>
          <w:rFonts w:ascii="仿宋_GB2312" w:eastAsia="仿宋_GB2312" w:hAnsi="Arial Unicode MS" w:cs="Arial Unicode MS" w:hint="eastAsia"/>
          <w:sz w:val="32"/>
          <w:szCs w:val="32"/>
        </w:rPr>
        <w:t>上市公司股票及其衍生品种被境外证券交易所停牌的，应当及时向本所报告停牌的事项和原因，并提交是否需要向本所申请停牌的书面说明。</w:t>
      </w:r>
    </w:p>
    <w:p w:rsidR="00D00015" w:rsidRPr="00CC13EF" w:rsidRDefault="001C3629" w:rsidP="00882E19">
      <w:pPr>
        <w:pStyle w:val="af1"/>
        <w:numPr>
          <w:ilvl w:val="0"/>
          <w:numId w:val="40"/>
        </w:numPr>
        <w:spacing w:line="560" w:lineRule="exact"/>
        <w:ind w:left="0" w:firstLine="640"/>
        <w:rPr>
          <w:rFonts w:ascii="仿宋_GB2312" w:eastAsia="仿宋_GB2312" w:hAnsi="黑体"/>
          <w:sz w:val="32"/>
          <w:szCs w:val="32"/>
        </w:rPr>
      </w:pPr>
      <w:r w:rsidRPr="00CC13EF">
        <w:rPr>
          <w:rFonts w:ascii="黑体" w:eastAsia="黑体" w:hAnsi="黑体" w:cs="Times New Roman" w:hint="eastAsia"/>
          <w:sz w:val="32"/>
          <w:szCs w:val="32"/>
        </w:rPr>
        <w:t>（</w:t>
      </w:r>
      <w:r w:rsidR="00B963AE" w:rsidRPr="00CC13EF">
        <w:rPr>
          <w:rFonts w:ascii="黑体" w:eastAsia="黑体" w:hAnsi="黑体" w:cs="Times New Roman" w:hint="eastAsia"/>
          <w:sz w:val="32"/>
          <w:szCs w:val="32"/>
        </w:rPr>
        <w:t>兜底条款</w:t>
      </w:r>
      <w:r w:rsidRPr="00CC13EF">
        <w:rPr>
          <w:rFonts w:ascii="黑体" w:eastAsia="黑体" w:hAnsi="黑体" w:cs="Times New Roman" w:hint="eastAsia"/>
          <w:sz w:val="32"/>
          <w:szCs w:val="32"/>
        </w:rPr>
        <w:t>）</w:t>
      </w:r>
      <w:r w:rsidR="00B963AE" w:rsidRPr="00CC13EF">
        <w:rPr>
          <w:rFonts w:ascii="仿宋_GB2312" w:eastAsia="仿宋_GB2312" w:hAnsi="黑体" w:hint="eastAsia"/>
          <w:sz w:val="32"/>
          <w:szCs w:val="32"/>
        </w:rPr>
        <w:t>本章未尽事宜，适用有关法律法规和本所与其他证券交易所签署的监管合作备忘录以及其他相关规定。</w:t>
      </w:r>
    </w:p>
    <w:p w:rsidR="000972F9" w:rsidRPr="00CC13EF" w:rsidRDefault="000972F9" w:rsidP="001C3629">
      <w:pPr>
        <w:pStyle w:val="af1"/>
        <w:spacing w:line="560" w:lineRule="exact"/>
        <w:ind w:firstLine="640"/>
        <w:rPr>
          <w:rFonts w:ascii="黑体" w:eastAsia="黑体" w:hAnsi="黑体"/>
          <w:sz w:val="32"/>
          <w:szCs w:val="32"/>
        </w:rPr>
      </w:pPr>
    </w:p>
    <w:p w:rsidR="00540A92" w:rsidRPr="00CC13EF" w:rsidRDefault="00540A92" w:rsidP="00B30440">
      <w:pPr>
        <w:pStyle w:val="7"/>
      </w:pPr>
      <w:bookmarkStart w:id="1049" w:name="_Toc536103939"/>
      <w:r w:rsidRPr="00CC13EF">
        <w:rPr>
          <w:rFonts w:hint="eastAsia"/>
        </w:rPr>
        <w:t>日常监管和违反本规则的处理</w:t>
      </w:r>
      <w:bookmarkEnd w:id="1049"/>
    </w:p>
    <w:p w:rsidR="006D60E8" w:rsidRPr="00CC13EF" w:rsidRDefault="006D60E8" w:rsidP="00577AF0">
      <w:pPr>
        <w:pStyle w:val="23"/>
      </w:pPr>
      <w:bookmarkStart w:id="1050" w:name="_Toc536103940"/>
      <w:r w:rsidRPr="00CC13EF">
        <w:rPr>
          <w:rFonts w:hint="eastAsia"/>
        </w:rPr>
        <w:t>日常监管</w:t>
      </w:r>
      <w:bookmarkEnd w:id="1050"/>
    </w:p>
    <w:p w:rsidR="00D00015" w:rsidRPr="00CC13EF" w:rsidRDefault="001C3629" w:rsidP="001C3629">
      <w:pPr>
        <w:numPr>
          <w:ilvl w:val="2"/>
          <w:numId w:val="7"/>
        </w:numPr>
        <w:tabs>
          <w:tab w:val="clear" w:pos="1418"/>
          <w:tab w:val="num" w:pos="0"/>
          <w:tab w:val="left" w:pos="1560"/>
        </w:tabs>
        <w:snapToGrid w:val="0"/>
        <w:spacing w:line="560" w:lineRule="exact"/>
        <w:ind w:left="0" w:firstLineChars="200" w:firstLine="640"/>
        <w:rPr>
          <w:rFonts w:ascii="仿宋_GB2312" w:eastAsia="仿宋_GB2312" w:hAnsi="Arial Unicode MS" w:cs="Arial Unicode MS"/>
          <w:sz w:val="32"/>
          <w:szCs w:val="32"/>
        </w:rPr>
      </w:pPr>
      <w:r w:rsidRPr="00CC13EF">
        <w:rPr>
          <w:rFonts w:ascii="黑体" w:eastAsia="黑体" w:hAnsi="黑体" w:hint="eastAsia"/>
          <w:sz w:val="32"/>
          <w:szCs w:val="32"/>
        </w:rPr>
        <w:t>（</w:t>
      </w:r>
      <w:r w:rsidR="00201B8B" w:rsidRPr="00CC13EF">
        <w:rPr>
          <w:rFonts w:ascii="黑体" w:eastAsia="黑体" w:hAnsi="黑体" w:hint="eastAsia"/>
          <w:sz w:val="32"/>
          <w:szCs w:val="32"/>
        </w:rPr>
        <w:t>日常工作措施</w:t>
      </w:r>
      <w:r w:rsidRPr="00CC13EF">
        <w:rPr>
          <w:rFonts w:ascii="黑体" w:eastAsia="黑体" w:hAnsi="黑体" w:hint="eastAsia"/>
          <w:sz w:val="32"/>
          <w:szCs w:val="32"/>
        </w:rPr>
        <w:t>）</w:t>
      </w:r>
      <w:r w:rsidR="006D60E8" w:rsidRPr="00CC13EF">
        <w:rPr>
          <w:rFonts w:ascii="仿宋_GB2312" w:eastAsia="仿宋_GB2312" w:hAnsi="Arial Unicode MS" w:cs="Arial Unicode MS" w:hint="eastAsia"/>
          <w:sz w:val="32"/>
          <w:szCs w:val="32"/>
        </w:rPr>
        <w:t>本所可对</w:t>
      </w:r>
      <w:r w:rsidR="00DF3F91" w:rsidRPr="00CC13EF">
        <w:rPr>
          <w:rFonts w:ascii="仿宋_GB2312" w:eastAsia="仿宋_GB2312" w:hAnsi="Arial Unicode MS" w:cs="Arial Unicode MS" w:hint="eastAsia"/>
          <w:sz w:val="32"/>
          <w:szCs w:val="32"/>
        </w:rPr>
        <w:t>本规则第1.4条、</w:t>
      </w:r>
      <w:r w:rsidR="00504854">
        <w:rPr>
          <w:rFonts w:ascii="仿宋_GB2312" w:eastAsia="仿宋_GB2312" w:hAnsi="Arial Unicode MS" w:cs="Arial Unicode MS" w:hint="eastAsia"/>
          <w:sz w:val="32"/>
          <w:szCs w:val="32"/>
        </w:rPr>
        <w:t>第</w:t>
      </w:r>
      <w:r w:rsidR="00DF3F91" w:rsidRPr="00CC13EF">
        <w:rPr>
          <w:rFonts w:ascii="仿宋_GB2312" w:eastAsia="仿宋_GB2312" w:hAnsi="Arial Unicode MS" w:cs="Arial Unicode MS" w:hint="eastAsia"/>
          <w:sz w:val="32"/>
          <w:szCs w:val="32"/>
        </w:rPr>
        <w:t>1.5条规定的机构及其相关人员（以下简称</w:t>
      </w:r>
      <w:r w:rsidR="006D60E8" w:rsidRPr="00CC13EF">
        <w:rPr>
          <w:rFonts w:ascii="仿宋_GB2312" w:eastAsia="仿宋_GB2312" w:hAnsi="Arial Unicode MS" w:cs="Arial Unicode MS" w:hint="eastAsia"/>
          <w:sz w:val="32"/>
          <w:szCs w:val="32"/>
        </w:rPr>
        <w:t>监管对象</w:t>
      </w:r>
      <w:r w:rsidR="00DF3F91" w:rsidRPr="00CC13EF">
        <w:rPr>
          <w:rFonts w:ascii="仿宋_GB2312" w:eastAsia="仿宋_GB2312" w:hAnsi="Arial Unicode MS" w:cs="Arial Unicode MS" w:hint="eastAsia"/>
          <w:sz w:val="32"/>
          <w:szCs w:val="32"/>
        </w:rPr>
        <w:t>）</w:t>
      </w:r>
      <w:r w:rsidR="006D60E8" w:rsidRPr="00CC13EF">
        <w:rPr>
          <w:rFonts w:ascii="仿宋_GB2312" w:eastAsia="仿宋_GB2312" w:hAnsi="Arial Unicode MS" w:cs="Arial Unicode MS" w:hint="eastAsia"/>
          <w:sz w:val="32"/>
          <w:szCs w:val="32"/>
        </w:rPr>
        <w:t>，单独或者合并采取下列日常工作措施：</w:t>
      </w:r>
    </w:p>
    <w:p w:rsidR="006D60E8" w:rsidRPr="00CC13EF" w:rsidRDefault="006D60E8" w:rsidP="001C3629">
      <w:pPr>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（一）要求对有关问题作出解释和说明；</w:t>
      </w:r>
    </w:p>
    <w:p w:rsidR="006D60E8" w:rsidRPr="00CC13EF" w:rsidRDefault="006D60E8" w:rsidP="001C3629">
      <w:pPr>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（二）要求提供相关备查文件或材料；</w:t>
      </w:r>
    </w:p>
    <w:p w:rsidR="006D60E8" w:rsidRPr="00CC13EF" w:rsidRDefault="006D60E8" w:rsidP="00E4284C">
      <w:pPr>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（三）要求聘请相关证券服务机构发表意见；</w:t>
      </w:r>
    </w:p>
    <w:p w:rsidR="006D60E8" w:rsidRPr="00CC13EF" w:rsidRDefault="006D60E8" w:rsidP="001C3629">
      <w:pPr>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（四）约见有关人员；</w:t>
      </w:r>
    </w:p>
    <w:p w:rsidR="00AD5DCA" w:rsidRPr="00CC13EF" w:rsidRDefault="006D60E8" w:rsidP="001C3629">
      <w:pPr>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（五）</w:t>
      </w:r>
      <w:r w:rsidR="00BE347B" w:rsidRPr="00CC13EF">
        <w:rPr>
          <w:rFonts w:ascii="仿宋_GB2312" w:eastAsia="仿宋_GB2312" w:hAnsi="Arial Unicode MS" w:cs="Arial Unicode MS" w:hint="eastAsia"/>
          <w:sz w:val="32"/>
          <w:szCs w:val="32"/>
        </w:rPr>
        <w:t>调阅、</w:t>
      </w:r>
      <w:r w:rsidR="00A70939" w:rsidRPr="00CC13EF">
        <w:rPr>
          <w:rFonts w:ascii="仿宋_GB2312" w:eastAsia="仿宋_GB2312" w:hAnsi="Arial Unicode MS" w:cs="Arial Unicode MS" w:hint="eastAsia"/>
          <w:sz w:val="32"/>
          <w:szCs w:val="32"/>
        </w:rPr>
        <w:t>查看</w:t>
      </w:r>
      <w:r w:rsidR="00BE347B" w:rsidRPr="00CC13EF">
        <w:rPr>
          <w:rFonts w:ascii="仿宋_GB2312" w:eastAsia="仿宋_GB2312" w:hAnsi="Arial Unicode MS" w:cs="Arial Unicode MS" w:hint="eastAsia"/>
          <w:sz w:val="32"/>
          <w:szCs w:val="32"/>
        </w:rPr>
        <w:t>工作底稿、证券业务活动记录及相关资料</w:t>
      </w:r>
      <w:r w:rsidR="00DF3F91" w:rsidRPr="00CC13EF">
        <w:rPr>
          <w:rFonts w:ascii="仿宋_GB2312" w:eastAsia="仿宋_GB2312" w:hAnsi="Arial Unicode MS" w:cs="Arial Unicode MS" w:hint="eastAsia"/>
          <w:sz w:val="32"/>
          <w:szCs w:val="32"/>
        </w:rPr>
        <w:t>；</w:t>
      </w:r>
    </w:p>
    <w:p w:rsidR="006D60E8" w:rsidRPr="00CC13EF" w:rsidRDefault="00AD5DCA" w:rsidP="001C3629">
      <w:pPr>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（六）</w:t>
      </w:r>
      <w:r w:rsidR="006D60E8" w:rsidRPr="00CC13EF">
        <w:rPr>
          <w:rFonts w:ascii="仿宋_GB2312" w:eastAsia="仿宋_GB2312" w:hAnsi="Arial Unicode MS" w:cs="Arial Unicode MS" w:hint="eastAsia"/>
          <w:sz w:val="32"/>
          <w:szCs w:val="32"/>
        </w:rPr>
        <w:t>发出规范运作建议书；</w:t>
      </w:r>
    </w:p>
    <w:p w:rsidR="006D60E8" w:rsidRPr="00CC13EF" w:rsidRDefault="006D60E8" w:rsidP="001C3629">
      <w:pPr>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w:t>
      </w:r>
      <w:r w:rsidR="00AD5DCA" w:rsidRPr="00CC13EF">
        <w:rPr>
          <w:rFonts w:ascii="仿宋_GB2312" w:eastAsia="仿宋_GB2312" w:hAnsi="Arial Unicode MS" w:cs="Arial Unicode MS" w:hint="eastAsia"/>
          <w:sz w:val="32"/>
          <w:szCs w:val="32"/>
        </w:rPr>
        <w:t>七</w:t>
      </w:r>
      <w:r w:rsidRPr="00CC13EF">
        <w:rPr>
          <w:rFonts w:ascii="仿宋_GB2312" w:eastAsia="仿宋_GB2312" w:hAnsi="Arial Unicode MS" w:cs="Arial Unicode MS" w:hint="eastAsia"/>
          <w:sz w:val="32"/>
          <w:szCs w:val="32"/>
        </w:rPr>
        <w:t>）向中国证监会报告有关</w:t>
      </w:r>
      <w:r w:rsidR="00911469" w:rsidRPr="00CC13EF">
        <w:rPr>
          <w:rFonts w:ascii="仿宋_GB2312" w:eastAsia="仿宋_GB2312" w:hAnsi="Arial Unicode MS" w:cs="Arial Unicode MS" w:hint="eastAsia"/>
          <w:sz w:val="32"/>
          <w:szCs w:val="32"/>
        </w:rPr>
        <w:t>情况</w:t>
      </w:r>
      <w:r w:rsidRPr="00CC13EF">
        <w:rPr>
          <w:rFonts w:ascii="仿宋_GB2312" w:eastAsia="仿宋_GB2312" w:hAnsi="Arial Unicode MS" w:cs="Arial Unicode MS" w:hint="eastAsia"/>
          <w:sz w:val="32"/>
          <w:szCs w:val="32"/>
        </w:rPr>
        <w:t>；</w:t>
      </w:r>
    </w:p>
    <w:p w:rsidR="006D60E8" w:rsidRPr="00CC13EF" w:rsidRDefault="006D60E8" w:rsidP="001C3629">
      <w:pPr>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w:t>
      </w:r>
      <w:r w:rsidR="00AD5DCA" w:rsidRPr="00CC13EF">
        <w:rPr>
          <w:rFonts w:ascii="仿宋_GB2312" w:eastAsia="仿宋_GB2312" w:hAnsi="Arial Unicode MS" w:cs="Arial Unicode MS" w:hint="eastAsia"/>
          <w:sz w:val="32"/>
          <w:szCs w:val="32"/>
        </w:rPr>
        <w:t>八</w:t>
      </w:r>
      <w:r w:rsidRPr="00CC13EF">
        <w:rPr>
          <w:rFonts w:ascii="仿宋_GB2312" w:eastAsia="仿宋_GB2312" w:hAnsi="Arial Unicode MS" w:cs="Arial Unicode MS" w:hint="eastAsia"/>
          <w:sz w:val="32"/>
          <w:szCs w:val="32"/>
        </w:rPr>
        <w:t>）向有关单位通报相关情况；</w:t>
      </w:r>
    </w:p>
    <w:p w:rsidR="006D60E8" w:rsidRPr="00CC13EF" w:rsidRDefault="006D60E8" w:rsidP="001C3629">
      <w:pPr>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w:t>
      </w:r>
      <w:r w:rsidR="00AD5DCA" w:rsidRPr="00CC13EF">
        <w:rPr>
          <w:rFonts w:ascii="仿宋_GB2312" w:eastAsia="仿宋_GB2312" w:hAnsi="Arial Unicode MS" w:cs="Arial Unicode MS" w:hint="eastAsia"/>
          <w:sz w:val="32"/>
          <w:szCs w:val="32"/>
        </w:rPr>
        <w:t>九</w:t>
      </w:r>
      <w:r w:rsidRPr="00CC13EF">
        <w:rPr>
          <w:rFonts w:ascii="仿宋_GB2312" w:eastAsia="仿宋_GB2312" w:hAnsi="Arial Unicode MS" w:cs="Arial Unicode MS" w:hint="eastAsia"/>
          <w:sz w:val="32"/>
          <w:szCs w:val="32"/>
        </w:rPr>
        <w:t>）其他措施。</w:t>
      </w:r>
    </w:p>
    <w:p w:rsidR="00D00015" w:rsidRPr="00CC13EF" w:rsidRDefault="001C3629" w:rsidP="001C3629">
      <w:pPr>
        <w:numPr>
          <w:ilvl w:val="2"/>
          <w:numId w:val="7"/>
        </w:numPr>
        <w:tabs>
          <w:tab w:val="clear" w:pos="1418"/>
          <w:tab w:val="num" w:pos="0"/>
          <w:tab w:val="left" w:pos="1560"/>
        </w:tabs>
        <w:snapToGrid w:val="0"/>
        <w:spacing w:line="560" w:lineRule="exact"/>
        <w:ind w:left="0" w:firstLineChars="200" w:firstLine="640"/>
        <w:rPr>
          <w:rFonts w:ascii="仿宋_GB2312" w:eastAsia="仿宋_GB2312" w:hAnsi="Arial Unicode MS" w:cs="Arial Unicode MS"/>
          <w:sz w:val="32"/>
          <w:szCs w:val="32"/>
        </w:rPr>
      </w:pPr>
      <w:r w:rsidRPr="00CC13EF">
        <w:rPr>
          <w:rFonts w:ascii="黑体" w:eastAsia="黑体" w:hAnsi="黑体" w:hint="eastAsia"/>
          <w:sz w:val="32"/>
          <w:szCs w:val="32"/>
        </w:rPr>
        <w:t>（</w:t>
      </w:r>
      <w:r w:rsidR="00AD5DCA" w:rsidRPr="00CC13EF">
        <w:rPr>
          <w:rFonts w:ascii="黑体" w:eastAsia="黑体" w:hAnsi="黑体" w:hint="eastAsia"/>
          <w:sz w:val="32"/>
          <w:szCs w:val="32"/>
        </w:rPr>
        <w:t>现场检查</w:t>
      </w:r>
      <w:r w:rsidRPr="00CC13EF">
        <w:rPr>
          <w:rFonts w:ascii="黑体" w:eastAsia="黑体" w:hAnsi="黑体" w:hint="eastAsia"/>
          <w:sz w:val="32"/>
          <w:szCs w:val="32"/>
        </w:rPr>
        <w:t>）</w:t>
      </w:r>
      <w:r w:rsidR="00BE347B" w:rsidRPr="00CC13EF">
        <w:rPr>
          <w:rFonts w:ascii="仿宋_GB2312" w:eastAsia="仿宋_GB2312" w:hAnsi="Arial Unicode MS" w:cs="Arial Unicode MS" w:hint="eastAsia"/>
          <w:sz w:val="32"/>
          <w:szCs w:val="32"/>
        </w:rPr>
        <w:t>本所</w:t>
      </w:r>
      <w:r w:rsidR="006E4693" w:rsidRPr="00CC13EF">
        <w:rPr>
          <w:rFonts w:ascii="仿宋_GB2312" w:eastAsia="仿宋_GB2312" w:hAnsi="Arial Unicode MS" w:cs="Arial Unicode MS" w:hint="eastAsia"/>
          <w:sz w:val="32"/>
          <w:szCs w:val="32"/>
        </w:rPr>
        <w:t>可以</w:t>
      </w:r>
      <w:r w:rsidR="00BE347B" w:rsidRPr="00CC13EF">
        <w:rPr>
          <w:rFonts w:ascii="仿宋_GB2312" w:eastAsia="仿宋_GB2312" w:hAnsi="Arial Unicode MS" w:cs="Arial Unicode MS" w:hint="eastAsia"/>
          <w:sz w:val="32"/>
          <w:szCs w:val="32"/>
        </w:rPr>
        <w:t>对上市公司</w:t>
      </w:r>
      <w:r w:rsidR="00A70939" w:rsidRPr="00CC13EF">
        <w:rPr>
          <w:rFonts w:ascii="仿宋_GB2312" w:eastAsia="仿宋_GB2312" w:hAnsi="Arial Unicode MS" w:cs="Arial Unicode MS" w:hint="eastAsia"/>
          <w:sz w:val="32"/>
          <w:szCs w:val="32"/>
        </w:rPr>
        <w:t>、保荐机构、证券服务机构等主体</w:t>
      </w:r>
      <w:r w:rsidR="00BE347B" w:rsidRPr="00CC13EF">
        <w:rPr>
          <w:rFonts w:ascii="仿宋_GB2312" w:eastAsia="仿宋_GB2312" w:hAnsi="Arial Unicode MS" w:cs="Arial Unicode MS" w:hint="eastAsia"/>
          <w:sz w:val="32"/>
          <w:szCs w:val="32"/>
        </w:rPr>
        <w:t>进行现场检查</w:t>
      </w:r>
      <w:r w:rsidR="00085AE0" w:rsidRPr="00CC13EF">
        <w:rPr>
          <w:rFonts w:ascii="仿宋_GB2312" w:eastAsia="仿宋_GB2312" w:hAnsi="Arial Unicode MS" w:cs="Arial Unicode MS" w:hint="eastAsia"/>
          <w:sz w:val="32"/>
          <w:szCs w:val="32"/>
        </w:rPr>
        <w:t>，</w:t>
      </w:r>
      <w:r w:rsidR="00A70939" w:rsidRPr="00CC13EF">
        <w:rPr>
          <w:rFonts w:ascii="仿宋_GB2312" w:eastAsia="仿宋_GB2312" w:hAnsi="Arial Unicode MS" w:cs="Arial Unicode MS" w:hint="eastAsia"/>
          <w:sz w:val="32"/>
          <w:szCs w:val="32"/>
        </w:rPr>
        <w:t>相关</w:t>
      </w:r>
      <w:r w:rsidR="000443DC" w:rsidRPr="00CC13EF">
        <w:rPr>
          <w:rFonts w:ascii="仿宋_GB2312" w:eastAsia="仿宋_GB2312" w:hAnsi="Arial Unicode MS" w:cs="Arial Unicode MS" w:hint="eastAsia"/>
          <w:sz w:val="32"/>
          <w:szCs w:val="32"/>
        </w:rPr>
        <w:t>主体应当积极配合</w:t>
      </w:r>
      <w:r w:rsidR="00BE347B" w:rsidRPr="00CC13EF">
        <w:rPr>
          <w:rFonts w:ascii="仿宋_GB2312" w:eastAsia="仿宋_GB2312" w:hAnsi="Arial Unicode MS" w:cs="Arial Unicode MS" w:hint="eastAsia"/>
          <w:sz w:val="32"/>
          <w:szCs w:val="32"/>
        </w:rPr>
        <w:t>。</w:t>
      </w:r>
    </w:p>
    <w:p w:rsidR="00BE347B" w:rsidRPr="00CC13EF" w:rsidRDefault="00BE347B" w:rsidP="001C3629">
      <w:pPr>
        <w:tabs>
          <w:tab w:val="left" w:pos="1560"/>
        </w:tabs>
        <w:snapToGrid w:val="0"/>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lastRenderedPageBreak/>
        <w:t>前款所述现场检查，是指本所在上市公司及其所属企业和机构（以下称检查对象</w:t>
      </w:r>
      <w:r w:rsidR="000D21B1" w:rsidRPr="00CC13EF">
        <w:rPr>
          <w:rFonts w:ascii="仿宋_GB2312" w:eastAsia="仿宋_GB2312" w:hAnsi="Arial Unicode MS" w:cs="Arial Unicode MS" w:hint="eastAsia"/>
          <w:sz w:val="32"/>
          <w:szCs w:val="32"/>
        </w:rPr>
        <w:t>）</w:t>
      </w:r>
      <w:r w:rsidRPr="00CC13EF">
        <w:rPr>
          <w:rFonts w:ascii="仿宋_GB2312" w:eastAsia="仿宋_GB2312" w:hAnsi="Arial Unicode MS" w:cs="Arial Unicode MS" w:hint="eastAsia"/>
          <w:sz w:val="32"/>
          <w:szCs w:val="32"/>
        </w:rPr>
        <w:t>的生产、经营、管理场所以及其他相关场所，采取查阅、复制文件和资料、查看实物、谈话及询问等方式，对检查对象的信息披露、公司治理等规范运作情况</w:t>
      </w:r>
      <w:r w:rsidR="00B91286">
        <w:rPr>
          <w:rFonts w:ascii="仿宋_GB2312" w:eastAsia="仿宋_GB2312" w:hAnsi="Arial Unicode MS" w:cs="Arial Unicode MS" w:hint="eastAsia"/>
          <w:sz w:val="32"/>
          <w:szCs w:val="32"/>
        </w:rPr>
        <w:t>或者履职情况</w:t>
      </w:r>
      <w:r w:rsidRPr="00CC13EF">
        <w:rPr>
          <w:rFonts w:ascii="仿宋_GB2312" w:eastAsia="仿宋_GB2312" w:hAnsi="Arial Unicode MS" w:cs="Arial Unicode MS" w:hint="eastAsia"/>
          <w:sz w:val="32"/>
          <w:szCs w:val="32"/>
        </w:rPr>
        <w:t>进行监督检查的行为。</w:t>
      </w:r>
    </w:p>
    <w:p w:rsidR="00D00015" w:rsidRPr="00CC13EF" w:rsidRDefault="001C3629" w:rsidP="00A9151F">
      <w:pPr>
        <w:numPr>
          <w:ilvl w:val="2"/>
          <w:numId w:val="7"/>
        </w:numPr>
        <w:tabs>
          <w:tab w:val="clear" w:pos="1418"/>
          <w:tab w:val="num" w:pos="0"/>
          <w:tab w:val="left" w:pos="1560"/>
        </w:tabs>
        <w:snapToGrid w:val="0"/>
        <w:spacing w:line="560" w:lineRule="exact"/>
        <w:ind w:left="0" w:firstLineChars="200" w:firstLine="640"/>
        <w:rPr>
          <w:rFonts w:ascii="仿宋_GB2312" w:eastAsia="仿宋_GB2312" w:hAnsi="Arial Unicode MS" w:cs="Arial Unicode MS"/>
          <w:sz w:val="32"/>
          <w:szCs w:val="32"/>
        </w:rPr>
      </w:pPr>
      <w:r w:rsidRPr="00CC13EF">
        <w:rPr>
          <w:rFonts w:ascii="黑体" w:eastAsia="黑体" w:hAnsi="黑体" w:hint="eastAsia"/>
          <w:sz w:val="32"/>
          <w:szCs w:val="32"/>
        </w:rPr>
        <w:t>（</w:t>
      </w:r>
      <w:r w:rsidR="00201B8B" w:rsidRPr="00CC13EF">
        <w:rPr>
          <w:rFonts w:ascii="黑体" w:eastAsia="黑体" w:hAnsi="黑体" w:hint="eastAsia"/>
          <w:sz w:val="32"/>
          <w:szCs w:val="32"/>
        </w:rPr>
        <w:t>监管公开</w:t>
      </w:r>
      <w:r w:rsidRPr="00CC13EF">
        <w:rPr>
          <w:rFonts w:ascii="黑体" w:eastAsia="黑体" w:hAnsi="黑体" w:hint="eastAsia"/>
          <w:sz w:val="32"/>
          <w:szCs w:val="32"/>
        </w:rPr>
        <w:t>）</w:t>
      </w:r>
      <w:r w:rsidR="006D60E8" w:rsidRPr="00CC13EF">
        <w:rPr>
          <w:rFonts w:ascii="仿宋_GB2312" w:eastAsia="仿宋_GB2312" w:hAnsi="Arial Unicode MS" w:cs="Arial Unicode MS" w:hint="eastAsia"/>
          <w:sz w:val="32"/>
          <w:szCs w:val="32"/>
        </w:rPr>
        <w:t>本所认为必要的，可以公开对监管对象采取的日常工作措施，上市公司应当按照本所要求及时披露有关事项。</w:t>
      </w:r>
    </w:p>
    <w:p w:rsidR="008864E5" w:rsidRPr="00CC13EF" w:rsidRDefault="00F21BDC" w:rsidP="00577AF0">
      <w:pPr>
        <w:pStyle w:val="23"/>
      </w:pPr>
      <w:bookmarkStart w:id="1051" w:name="_Toc536103941"/>
      <w:r w:rsidRPr="00CC13EF">
        <w:rPr>
          <w:rFonts w:hint="eastAsia"/>
        </w:rPr>
        <w:t>违反本规则的处理</w:t>
      </w:r>
      <w:bookmarkEnd w:id="1051"/>
    </w:p>
    <w:p w:rsidR="00D00015" w:rsidRPr="00CC13EF" w:rsidRDefault="001C3629" w:rsidP="001C3629">
      <w:pPr>
        <w:numPr>
          <w:ilvl w:val="2"/>
          <w:numId w:val="8"/>
        </w:numPr>
        <w:tabs>
          <w:tab w:val="num" w:pos="0"/>
          <w:tab w:val="left" w:pos="1560"/>
        </w:tabs>
        <w:snapToGrid w:val="0"/>
        <w:spacing w:line="560" w:lineRule="exact"/>
        <w:ind w:left="0" w:firstLineChars="200" w:firstLine="640"/>
        <w:rPr>
          <w:rFonts w:ascii="仿宋_GB2312" w:eastAsia="仿宋_GB2312" w:hAnsi="Arial Unicode MS" w:cs="Arial Unicode MS"/>
          <w:sz w:val="32"/>
          <w:szCs w:val="32"/>
        </w:rPr>
      </w:pPr>
      <w:r w:rsidRPr="00CC13EF">
        <w:rPr>
          <w:rFonts w:ascii="黑体" w:eastAsia="黑体" w:hAnsi="黑体" w:hint="eastAsia"/>
          <w:sz w:val="32"/>
          <w:szCs w:val="32"/>
        </w:rPr>
        <w:t>（</w:t>
      </w:r>
      <w:r w:rsidR="00201B8B" w:rsidRPr="00CC13EF">
        <w:rPr>
          <w:rFonts w:ascii="黑体" w:eastAsia="黑体" w:hAnsi="黑体" w:hint="eastAsia"/>
          <w:sz w:val="32"/>
          <w:szCs w:val="32"/>
        </w:rPr>
        <w:t>监管对象</w:t>
      </w:r>
      <w:r w:rsidRPr="00CC13EF">
        <w:rPr>
          <w:rFonts w:ascii="黑体" w:eastAsia="黑体" w:hAnsi="黑体" w:hint="eastAsia"/>
          <w:sz w:val="32"/>
          <w:szCs w:val="32"/>
        </w:rPr>
        <w:t>）</w:t>
      </w:r>
      <w:r w:rsidR="006D60E8" w:rsidRPr="00CC13EF">
        <w:rPr>
          <w:rFonts w:ascii="仿宋_GB2312" w:eastAsia="仿宋_GB2312" w:hAnsi="Arial Unicode MS" w:cs="Arial Unicode MS" w:hint="eastAsia"/>
          <w:sz w:val="32"/>
          <w:szCs w:val="32"/>
        </w:rPr>
        <w:t>监管对象违反本规则的，本所可以视情节轻重，对其单独或者合并采取监管措施或者实施纪律处分。</w:t>
      </w:r>
    </w:p>
    <w:p w:rsidR="00D00015" w:rsidRPr="00CC13EF" w:rsidRDefault="001C3629" w:rsidP="001C3629">
      <w:pPr>
        <w:numPr>
          <w:ilvl w:val="2"/>
          <w:numId w:val="8"/>
        </w:numPr>
        <w:tabs>
          <w:tab w:val="num" w:pos="0"/>
          <w:tab w:val="left" w:pos="1560"/>
        </w:tabs>
        <w:snapToGrid w:val="0"/>
        <w:spacing w:line="560" w:lineRule="exact"/>
        <w:ind w:left="0" w:firstLineChars="200" w:firstLine="640"/>
        <w:rPr>
          <w:rFonts w:ascii="仿宋_GB2312" w:eastAsia="仿宋_GB2312" w:hAnsi="Arial Unicode MS" w:cs="Arial Unicode MS"/>
          <w:sz w:val="32"/>
          <w:szCs w:val="32"/>
        </w:rPr>
      </w:pPr>
      <w:r w:rsidRPr="00CC13EF">
        <w:rPr>
          <w:rFonts w:ascii="黑体" w:eastAsia="黑体" w:hAnsi="黑体" w:hint="eastAsia"/>
          <w:sz w:val="32"/>
          <w:szCs w:val="32"/>
        </w:rPr>
        <w:t>（</w:t>
      </w:r>
      <w:r w:rsidR="00201B8B" w:rsidRPr="00CC13EF">
        <w:rPr>
          <w:rFonts w:ascii="黑体" w:eastAsia="黑体" w:hAnsi="黑体" w:hint="eastAsia"/>
          <w:sz w:val="32"/>
          <w:szCs w:val="32"/>
        </w:rPr>
        <w:t>监管措施</w:t>
      </w:r>
      <w:r w:rsidRPr="00CC13EF">
        <w:rPr>
          <w:rFonts w:ascii="黑体" w:eastAsia="黑体" w:hAnsi="黑体" w:hint="eastAsia"/>
          <w:sz w:val="32"/>
          <w:szCs w:val="32"/>
        </w:rPr>
        <w:t>）</w:t>
      </w:r>
      <w:r w:rsidR="006D60E8" w:rsidRPr="00CC13EF">
        <w:rPr>
          <w:rFonts w:ascii="仿宋_GB2312" w:eastAsia="仿宋_GB2312" w:hAnsi="Arial Unicode MS" w:cs="Arial Unicode MS" w:hint="eastAsia"/>
          <w:sz w:val="32"/>
          <w:szCs w:val="32"/>
        </w:rPr>
        <w:t>本所可以</w:t>
      </w:r>
      <w:r w:rsidR="00A70939" w:rsidRPr="00CC13EF">
        <w:rPr>
          <w:rFonts w:ascii="仿宋_GB2312" w:eastAsia="仿宋_GB2312" w:hAnsi="Arial Unicode MS" w:cs="Arial Unicode MS" w:hint="eastAsia"/>
          <w:sz w:val="32"/>
          <w:szCs w:val="32"/>
        </w:rPr>
        <w:t>根据本</w:t>
      </w:r>
      <w:r w:rsidR="00AE0BA7">
        <w:rPr>
          <w:rFonts w:ascii="仿宋_GB2312" w:eastAsia="仿宋_GB2312" w:hAnsi="Arial Unicode MS" w:cs="Arial Unicode MS" w:hint="eastAsia"/>
          <w:sz w:val="32"/>
          <w:szCs w:val="32"/>
        </w:rPr>
        <w:t>规则</w:t>
      </w:r>
      <w:r w:rsidR="00A70939" w:rsidRPr="00CC13EF">
        <w:rPr>
          <w:rFonts w:ascii="仿宋_GB2312" w:eastAsia="仿宋_GB2312" w:hAnsi="Arial Unicode MS" w:cs="Arial Unicode MS" w:hint="eastAsia"/>
          <w:sz w:val="32"/>
          <w:szCs w:val="32"/>
        </w:rPr>
        <w:t>及本所其他有关规定，</w:t>
      </w:r>
      <w:r w:rsidR="00AE0BA7">
        <w:rPr>
          <w:rFonts w:ascii="仿宋_GB2312" w:eastAsia="仿宋_GB2312" w:hAnsi="Arial Unicode MS" w:cs="Arial Unicode MS" w:hint="eastAsia"/>
          <w:sz w:val="32"/>
          <w:szCs w:val="32"/>
        </w:rPr>
        <w:t>视情节轻重</w:t>
      </w:r>
      <w:r w:rsidR="00A70939" w:rsidRPr="00CC13EF">
        <w:rPr>
          <w:rFonts w:ascii="仿宋_GB2312" w:eastAsia="仿宋_GB2312" w:hAnsi="Arial Unicode MS" w:cs="Arial Unicode MS" w:hint="eastAsia"/>
          <w:sz w:val="32"/>
          <w:szCs w:val="32"/>
        </w:rPr>
        <w:t>对</w:t>
      </w:r>
      <w:r w:rsidR="006D60E8" w:rsidRPr="00CC13EF">
        <w:rPr>
          <w:rFonts w:ascii="仿宋_GB2312" w:eastAsia="仿宋_GB2312" w:hAnsi="Arial Unicode MS" w:cs="Arial Unicode MS" w:hint="eastAsia"/>
          <w:sz w:val="32"/>
          <w:szCs w:val="32"/>
        </w:rPr>
        <w:t>监管对象采取</w:t>
      </w:r>
      <w:r w:rsidR="00F13451" w:rsidRPr="00CC13EF">
        <w:rPr>
          <w:rFonts w:ascii="仿宋_GB2312" w:eastAsia="仿宋_GB2312" w:hAnsi="Arial Unicode MS" w:cs="Arial Unicode MS" w:hint="eastAsia"/>
          <w:sz w:val="32"/>
          <w:szCs w:val="32"/>
        </w:rPr>
        <w:t>下列</w:t>
      </w:r>
      <w:r w:rsidR="006D60E8" w:rsidRPr="00CC13EF">
        <w:rPr>
          <w:rFonts w:ascii="仿宋_GB2312" w:eastAsia="仿宋_GB2312" w:hAnsi="Arial Unicode MS" w:cs="Arial Unicode MS" w:hint="eastAsia"/>
          <w:sz w:val="32"/>
          <w:szCs w:val="32"/>
        </w:rPr>
        <w:t>监管措施：</w:t>
      </w:r>
    </w:p>
    <w:p w:rsidR="006D60E8" w:rsidRPr="00CC13EF" w:rsidRDefault="006D60E8" w:rsidP="001C3629">
      <w:pPr>
        <w:tabs>
          <w:tab w:val="left" w:pos="1560"/>
        </w:tabs>
        <w:snapToGrid w:val="0"/>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（一）口头警示；</w:t>
      </w:r>
    </w:p>
    <w:p w:rsidR="006D60E8" w:rsidRPr="00CC13EF" w:rsidRDefault="006D60E8" w:rsidP="001C3629">
      <w:pPr>
        <w:tabs>
          <w:tab w:val="left" w:pos="1560"/>
        </w:tabs>
        <w:snapToGrid w:val="0"/>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（二）书面警示；</w:t>
      </w:r>
    </w:p>
    <w:p w:rsidR="006D60E8" w:rsidRPr="00CC13EF" w:rsidRDefault="006D60E8" w:rsidP="001C3629">
      <w:pPr>
        <w:tabs>
          <w:tab w:val="left" w:pos="1560"/>
        </w:tabs>
        <w:snapToGrid w:val="0"/>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（三）监管谈话；</w:t>
      </w:r>
    </w:p>
    <w:p w:rsidR="006D60E8" w:rsidRPr="00CC13EF" w:rsidRDefault="006D60E8" w:rsidP="001C3629">
      <w:pPr>
        <w:tabs>
          <w:tab w:val="left" w:pos="1560"/>
        </w:tabs>
        <w:snapToGrid w:val="0"/>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（四）要求限期改正；</w:t>
      </w:r>
    </w:p>
    <w:p w:rsidR="006D60E8" w:rsidRPr="00CC13EF" w:rsidRDefault="006D60E8" w:rsidP="001C3629">
      <w:pPr>
        <w:tabs>
          <w:tab w:val="left" w:pos="1560"/>
        </w:tabs>
        <w:snapToGrid w:val="0"/>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（五）要求公开更正、澄清或说明；</w:t>
      </w:r>
    </w:p>
    <w:p w:rsidR="006D60E8" w:rsidRPr="00CC13EF" w:rsidRDefault="006D60E8" w:rsidP="001C3629">
      <w:pPr>
        <w:tabs>
          <w:tab w:val="left" w:pos="1560"/>
        </w:tabs>
        <w:snapToGrid w:val="0"/>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（六）要求公开致歉；</w:t>
      </w:r>
    </w:p>
    <w:p w:rsidR="007969F1" w:rsidRPr="00CC13EF" w:rsidRDefault="006D60E8" w:rsidP="001C3629">
      <w:pPr>
        <w:tabs>
          <w:tab w:val="left" w:pos="1560"/>
        </w:tabs>
        <w:snapToGrid w:val="0"/>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（七）</w:t>
      </w:r>
      <w:r w:rsidR="007969F1" w:rsidRPr="00CC13EF">
        <w:rPr>
          <w:rFonts w:ascii="仿宋_GB2312" w:eastAsia="仿宋_GB2312" w:hAnsi="Arial Unicode MS" w:cs="Arial Unicode MS" w:hint="eastAsia"/>
          <w:sz w:val="32"/>
          <w:szCs w:val="32"/>
        </w:rPr>
        <w:t>要求聘请证券服务机构进行核查并发表意见；</w:t>
      </w:r>
    </w:p>
    <w:p w:rsidR="006D60E8" w:rsidRPr="00CC13EF" w:rsidRDefault="007969F1" w:rsidP="001C3629">
      <w:pPr>
        <w:tabs>
          <w:tab w:val="left" w:pos="1560"/>
        </w:tabs>
        <w:snapToGrid w:val="0"/>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（八）</w:t>
      </w:r>
      <w:r w:rsidR="006D60E8" w:rsidRPr="00CC13EF">
        <w:rPr>
          <w:rFonts w:ascii="仿宋_GB2312" w:eastAsia="仿宋_GB2312" w:hAnsi="Arial Unicode MS" w:cs="Arial Unicode MS" w:hint="eastAsia"/>
          <w:sz w:val="32"/>
          <w:szCs w:val="32"/>
        </w:rPr>
        <w:t>要求限期参加培训或考试；</w:t>
      </w:r>
    </w:p>
    <w:p w:rsidR="006D60E8" w:rsidRPr="00CC13EF" w:rsidRDefault="006D60E8" w:rsidP="001C3629">
      <w:pPr>
        <w:tabs>
          <w:tab w:val="left" w:pos="1560"/>
        </w:tabs>
        <w:snapToGrid w:val="0"/>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w:t>
      </w:r>
      <w:r w:rsidR="0022604C" w:rsidRPr="00CC13EF">
        <w:rPr>
          <w:rFonts w:ascii="仿宋_GB2312" w:eastAsia="仿宋_GB2312" w:hAnsi="Arial Unicode MS" w:cs="Arial Unicode MS" w:hint="eastAsia"/>
          <w:sz w:val="32"/>
          <w:szCs w:val="32"/>
        </w:rPr>
        <w:t>九</w:t>
      </w:r>
      <w:r w:rsidRPr="00CC13EF">
        <w:rPr>
          <w:rFonts w:ascii="仿宋_GB2312" w:eastAsia="仿宋_GB2312" w:hAnsi="Arial Unicode MS" w:cs="Arial Unicode MS" w:hint="eastAsia"/>
          <w:sz w:val="32"/>
          <w:szCs w:val="32"/>
        </w:rPr>
        <w:t>）要求限期召开投资者说明会；</w:t>
      </w:r>
    </w:p>
    <w:p w:rsidR="006D60E8" w:rsidRPr="00CC13EF" w:rsidRDefault="006D60E8" w:rsidP="001C3629">
      <w:pPr>
        <w:tabs>
          <w:tab w:val="left" w:pos="1560"/>
        </w:tabs>
        <w:snapToGrid w:val="0"/>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w:t>
      </w:r>
      <w:r w:rsidR="0022604C" w:rsidRPr="00CC13EF">
        <w:rPr>
          <w:rFonts w:ascii="仿宋_GB2312" w:eastAsia="仿宋_GB2312" w:hAnsi="Arial Unicode MS" w:cs="Arial Unicode MS" w:hint="eastAsia"/>
          <w:sz w:val="32"/>
          <w:szCs w:val="32"/>
        </w:rPr>
        <w:t>十</w:t>
      </w:r>
      <w:r w:rsidRPr="00CC13EF">
        <w:rPr>
          <w:rFonts w:ascii="仿宋_GB2312" w:eastAsia="仿宋_GB2312" w:hAnsi="Arial Unicode MS" w:cs="Arial Unicode MS" w:hint="eastAsia"/>
          <w:sz w:val="32"/>
          <w:szCs w:val="32"/>
        </w:rPr>
        <w:t>）要求上市公司董事会追偿损失；</w:t>
      </w:r>
    </w:p>
    <w:p w:rsidR="006D60E8" w:rsidRPr="00CC13EF" w:rsidRDefault="006D60E8" w:rsidP="001C3629">
      <w:pPr>
        <w:tabs>
          <w:tab w:val="left" w:pos="1560"/>
        </w:tabs>
        <w:snapToGrid w:val="0"/>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lastRenderedPageBreak/>
        <w:t>（十</w:t>
      </w:r>
      <w:r w:rsidR="0022604C" w:rsidRPr="00CC13EF">
        <w:rPr>
          <w:rFonts w:ascii="仿宋_GB2312" w:eastAsia="仿宋_GB2312" w:hAnsi="Arial Unicode MS" w:cs="Arial Unicode MS" w:hint="eastAsia"/>
          <w:sz w:val="32"/>
          <w:szCs w:val="32"/>
        </w:rPr>
        <w:t>一</w:t>
      </w:r>
      <w:r w:rsidRPr="00CC13EF">
        <w:rPr>
          <w:rFonts w:ascii="仿宋_GB2312" w:eastAsia="仿宋_GB2312" w:hAnsi="Arial Unicode MS" w:cs="Arial Unicode MS" w:hint="eastAsia"/>
          <w:sz w:val="32"/>
          <w:szCs w:val="32"/>
        </w:rPr>
        <w:t>）对未按要求改正的上市公司股票实施停牌；</w:t>
      </w:r>
    </w:p>
    <w:p w:rsidR="00231404" w:rsidRPr="00CC13EF" w:rsidRDefault="00231404" w:rsidP="001C3629">
      <w:pPr>
        <w:tabs>
          <w:tab w:val="left" w:pos="1560"/>
        </w:tabs>
        <w:snapToGrid w:val="0"/>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（十</w:t>
      </w:r>
      <w:r w:rsidR="0022604C" w:rsidRPr="00CC13EF">
        <w:rPr>
          <w:rFonts w:ascii="仿宋_GB2312" w:eastAsia="仿宋_GB2312" w:hAnsi="Arial Unicode MS" w:cs="Arial Unicode MS" w:hint="eastAsia"/>
          <w:sz w:val="32"/>
          <w:szCs w:val="32"/>
        </w:rPr>
        <w:t>二</w:t>
      </w:r>
      <w:r w:rsidRPr="00CC13EF">
        <w:rPr>
          <w:rFonts w:ascii="仿宋_GB2312" w:eastAsia="仿宋_GB2312" w:hAnsi="Arial Unicode MS" w:cs="Arial Unicode MS" w:hint="eastAsia"/>
          <w:sz w:val="32"/>
          <w:szCs w:val="32"/>
        </w:rPr>
        <w:t>）对未按要求改正的上市公司暂停适用信息披露直通车业务</w:t>
      </w:r>
      <w:r w:rsidR="00040290" w:rsidRPr="00CC13EF">
        <w:rPr>
          <w:rFonts w:ascii="仿宋_GB2312" w:eastAsia="仿宋_GB2312" w:hAnsi="Arial Unicode MS" w:cs="Arial Unicode MS" w:hint="eastAsia"/>
          <w:sz w:val="32"/>
          <w:szCs w:val="32"/>
        </w:rPr>
        <w:t>；</w:t>
      </w:r>
    </w:p>
    <w:p w:rsidR="007969F1" w:rsidRPr="00CC13EF" w:rsidRDefault="001D2154" w:rsidP="001D2154">
      <w:pPr>
        <w:tabs>
          <w:tab w:val="left" w:pos="1560"/>
        </w:tabs>
        <w:snapToGrid w:val="0"/>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（十</w:t>
      </w:r>
      <w:r w:rsidR="00A70939" w:rsidRPr="00CC13EF">
        <w:rPr>
          <w:rFonts w:ascii="仿宋_GB2312" w:eastAsia="仿宋_GB2312" w:hAnsi="Arial Unicode MS" w:cs="Arial Unicode MS" w:hint="eastAsia"/>
          <w:sz w:val="32"/>
          <w:szCs w:val="32"/>
        </w:rPr>
        <w:t>三</w:t>
      </w:r>
      <w:r w:rsidRPr="00CC13EF">
        <w:rPr>
          <w:rFonts w:ascii="仿宋_GB2312" w:eastAsia="仿宋_GB2312" w:hAnsi="Arial Unicode MS" w:cs="Arial Unicode MS" w:hint="eastAsia"/>
          <w:sz w:val="32"/>
          <w:szCs w:val="32"/>
        </w:rPr>
        <w:t>）</w:t>
      </w:r>
      <w:r w:rsidR="007969F1" w:rsidRPr="00CC13EF">
        <w:rPr>
          <w:rFonts w:ascii="仿宋_GB2312" w:eastAsia="仿宋_GB2312" w:hAnsi="Arial Unicode MS" w:cs="Arial Unicode MS"/>
          <w:sz w:val="32"/>
          <w:szCs w:val="32"/>
        </w:rPr>
        <w:t>建议上市公司更换相关任职人员</w:t>
      </w:r>
      <w:r w:rsidR="007969F1" w:rsidRPr="00CC13EF">
        <w:rPr>
          <w:rFonts w:ascii="仿宋_GB2312" w:eastAsia="仿宋_GB2312" w:hAnsi="Arial Unicode MS" w:cs="Arial Unicode MS" w:hint="eastAsia"/>
          <w:sz w:val="32"/>
          <w:szCs w:val="32"/>
        </w:rPr>
        <w:t>；</w:t>
      </w:r>
    </w:p>
    <w:p w:rsidR="007969F1" w:rsidRPr="00CC13EF" w:rsidRDefault="007969F1" w:rsidP="001C3629">
      <w:pPr>
        <w:tabs>
          <w:tab w:val="left" w:pos="1560"/>
        </w:tabs>
        <w:snapToGrid w:val="0"/>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w:t>
      </w:r>
      <w:r w:rsidR="001D2154" w:rsidRPr="00CC13EF">
        <w:rPr>
          <w:rFonts w:ascii="仿宋_GB2312" w:eastAsia="仿宋_GB2312" w:hAnsi="Arial Unicode MS" w:cs="Arial Unicode MS" w:hint="eastAsia"/>
          <w:sz w:val="32"/>
          <w:szCs w:val="32"/>
        </w:rPr>
        <w:t>十</w:t>
      </w:r>
      <w:r w:rsidR="00A70939" w:rsidRPr="00CC13EF">
        <w:rPr>
          <w:rFonts w:ascii="仿宋_GB2312" w:eastAsia="仿宋_GB2312" w:hAnsi="Arial Unicode MS" w:cs="Arial Unicode MS" w:hint="eastAsia"/>
          <w:sz w:val="32"/>
          <w:szCs w:val="32"/>
        </w:rPr>
        <w:t>四</w:t>
      </w:r>
      <w:r w:rsidR="0022604C" w:rsidRPr="00CC13EF">
        <w:rPr>
          <w:rFonts w:ascii="仿宋_GB2312" w:eastAsia="仿宋_GB2312" w:hAnsi="Arial Unicode MS" w:cs="Arial Unicode MS" w:hint="eastAsia"/>
          <w:sz w:val="32"/>
          <w:szCs w:val="32"/>
        </w:rPr>
        <w:t>）</w:t>
      </w:r>
      <w:r w:rsidRPr="00CC13EF">
        <w:rPr>
          <w:rFonts w:ascii="仿宋_GB2312" w:eastAsia="仿宋_GB2312" w:hAnsi="Arial Unicode MS" w:cs="Arial Unicode MS" w:hint="eastAsia"/>
          <w:sz w:val="32"/>
          <w:szCs w:val="32"/>
        </w:rPr>
        <w:t>向相关主管部门出具监管建议函；</w:t>
      </w:r>
    </w:p>
    <w:p w:rsidR="006D60E8" w:rsidRPr="00CC13EF" w:rsidRDefault="0022604C" w:rsidP="001C3629">
      <w:pPr>
        <w:tabs>
          <w:tab w:val="left" w:pos="1560"/>
        </w:tabs>
        <w:snapToGrid w:val="0"/>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w:t>
      </w:r>
      <w:r w:rsidR="001D2154" w:rsidRPr="00CC13EF">
        <w:rPr>
          <w:rFonts w:ascii="仿宋_GB2312" w:eastAsia="仿宋_GB2312" w:hAnsi="Arial Unicode MS" w:cs="Arial Unicode MS" w:hint="eastAsia"/>
          <w:sz w:val="32"/>
          <w:szCs w:val="32"/>
        </w:rPr>
        <w:t>十</w:t>
      </w:r>
      <w:r w:rsidR="00A70939" w:rsidRPr="00CC13EF">
        <w:rPr>
          <w:rFonts w:ascii="仿宋_GB2312" w:eastAsia="仿宋_GB2312" w:hAnsi="Arial Unicode MS" w:cs="Arial Unicode MS" w:hint="eastAsia"/>
          <w:sz w:val="32"/>
          <w:szCs w:val="32"/>
        </w:rPr>
        <w:t>五</w:t>
      </w:r>
      <w:r w:rsidRPr="00CC13EF">
        <w:rPr>
          <w:rFonts w:ascii="仿宋_GB2312" w:eastAsia="仿宋_GB2312" w:hAnsi="Arial Unicode MS" w:cs="Arial Unicode MS" w:hint="eastAsia"/>
          <w:sz w:val="32"/>
          <w:szCs w:val="32"/>
        </w:rPr>
        <w:t>）</w:t>
      </w:r>
      <w:r w:rsidR="006D60E8" w:rsidRPr="00CC13EF">
        <w:rPr>
          <w:rFonts w:ascii="仿宋_GB2312" w:eastAsia="仿宋_GB2312" w:hAnsi="Arial Unicode MS" w:cs="Arial Unicode MS" w:hint="eastAsia"/>
          <w:sz w:val="32"/>
          <w:szCs w:val="32"/>
        </w:rPr>
        <w:t>本所规定的其他监管措施。</w:t>
      </w:r>
    </w:p>
    <w:p w:rsidR="00A70939" w:rsidRPr="00CC13EF" w:rsidRDefault="00A70939" w:rsidP="00A70939">
      <w:pPr>
        <w:numPr>
          <w:ilvl w:val="2"/>
          <w:numId w:val="8"/>
        </w:numPr>
        <w:tabs>
          <w:tab w:val="num" w:pos="0"/>
          <w:tab w:val="left" w:pos="1560"/>
        </w:tabs>
        <w:snapToGrid w:val="0"/>
        <w:spacing w:line="560" w:lineRule="exact"/>
        <w:ind w:left="0" w:firstLineChars="200" w:firstLine="640"/>
        <w:rPr>
          <w:rFonts w:ascii="仿宋_GB2312" w:eastAsia="仿宋_GB2312"/>
          <w:sz w:val="32"/>
          <w:szCs w:val="32"/>
        </w:rPr>
      </w:pPr>
      <w:r w:rsidRPr="00CC13EF">
        <w:rPr>
          <w:rFonts w:ascii="黑体" w:eastAsia="黑体" w:hAnsi="黑体" w:hint="eastAsia"/>
          <w:sz w:val="32"/>
          <w:szCs w:val="32"/>
        </w:rPr>
        <w:t>（信息披露义务人纪律处分）</w:t>
      </w:r>
      <w:r w:rsidRPr="00CC13EF">
        <w:rPr>
          <w:rFonts w:ascii="仿宋_GB2312" w:eastAsia="仿宋_GB2312" w:hint="eastAsia"/>
          <w:sz w:val="32"/>
          <w:szCs w:val="32"/>
        </w:rPr>
        <w:t>发行人、上市公司、相关信息披露义务人及相关人员未能履行信息披露义务，</w:t>
      </w:r>
      <w:r w:rsidRPr="00CC13EF">
        <w:rPr>
          <w:rFonts w:ascii="仿宋_GB2312" w:eastAsia="仿宋_GB2312" w:hAnsi="Arial Unicode MS" w:cs="Arial Unicode MS" w:hint="eastAsia"/>
          <w:sz w:val="32"/>
          <w:szCs w:val="32"/>
        </w:rPr>
        <w:t>或者信息披露不符合真实、准确、完整、及时、公平要求，或者存在违反本规则、</w:t>
      </w:r>
      <w:r w:rsidRPr="00CC13EF">
        <w:rPr>
          <w:rFonts w:ascii="仿宋_GB2312" w:eastAsia="仿宋_GB2312" w:hint="eastAsia"/>
          <w:sz w:val="32"/>
          <w:szCs w:val="32"/>
        </w:rPr>
        <w:t>向本所作出的承诺的其他情形的，本所可以视情节轻重实施下列纪律处分：</w:t>
      </w:r>
    </w:p>
    <w:p w:rsidR="00A70939" w:rsidRPr="00CC13EF" w:rsidRDefault="00A70939" w:rsidP="00A70939">
      <w:pPr>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（一）通报批评；</w:t>
      </w:r>
    </w:p>
    <w:p w:rsidR="00A70939" w:rsidRPr="00CC13EF" w:rsidRDefault="00A70939" w:rsidP="00A70939">
      <w:pPr>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（二）公开谴责；</w:t>
      </w:r>
    </w:p>
    <w:p w:rsidR="00A70939" w:rsidRPr="00CC13EF" w:rsidRDefault="00A70939" w:rsidP="00A70939">
      <w:pPr>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（三）收取惩罚性违约金。</w:t>
      </w:r>
    </w:p>
    <w:p w:rsidR="00A70939" w:rsidRPr="00CC13EF" w:rsidRDefault="00A70939" w:rsidP="00A70939">
      <w:pPr>
        <w:numPr>
          <w:ilvl w:val="2"/>
          <w:numId w:val="8"/>
        </w:numPr>
        <w:tabs>
          <w:tab w:val="num" w:pos="0"/>
          <w:tab w:val="left" w:pos="1560"/>
        </w:tabs>
        <w:snapToGrid w:val="0"/>
        <w:spacing w:line="560" w:lineRule="exact"/>
        <w:ind w:left="0" w:firstLineChars="200" w:firstLine="640"/>
        <w:rPr>
          <w:rFonts w:ascii="仿宋_GB2312" w:eastAsia="仿宋_GB2312" w:hAnsi="宋体"/>
          <w:sz w:val="32"/>
          <w:szCs w:val="32"/>
        </w:rPr>
      </w:pPr>
      <w:r w:rsidRPr="00CC13EF">
        <w:rPr>
          <w:rFonts w:ascii="黑体" w:eastAsia="黑体" w:hAnsi="黑体" w:hint="eastAsia"/>
          <w:sz w:val="32"/>
          <w:szCs w:val="32"/>
        </w:rPr>
        <w:t>（控股股东纪律处分）</w:t>
      </w:r>
      <w:r w:rsidRPr="00CC13EF">
        <w:rPr>
          <w:rFonts w:ascii="仿宋_GB2312" w:eastAsia="仿宋_GB2312" w:hAnsi="宋体" w:hint="eastAsia"/>
          <w:sz w:val="32"/>
          <w:szCs w:val="32"/>
        </w:rPr>
        <w:t>上市公司控股股东、实际控制人存在下列情形之一的，本所</w:t>
      </w:r>
      <w:r w:rsidRPr="00CC13EF">
        <w:rPr>
          <w:rFonts w:ascii="仿宋_GB2312" w:eastAsia="仿宋_GB2312" w:hint="eastAsia"/>
          <w:sz w:val="32"/>
          <w:szCs w:val="32"/>
        </w:rPr>
        <w:t>可以视情节轻重实施第14.2.5条规定的纪律处分：</w:t>
      </w:r>
    </w:p>
    <w:p w:rsidR="00A70939" w:rsidRPr="00CC13EF" w:rsidRDefault="00A70939" w:rsidP="00A70939">
      <w:pPr>
        <w:tabs>
          <w:tab w:val="left" w:pos="1560"/>
          <w:tab w:val="num" w:pos="1986"/>
        </w:tabs>
        <w:snapToGrid w:val="0"/>
        <w:spacing w:line="560" w:lineRule="exact"/>
        <w:rPr>
          <w:rFonts w:ascii="仿宋_GB2312" w:eastAsia="仿宋_GB2312" w:hAnsi="宋体"/>
          <w:sz w:val="32"/>
          <w:szCs w:val="32"/>
        </w:rPr>
      </w:pPr>
      <w:r w:rsidRPr="00CC13EF">
        <w:rPr>
          <w:rFonts w:ascii="仿宋_GB2312" w:eastAsia="仿宋_GB2312" w:hAnsi="宋体" w:hint="eastAsia"/>
          <w:sz w:val="32"/>
          <w:szCs w:val="32"/>
        </w:rPr>
        <w:t xml:space="preserve">    （一）拒不履行或者拒不配合上市公司履行信息披露义务；</w:t>
      </w:r>
    </w:p>
    <w:p w:rsidR="00A70939" w:rsidRPr="00CC13EF" w:rsidRDefault="00A70939" w:rsidP="00A70939">
      <w:pPr>
        <w:tabs>
          <w:tab w:val="left" w:pos="1560"/>
          <w:tab w:val="num" w:pos="1986"/>
        </w:tabs>
        <w:snapToGrid w:val="0"/>
        <w:spacing w:line="560" w:lineRule="exact"/>
        <w:ind w:firstLine="645"/>
        <w:rPr>
          <w:rFonts w:ascii="仿宋_GB2312" w:eastAsia="仿宋_GB2312" w:hAnsi="宋体"/>
          <w:sz w:val="32"/>
          <w:szCs w:val="32"/>
        </w:rPr>
      </w:pPr>
      <w:r w:rsidRPr="00CC13EF">
        <w:rPr>
          <w:rFonts w:ascii="仿宋_GB2312" w:eastAsia="仿宋_GB2312" w:hAnsi="宋体" w:hint="eastAsia"/>
          <w:sz w:val="32"/>
          <w:szCs w:val="32"/>
        </w:rPr>
        <w:t>（二）违反法律法规</w:t>
      </w:r>
      <w:r w:rsidR="00B91286">
        <w:rPr>
          <w:rFonts w:ascii="仿宋_GB2312" w:eastAsia="仿宋_GB2312" w:hAnsi="宋体" w:hint="eastAsia"/>
          <w:sz w:val="32"/>
          <w:szCs w:val="32"/>
        </w:rPr>
        <w:t>、本规则</w:t>
      </w:r>
      <w:r w:rsidR="00B91286" w:rsidRPr="00CC13EF">
        <w:rPr>
          <w:rFonts w:ascii="仿宋_GB2312" w:eastAsia="仿宋_GB2312" w:hAnsi="宋体" w:hint="eastAsia"/>
          <w:sz w:val="32"/>
          <w:szCs w:val="32"/>
        </w:rPr>
        <w:t>及本所其他规定</w:t>
      </w:r>
      <w:r w:rsidR="00B91286">
        <w:rPr>
          <w:rFonts w:ascii="仿宋_GB2312" w:eastAsia="仿宋_GB2312" w:hAnsi="宋体" w:hint="eastAsia"/>
          <w:sz w:val="32"/>
          <w:szCs w:val="32"/>
        </w:rPr>
        <w:t>、</w:t>
      </w:r>
      <w:r w:rsidRPr="00CC13EF">
        <w:rPr>
          <w:rFonts w:ascii="仿宋_GB2312" w:eastAsia="仿宋_GB2312" w:hAnsi="宋体" w:hint="eastAsia"/>
          <w:sz w:val="32"/>
          <w:szCs w:val="32"/>
        </w:rPr>
        <w:t>公司章程，直接或间接干预公司决策和经营活动；</w:t>
      </w:r>
    </w:p>
    <w:p w:rsidR="00A70939" w:rsidRPr="00CC13EF" w:rsidRDefault="00A70939" w:rsidP="00A70939">
      <w:pPr>
        <w:tabs>
          <w:tab w:val="left" w:pos="1560"/>
          <w:tab w:val="num" w:pos="1986"/>
        </w:tabs>
        <w:snapToGrid w:val="0"/>
        <w:spacing w:line="560" w:lineRule="exact"/>
        <w:ind w:firstLine="645"/>
        <w:rPr>
          <w:rFonts w:ascii="仿宋_GB2312" w:eastAsia="仿宋_GB2312" w:hAnsi="宋体"/>
          <w:sz w:val="32"/>
          <w:szCs w:val="32"/>
        </w:rPr>
      </w:pPr>
      <w:r w:rsidRPr="00CC13EF">
        <w:rPr>
          <w:rFonts w:ascii="仿宋_GB2312" w:eastAsia="仿宋_GB2312" w:hAnsi="宋体" w:hint="eastAsia"/>
          <w:sz w:val="32"/>
          <w:szCs w:val="32"/>
        </w:rPr>
        <w:t>（三）利用控股、控制地位，侵害上市公司财产权利，谋取上市公司商业机会，损害上市公司和中小股东合法利益；</w:t>
      </w:r>
    </w:p>
    <w:p w:rsidR="00A70939" w:rsidRPr="00CC13EF" w:rsidRDefault="00A70939" w:rsidP="00A70939">
      <w:pPr>
        <w:tabs>
          <w:tab w:val="left" w:pos="1560"/>
          <w:tab w:val="num" w:pos="1986"/>
        </w:tabs>
        <w:snapToGrid w:val="0"/>
        <w:spacing w:line="560" w:lineRule="exact"/>
        <w:ind w:firstLine="645"/>
        <w:rPr>
          <w:rFonts w:ascii="仿宋_GB2312" w:eastAsia="仿宋_GB2312" w:hAnsi="宋体"/>
          <w:sz w:val="32"/>
          <w:szCs w:val="32"/>
        </w:rPr>
      </w:pPr>
      <w:r w:rsidRPr="00CC13EF">
        <w:rPr>
          <w:rFonts w:ascii="仿宋_GB2312" w:eastAsia="仿宋_GB2312" w:hAnsi="宋体" w:hint="eastAsia"/>
          <w:sz w:val="32"/>
          <w:szCs w:val="32"/>
        </w:rPr>
        <w:t>（四）违反向上市公司或者其他股东作出的承诺；</w:t>
      </w:r>
    </w:p>
    <w:p w:rsidR="00A70939" w:rsidRPr="00CC13EF" w:rsidRDefault="00A70939" w:rsidP="00A70939">
      <w:pPr>
        <w:tabs>
          <w:tab w:val="left" w:pos="1560"/>
          <w:tab w:val="num" w:pos="1986"/>
        </w:tabs>
        <w:snapToGrid w:val="0"/>
        <w:spacing w:line="560" w:lineRule="exact"/>
        <w:ind w:firstLine="645"/>
        <w:rPr>
          <w:rFonts w:ascii="仿宋_GB2312" w:eastAsia="仿宋_GB2312" w:hAnsi="宋体"/>
          <w:sz w:val="32"/>
          <w:szCs w:val="32"/>
        </w:rPr>
      </w:pPr>
      <w:r w:rsidRPr="00CC13EF">
        <w:rPr>
          <w:rFonts w:ascii="仿宋_GB2312" w:eastAsia="仿宋_GB2312" w:hAnsi="宋体" w:hint="eastAsia"/>
          <w:sz w:val="32"/>
          <w:szCs w:val="32"/>
        </w:rPr>
        <w:lastRenderedPageBreak/>
        <w:t>（五）违反本规则规定或者向本所作出的承诺的其他情形。</w:t>
      </w:r>
    </w:p>
    <w:p w:rsidR="00A70939" w:rsidRPr="00CC13EF" w:rsidRDefault="00A70939" w:rsidP="00A70939">
      <w:pPr>
        <w:numPr>
          <w:ilvl w:val="2"/>
          <w:numId w:val="8"/>
        </w:numPr>
        <w:tabs>
          <w:tab w:val="num" w:pos="0"/>
          <w:tab w:val="left" w:pos="1560"/>
        </w:tabs>
        <w:snapToGrid w:val="0"/>
        <w:spacing w:line="560" w:lineRule="exact"/>
        <w:ind w:left="0" w:firstLineChars="200" w:firstLine="640"/>
        <w:rPr>
          <w:rFonts w:ascii="仿宋_GB2312" w:eastAsia="仿宋_GB2312" w:hAnsi="宋体"/>
          <w:sz w:val="32"/>
          <w:szCs w:val="32"/>
        </w:rPr>
      </w:pPr>
      <w:r w:rsidRPr="00CC13EF">
        <w:rPr>
          <w:rFonts w:ascii="黑体" w:eastAsia="黑体" w:hAnsi="黑体" w:hint="eastAsia"/>
          <w:sz w:val="32"/>
          <w:szCs w:val="32"/>
        </w:rPr>
        <w:t>（董监高纪律处分）</w:t>
      </w:r>
      <w:r w:rsidRPr="00CC13EF">
        <w:rPr>
          <w:rFonts w:ascii="仿宋_GB2312" w:eastAsia="仿宋_GB2312" w:hAnsi="宋体" w:hint="eastAsia"/>
          <w:sz w:val="32"/>
          <w:szCs w:val="32"/>
        </w:rPr>
        <w:t>上市公司董事、监事、高级管理人员未能履行忠实、勤勉义务，或者存在违反本规则、向本所作出的承诺的其他情形的，本所可以视情节轻重实施下列纪律处分：</w:t>
      </w:r>
    </w:p>
    <w:p w:rsidR="00A70939" w:rsidRPr="00CC13EF" w:rsidRDefault="00A70939" w:rsidP="00A70939">
      <w:pPr>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（一）通报批评；</w:t>
      </w:r>
    </w:p>
    <w:p w:rsidR="00A70939" w:rsidRPr="00CC13EF" w:rsidRDefault="00A70939" w:rsidP="00A70939">
      <w:pPr>
        <w:autoSpaceDE w:val="0"/>
        <w:autoSpaceDN w:val="0"/>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（二）公开谴责；</w:t>
      </w:r>
    </w:p>
    <w:p w:rsidR="00A70939" w:rsidRPr="00CC13EF" w:rsidRDefault="00A70939" w:rsidP="00A70939">
      <w:pPr>
        <w:autoSpaceDE w:val="0"/>
        <w:autoSpaceDN w:val="0"/>
        <w:snapToGrid w:val="0"/>
        <w:spacing w:line="560" w:lineRule="exact"/>
        <w:ind w:firstLineChars="200" w:firstLine="640"/>
        <w:rPr>
          <w:rFonts w:ascii="仿宋_GB2312" w:eastAsia="仿宋_GB2312" w:hAnsi="宋体"/>
          <w:sz w:val="32"/>
          <w:szCs w:val="32"/>
        </w:rPr>
      </w:pPr>
      <w:bookmarkStart w:id="1052" w:name="OLE_LINK2"/>
      <w:r w:rsidRPr="00CC13EF">
        <w:rPr>
          <w:rFonts w:ascii="仿宋_GB2312" w:eastAsia="仿宋_GB2312" w:hAnsi="宋体" w:hint="eastAsia"/>
          <w:sz w:val="32"/>
          <w:szCs w:val="32"/>
        </w:rPr>
        <w:t>（三）公开认定其3年以上不适合担任上市公司董事</w:t>
      </w:r>
      <w:bookmarkEnd w:id="1052"/>
      <w:r w:rsidRPr="00CC13EF">
        <w:rPr>
          <w:rFonts w:ascii="仿宋_GB2312" w:eastAsia="仿宋_GB2312" w:hAnsi="宋体" w:hint="eastAsia"/>
          <w:sz w:val="32"/>
          <w:szCs w:val="32"/>
        </w:rPr>
        <w:t>、监事、高级管理人员、董事会秘书；</w:t>
      </w:r>
    </w:p>
    <w:p w:rsidR="00A70939" w:rsidRPr="00CC13EF" w:rsidRDefault="00A70939" w:rsidP="00A70939">
      <w:pPr>
        <w:autoSpaceDE w:val="0"/>
        <w:autoSpaceDN w:val="0"/>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（四）收取惩罚性违约金。</w:t>
      </w:r>
    </w:p>
    <w:p w:rsidR="00A70939" w:rsidRPr="00CC13EF" w:rsidRDefault="00A70939" w:rsidP="00A70939">
      <w:pPr>
        <w:numPr>
          <w:ilvl w:val="2"/>
          <w:numId w:val="8"/>
        </w:numPr>
        <w:tabs>
          <w:tab w:val="num" w:pos="0"/>
          <w:tab w:val="left" w:pos="1560"/>
        </w:tabs>
        <w:snapToGrid w:val="0"/>
        <w:spacing w:line="560" w:lineRule="exact"/>
        <w:ind w:left="0" w:firstLineChars="200" w:firstLine="640"/>
        <w:rPr>
          <w:rFonts w:ascii="仿宋_GB2312" w:eastAsia="仿宋_GB2312" w:hAnsi="Arial Unicode MS" w:cs="Arial Unicode MS"/>
          <w:sz w:val="32"/>
          <w:szCs w:val="32"/>
        </w:rPr>
      </w:pPr>
      <w:r w:rsidRPr="00CC13EF">
        <w:rPr>
          <w:rFonts w:ascii="黑体" w:eastAsia="黑体" w:hAnsi="黑体" w:hint="eastAsia"/>
          <w:sz w:val="32"/>
          <w:szCs w:val="32"/>
        </w:rPr>
        <w:t>（破产管理人纪律处分）</w:t>
      </w:r>
      <w:r w:rsidRPr="00CC13EF">
        <w:rPr>
          <w:rFonts w:ascii="仿宋_GB2312" w:eastAsia="仿宋_GB2312" w:hAnsi="宋体" w:hint="eastAsia"/>
          <w:color w:val="000000"/>
          <w:sz w:val="32"/>
          <w:szCs w:val="32"/>
        </w:rPr>
        <w:t>管理人和管理人成员违反本规则规定，</w:t>
      </w:r>
      <w:r w:rsidRPr="00CC13EF">
        <w:rPr>
          <w:rFonts w:ascii="仿宋_GB2312" w:eastAsia="仿宋_GB2312" w:hAnsi="宋体" w:hint="eastAsia"/>
          <w:sz w:val="32"/>
          <w:szCs w:val="32"/>
        </w:rPr>
        <w:t>本所可以视情节轻重实施下列纪律处分：</w:t>
      </w:r>
    </w:p>
    <w:p w:rsidR="00A70939" w:rsidRPr="00CC13EF" w:rsidRDefault="00A70939" w:rsidP="00A70939">
      <w:pPr>
        <w:tabs>
          <w:tab w:val="left" w:pos="1080"/>
        </w:tabs>
        <w:autoSpaceDE w:val="0"/>
        <w:autoSpaceDN w:val="0"/>
        <w:adjustRightInd w:val="0"/>
        <w:snapToGrid w:val="0"/>
        <w:spacing w:line="560" w:lineRule="exact"/>
        <w:ind w:firstLineChars="200" w:firstLine="640"/>
        <w:rPr>
          <w:rFonts w:ascii="仿宋_GB2312" w:eastAsia="仿宋_GB2312" w:hAnsi="宋体"/>
          <w:color w:val="000000"/>
          <w:sz w:val="32"/>
          <w:szCs w:val="32"/>
        </w:rPr>
      </w:pPr>
      <w:r w:rsidRPr="00CC13EF">
        <w:rPr>
          <w:rFonts w:ascii="仿宋_GB2312" w:eastAsia="仿宋_GB2312" w:hAnsi="宋体" w:hint="eastAsia"/>
          <w:color w:val="000000"/>
          <w:sz w:val="32"/>
          <w:szCs w:val="32"/>
        </w:rPr>
        <w:t>（一）通报批评；</w:t>
      </w:r>
    </w:p>
    <w:p w:rsidR="00A70939" w:rsidRPr="00CC13EF" w:rsidRDefault="00A70939" w:rsidP="00A70939">
      <w:pPr>
        <w:tabs>
          <w:tab w:val="left" w:pos="1080"/>
        </w:tabs>
        <w:autoSpaceDE w:val="0"/>
        <w:autoSpaceDN w:val="0"/>
        <w:adjustRightInd w:val="0"/>
        <w:snapToGrid w:val="0"/>
        <w:spacing w:line="560" w:lineRule="exact"/>
        <w:ind w:firstLineChars="200" w:firstLine="640"/>
        <w:rPr>
          <w:rFonts w:ascii="仿宋_GB2312" w:eastAsia="仿宋_GB2312" w:hAnsi="宋体"/>
          <w:color w:val="000000"/>
          <w:sz w:val="32"/>
          <w:szCs w:val="32"/>
        </w:rPr>
      </w:pPr>
      <w:r w:rsidRPr="00CC13EF">
        <w:rPr>
          <w:rFonts w:ascii="仿宋_GB2312" w:eastAsia="仿宋_GB2312" w:hAnsi="宋体" w:hint="eastAsia"/>
          <w:color w:val="000000"/>
          <w:sz w:val="32"/>
          <w:szCs w:val="32"/>
        </w:rPr>
        <w:t>（二）公开谴责；</w:t>
      </w:r>
    </w:p>
    <w:p w:rsidR="00A70939" w:rsidRPr="00CC13EF" w:rsidRDefault="00A70939" w:rsidP="00A70939">
      <w:pPr>
        <w:tabs>
          <w:tab w:val="left" w:pos="1560"/>
          <w:tab w:val="num" w:pos="1986"/>
        </w:tabs>
        <w:snapToGrid w:val="0"/>
        <w:spacing w:line="560" w:lineRule="exact"/>
        <w:ind w:left="640"/>
        <w:rPr>
          <w:rFonts w:ascii="仿宋_GB2312" w:eastAsia="仿宋_GB2312" w:hAnsi="Arial Unicode MS" w:cs="Arial Unicode MS"/>
          <w:sz w:val="32"/>
          <w:szCs w:val="32"/>
        </w:rPr>
      </w:pPr>
      <w:r w:rsidRPr="00CC13EF">
        <w:rPr>
          <w:rFonts w:ascii="仿宋_GB2312" w:eastAsia="仿宋_GB2312" w:hAnsi="宋体" w:hint="eastAsia"/>
          <w:color w:val="000000"/>
          <w:sz w:val="32"/>
          <w:szCs w:val="32"/>
        </w:rPr>
        <w:t>（三）建议法院更换管理人或管理人成员。</w:t>
      </w:r>
    </w:p>
    <w:p w:rsidR="00A70939" w:rsidRPr="00CC13EF" w:rsidRDefault="00A70939" w:rsidP="00A70939">
      <w:pPr>
        <w:numPr>
          <w:ilvl w:val="2"/>
          <w:numId w:val="8"/>
        </w:numPr>
        <w:tabs>
          <w:tab w:val="num" w:pos="0"/>
          <w:tab w:val="left" w:pos="1560"/>
        </w:tabs>
        <w:snapToGrid w:val="0"/>
        <w:spacing w:line="560" w:lineRule="exact"/>
        <w:ind w:left="0" w:firstLineChars="200" w:firstLine="640"/>
        <w:rPr>
          <w:rFonts w:ascii="仿宋_GB2312" w:eastAsia="仿宋_GB2312" w:hAnsi="Arial Unicode MS" w:cs="Arial Unicode MS"/>
          <w:sz w:val="32"/>
          <w:szCs w:val="32"/>
        </w:rPr>
      </w:pPr>
      <w:r w:rsidRPr="00CC13EF">
        <w:rPr>
          <w:rFonts w:ascii="黑体" w:eastAsia="黑体" w:hAnsi="黑体" w:hint="eastAsia"/>
          <w:sz w:val="32"/>
          <w:szCs w:val="32"/>
        </w:rPr>
        <w:t>（中介机构纪律处分1）</w:t>
      </w:r>
      <w:r w:rsidRPr="00CC13EF">
        <w:rPr>
          <w:rFonts w:ascii="仿宋_GB2312" w:eastAsia="仿宋_GB2312" w:hAnsi="Arial Unicode MS" w:cs="Arial Unicode MS" w:hint="eastAsia"/>
          <w:sz w:val="32"/>
          <w:szCs w:val="32"/>
        </w:rPr>
        <w:t>保荐机构、保荐代表人、证券服务机构及其相关人员未按本规</w:t>
      </w:r>
      <w:r w:rsidR="00E17DE9">
        <w:rPr>
          <w:rFonts w:ascii="仿宋_GB2312" w:eastAsia="仿宋_GB2312" w:hAnsi="Arial Unicode MS" w:cs="Arial Unicode MS" w:hint="eastAsia"/>
          <w:sz w:val="32"/>
          <w:szCs w:val="32"/>
        </w:rPr>
        <w:t>则</w:t>
      </w:r>
      <w:r w:rsidRPr="00CC13EF">
        <w:rPr>
          <w:rFonts w:ascii="仿宋_GB2312" w:eastAsia="仿宋_GB2312" w:hAnsi="Arial Unicode MS" w:cs="Arial Unicode MS" w:hint="eastAsia"/>
          <w:sz w:val="32"/>
          <w:szCs w:val="32"/>
        </w:rPr>
        <w:t>履行职责，或者履行职责过程中未能诚实守信、勤勉尽责的，本所可</w:t>
      </w:r>
      <w:r w:rsidR="00E17DE9">
        <w:rPr>
          <w:rFonts w:ascii="仿宋_GB2312" w:eastAsia="仿宋_GB2312" w:hAnsi="Arial Unicode MS" w:cs="Arial Unicode MS" w:hint="eastAsia"/>
          <w:sz w:val="32"/>
          <w:szCs w:val="32"/>
        </w:rPr>
        <w:t>以</w:t>
      </w:r>
      <w:r w:rsidRPr="00CC13EF">
        <w:rPr>
          <w:rFonts w:ascii="仿宋_GB2312" w:eastAsia="仿宋_GB2312" w:hAnsi="Arial Unicode MS" w:cs="Arial Unicode MS" w:hint="eastAsia"/>
          <w:sz w:val="32"/>
          <w:szCs w:val="32"/>
        </w:rPr>
        <w:t>根据情节轻重，对其采取口头警示、书面警示、监管谈话、要求限期改正等相应监管措施或者实施通报批评、公开谴责等纪律处分。</w:t>
      </w:r>
    </w:p>
    <w:p w:rsidR="00A70939" w:rsidRPr="00CC13EF" w:rsidRDefault="00A70939" w:rsidP="00A70939">
      <w:pPr>
        <w:tabs>
          <w:tab w:val="left" w:pos="1560"/>
          <w:tab w:val="num" w:pos="1986"/>
        </w:tabs>
        <w:snapToGrid w:val="0"/>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前款规定的主体制作或者出具的文件存在虚假记载、误导性陈述或者重大遗漏的，本所可以</w:t>
      </w:r>
      <w:r w:rsidR="0013684E" w:rsidRPr="00CC13EF">
        <w:rPr>
          <w:rFonts w:ascii="仿宋_GB2312" w:eastAsia="仿宋_GB2312" w:hAnsi="Arial Unicode MS" w:cs="Arial Unicode MS" w:hint="eastAsia"/>
          <w:sz w:val="32"/>
          <w:szCs w:val="32"/>
        </w:rPr>
        <w:t>采取3个月至3</w:t>
      </w:r>
      <w:r w:rsidR="00580BAA" w:rsidRPr="00CC13EF">
        <w:rPr>
          <w:rFonts w:ascii="仿宋_GB2312" w:eastAsia="仿宋_GB2312" w:hAnsi="Arial Unicode MS" w:cs="Arial Unicode MS" w:hint="eastAsia"/>
          <w:sz w:val="32"/>
          <w:szCs w:val="32"/>
        </w:rPr>
        <w:t>年内不</w:t>
      </w:r>
      <w:r w:rsidR="00580BAA" w:rsidRPr="00CC13EF">
        <w:rPr>
          <w:rFonts w:ascii="仿宋_GB2312" w:eastAsia="仿宋_GB2312" w:hAnsi="Arial Unicode MS" w:cs="Arial Unicode MS" w:hint="eastAsia"/>
          <w:sz w:val="32"/>
          <w:szCs w:val="32"/>
        </w:rPr>
        <w:lastRenderedPageBreak/>
        <w:t>接受保荐机构、</w:t>
      </w:r>
      <w:r w:rsidR="0013684E" w:rsidRPr="00CC13EF">
        <w:rPr>
          <w:rFonts w:ascii="仿宋_GB2312" w:eastAsia="仿宋_GB2312" w:hAnsi="Arial Unicode MS" w:cs="Arial Unicode MS" w:hint="eastAsia"/>
          <w:sz w:val="32"/>
          <w:szCs w:val="32"/>
        </w:rPr>
        <w:t>证券服务机构提交的申请文件或信息披露文件，1年至3</w:t>
      </w:r>
      <w:r w:rsidR="00580BAA" w:rsidRPr="00CC13EF">
        <w:rPr>
          <w:rFonts w:ascii="仿宋_GB2312" w:eastAsia="仿宋_GB2312" w:hAnsi="Arial Unicode MS" w:cs="Arial Unicode MS" w:hint="eastAsia"/>
          <w:sz w:val="32"/>
          <w:szCs w:val="32"/>
        </w:rPr>
        <w:t>年内不接受保荐代表人及</w:t>
      </w:r>
      <w:r w:rsidR="0013684E" w:rsidRPr="00CC13EF">
        <w:rPr>
          <w:rFonts w:ascii="仿宋_GB2312" w:eastAsia="仿宋_GB2312" w:hAnsi="Arial Unicode MS" w:cs="Arial Unicode MS" w:hint="eastAsia"/>
          <w:sz w:val="32"/>
          <w:szCs w:val="32"/>
        </w:rPr>
        <w:t>其他相关人员、证券服务机构相关人员签字的</w:t>
      </w:r>
      <w:r w:rsidRPr="00CC13EF">
        <w:rPr>
          <w:rFonts w:ascii="仿宋_GB2312" w:eastAsia="仿宋_GB2312" w:hAnsi="Arial Unicode MS" w:cs="Arial Unicode MS" w:hint="eastAsia"/>
          <w:sz w:val="32"/>
          <w:szCs w:val="32"/>
        </w:rPr>
        <w:t>申请文件或者信息披露文件的纪律处分。</w:t>
      </w:r>
    </w:p>
    <w:p w:rsidR="00A70939" w:rsidRPr="00CC13EF" w:rsidRDefault="00A70939" w:rsidP="00A70939">
      <w:pPr>
        <w:numPr>
          <w:ilvl w:val="2"/>
          <w:numId w:val="8"/>
        </w:numPr>
        <w:tabs>
          <w:tab w:val="num" w:pos="0"/>
          <w:tab w:val="left" w:pos="1560"/>
        </w:tabs>
        <w:snapToGrid w:val="0"/>
        <w:spacing w:line="560" w:lineRule="exact"/>
        <w:ind w:left="0" w:firstLineChars="200" w:firstLine="640"/>
        <w:rPr>
          <w:rFonts w:ascii="仿宋_GB2312" w:eastAsia="仿宋_GB2312" w:hAnsi="Arial Unicode MS" w:cs="Arial Unicode MS"/>
          <w:sz w:val="32"/>
          <w:szCs w:val="32"/>
        </w:rPr>
      </w:pPr>
      <w:r w:rsidRPr="00CC13EF">
        <w:rPr>
          <w:rFonts w:ascii="黑体" w:eastAsia="黑体" w:hAnsi="黑体" w:hint="eastAsia"/>
          <w:sz w:val="32"/>
          <w:szCs w:val="32"/>
        </w:rPr>
        <w:t>（中介机构纪律处分2）</w:t>
      </w:r>
      <w:r w:rsidRPr="00CC13EF">
        <w:rPr>
          <w:rFonts w:ascii="仿宋_GB2312" w:eastAsia="仿宋_GB2312" w:hAnsi="Arial Unicode MS" w:cs="Arial Unicode MS" w:hint="eastAsia"/>
          <w:sz w:val="32"/>
          <w:szCs w:val="32"/>
        </w:rPr>
        <w:t>上市公司出现下列情形之一，</w:t>
      </w:r>
      <w:r w:rsidR="00AE7A1D" w:rsidRPr="00CC13EF">
        <w:rPr>
          <w:rFonts w:ascii="仿宋_GB2312" w:eastAsia="仿宋_GB2312" w:hAnsi="Arial Unicode MS" w:cs="Arial Unicode MS" w:hint="eastAsia"/>
          <w:sz w:val="32"/>
          <w:szCs w:val="32"/>
        </w:rPr>
        <w:t>保荐机构</w:t>
      </w:r>
      <w:r w:rsidR="00D45B2F" w:rsidRPr="00CC13EF">
        <w:rPr>
          <w:rFonts w:ascii="仿宋_GB2312" w:eastAsia="仿宋_GB2312" w:hAnsi="Arial Unicode MS" w:cs="Arial Unicode MS" w:hint="eastAsia"/>
          <w:sz w:val="32"/>
          <w:szCs w:val="32"/>
        </w:rPr>
        <w:t>、</w:t>
      </w:r>
      <w:r w:rsidRPr="00CC13EF">
        <w:rPr>
          <w:rFonts w:ascii="仿宋_GB2312" w:eastAsia="仿宋_GB2312" w:hAnsi="Arial Unicode MS" w:cs="Arial Unicode MS" w:hint="eastAsia"/>
          <w:sz w:val="32"/>
          <w:szCs w:val="32"/>
        </w:rPr>
        <w:t>保荐代表人未能诚实守信、勤勉尽责的，本所可</w:t>
      </w:r>
      <w:r w:rsidR="00E17DE9">
        <w:rPr>
          <w:rFonts w:ascii="仿宋_GB2312" w:eastAsia="仿宋_GB2312" w:hAnsi="Arial Unicode MS" w:cs="Arial Unicode MS" w:hint="eastAsia"/>
          <w:sz w:val="32"/>
          <w:szCs w:val="32"/>
        </w:rPr>
        <w:t>以</w:t>
      </w:r>
      <w:r w:rsidRPr="00CC13EF">
        <w:rPr>
          <w:rFonts w:ascii="仿宋_GB2312" w:eastAsia="仿宋_GB2312" w:hAnsi="Arial Unicode MS" w:cs="Arial Unicode MS" w:hint="eastAsia"/>
          <w:sz w:val="32"/>
          <w:szCs w:val="32"/>
        </w:rPr>
        <w:t>根据情节轻重，</w:t>
      </w:r>
      <w:r w:rsidR="005F6EE2" w:rsidRPr="00CC13EF">
        <w:rPr>
          <w:rFonts w:ascii="仿宋_GB2312" w:eastAsia="仿宋_GB2312" w:hAnsi="Arial Unicode MS" w:cs="Arial Unicode MS" w:hint="eastAsia"/>
          <w:sz w:val="32"/>
          <w:szCs w:val="32"/>
        </w:rPr>
        <w:t>对相关机构及其人员采取前条规定的监管措施或者纪律处分：</w:t>
      </w:r>
    </w:p>
    <w:p w:rsidR="00A70939" w:rsidRPr="00CC13EF" w:rsidRDefault="00A70939" w:rsidP="00A70939">
      <w:pPr>
        <w:tabs>
          <w:tab w:val="left" w:pos="1560"/>
          <w:tab w:val="num" w:pos="1986"/>
        </w:tabs>
        <w:snapToGrid w:val="0"/>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（一）信息披露文件存在虚假记载、误导性陈述或者重大遗漏；</w:t>
      </w:r>
    </w:p>
    <w:p w:rsidR="00A70939" w:rsidRPr="00CC13EF" w:rsidRDefault="00A70939" w:rsidP="00A70939">
      <w:pPr>
        <w:tabs>
          <w:tab w:val="left" w:pos="1560"/>
          <w:tab w:val="num" w:pos="1986"/>
        </w:tabs>
        <w:snapToGrid w:val="0"/>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（二）控股股东、实际控制人或其他关联方违规占用上市公司资金；</w:t>
      </w:r>
    </w:p>
    <w:p w:rsidR="00A70939" w:rsidRPr="00CC13EF" w:rsidRDefault="00A70939" w:rsidP="00A70939">
      <w:pPr>
        <w:tabs>
          <w:tab w:val="left" w:pos="1560"/>
          <w:tab w:val="num" w:pos="1986"/>
        </w:tabs>
        <w:snapToGrid w:val="0"/>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（三）董事、监事、高级管理人员因侵占上市公司利益受到行政处罚或者被追究刑事责任；</w:t>
      </w:r>
    </w:p>
    <w:p w:rsidR="00A70939" w:rsidRPr="00CC13EF" w:rsidRDefault="00A70939" w:rsidP="00A70939">
      <w:pPr>
        <w:tabs>
          <w:tab w:val="left" w:pos="1560"/>
          <w:tab w:val="num" w:pos="1986"/>
        </w:tabs>
        <w:snapToGrid w:val="0"/>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（四）违规提供担保；</w:t>
      </w:r>
    </w:p>
    <w:p w:rsidR="00A70939" w:rsidRPr="00CC13EF" w:rsidRDefault="00A70939" w:rsidP="00A70939">
      <w:pPr>
        <w:tabs>
          <w:tab w:val="left" w:pos="1560"/>
          <w:tab w:val="num" w:pos="1986"/>
        </w:tabs>
        <w:snapToGrid w:val="0"/>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（五）违反规范运作和信息披露相关规定的其他情形。</w:t>
      </w:r>
    </w:p>
    <w:p w:rsidR="00D00015" w:rsidRPr="00CC13EF" w:rsidRDefault="001C3629" w:rsidP="001C3629">
      <w:pPr>
        <w:numPr>
          <w:ilvl w:val="2"/>
          <w:numId w:val="8"/>
        </w:numPr>
        <w:tabs>
          <w:tab w:val="num" w:pos="0"/>
          <w:tab w:val="left" w:pos="1560"/>
        </w:tabs>
        <w:snapToGrid w:val="0"/>
        <w:spacing w:line="560" w:lineRule="exact"/>
        <w:ind w:left="0" w:firstLineChars="200" w:firstLine="640"/>
        <w:rPr>
          <w:rFonts w:ascii="仿宋_GB2312" w:eastAsia="仿宋_GB2312" w:hAnsi="Arial Unicode MS" w:cs="Arial Unicode MS"/>
          <w:sz w:val="32"/>
          <w:szCs w:val="32"/>
        </w:rPr>
      </w:pPr>
      <w:r w:rsidRPr="00CC13EF">
        <w:rPr>
          <w:rFonts w:ascii="黑体" w:eastAsia="黑体" w:hAnsi="黑体" w:hint="eastAsia"/>
          <w:sz w:val="32"/>
          <w:szCs w:val="32"/>
        </w:rPr>
        <w:t>（</w:t>
      </w:r>
      <w:r w:rsidR="00E4002B" w:rsidRPr="00CC13EF">
        <w:rPr>
          <w:rFonts w:ascii="黑体" w:eastAsia="黑体" w:hAnsi="黑体" w:hint="eastAsia"/>
          <w:sz w:val="32"/>
          <w:szCs w:val="32"/>
        </w:rPr>
        <w:t>纪律处分和监管措施</w:t>
      </w:r>
      <w:r w:rsidR="00201B8B" w:rsidRPr="00CC13EF">
        <w:rPr>
          <w:rFonts w:ascii="黑体" w:eastAsia="黑体" w:hAnsi="黑体" w:hint="eastAsia"/>
          <w:sz w:val="32"/>
          <w:szCs w:val="32"/>
        </w:rPr>
        <w:t>程序</w:t>
      </w:r>
      <w:r w:rsidRPr="00CC13EF">
        <w:rPr>
          <w:rFonts w:ascii="黑体" w:eastAsia="黑体" w:hAnsi="黑体" w:hint="eastAsia"/>
          <w:sz w:val="32"/>
          <w:szCs w:val="32"/>
        </w:rPr>
        <w:t>）</w:t>
      </w:r>
      <w:r w:rsidR="006D60E8" w:rsidRPr="00CC13EF">
        <w:rPr>
          <w:rFonts w:ascii="仿宋_GB2312" w:eastAsia="仿宋_GB2312" w:hAnsi="Arial Unicode MS" w:cs="Arial Unicode MS" w:hint="eastAsia"/>
          <w:sz w:val="32"/>
          <w:szCs w:val="32"/>
        </w:rPr>
        <w:t>纪律处分由本所根据纪律处分委员会的意见作出决定并实施，监管措施</w:t>
      </w:r>
      <w:r w:rsidR="006D60E8" w:rsidRPr="008E5D05">
        <w:rPr>
          <w:rFonts w:ascii="仿宋_GB2312" w:eastAsia="仿宋_GB2312" w:hAnsi="Arial Unicode MS" w:cs="Arial Unicode MS" w:hint="eastAsia"/>
          <w:sz w:val="32"/>
          <w:szCs w:val="32"/>
        </w:rPr>
        <w:t>由本所</w:t>
      </w:r>
      <w:r w:rsidR="008E5D05" w:rsidRPr="008E5D05">
        <w:rPr>
          <w:rFonts w:ascii="仿宋_GB2312" w:eastAsia="仿宋_GB2312" w:hAnsi="Arial Unicode MS" w:cs="Arial Unicode MS" w:hint="eastAsia"/>
          <w:sz w:val="32"/>
          <w:szCs w:val="32"/>
        </w:rPr>
        <w:t>或者本所</w:t>
      </w:r>
      <w:r w:rsidR="006D60E8" w:rsidRPr="008E5D05">
        <w:rPr>
          <w:rFonts w:ascii="仿宋_GB2312" w:eastAsia="仿宋_GB2312" w:hAnsi="Arial Unicode MS" w:cs="Arial Unicode MS" w:hint="eastAsia"/>
          <w:sz w:val="32"/>
          <w:szCs w:val="32"/>
        </w:rPr>
        <w:t>公司监管部门</w:t>
      </w:r>
      <w:r w:rsidR="008E5D05" w:rsidRPr="008E5D05">
        <w:rPr>
          <w:rFonts w:ascii="仿宋_GB2312" w:eastAsia="仿宋_GB2312" w:hAnsi="Arial Unicode MS" w:cs="Arial Unicode MS" w:hint="eastAsia"/>
          <w:sz w:val="32"/>
          <w:szCs w:val="32"/>
        </w:rPr>
        <w:t>根据相关规则的规定</w:t>
      </w:r>
      <w:r w:rsidR="006D60E8" w:rsidRPr="00CC13EF">
        <w:rPr>
          <w:rFonts w:ascii="仿宋_GB2312" w:eastAsia="仿宋_GB2312" w:hAnsi="Arial Unicode MS" w:cs="Arial Unicode MS" w:hint="eastAsia"/>
          <w:sz w:val="32"/>
          <w:szCs w:val="32"/>
        </w:rPr>
        <w:t>作出决定并实施。</w:t>
      </w:r>
    </w:p>
    <w:p w:rsidR="00D00015" w:rsidRPr="00CC13EF" w:rsidRDefault="001C3629" w:rsidP="001C3629">
      <w:pPr>
        <w:numPr>
          <w:ilvl w:val="2"/>
          <w:numId w:val="8"/>
        </w:numPr>
        <w:tabs>
          <w:tab w:val="num" w:pos="0"/>
          <w:tab w:val="left" w:pos="1560"/>
        </w:tabs>
        <w:snapToGrid w:val="0"/>
        <w:spacing w:line="560" w:lineRule="exact"/>
        <w:ind w:left="0" w:firstLineChars="200" w:firstLine="640"/>
        <w:rPr>
          <w:rFonts w:ascii="仿宋_GB2312" w:eastAsia="仿宋_GB2312" w:hAnsi="Arial Unicode MS" w:cs="Arial Unicode MS"/>
          <w:sz w:val="32"/>
          <w:szCs w:val="32"/>
        </w:rPr>
      </w:pPr>
      <w:r w:rsidRPr="00CC13EF">
        <w:rPr>
          <w:rFonts w:ascii="黑体" w:eastAsia="黑体" w:hAnsi="黑体" w:hint="eastAsia"/>
          <w:sz w:val="32"/>
          <w:szCs w:val="32"/>
        </w:rPr>
        <w:t>（</w:t>
      </w:r>
      <w:r w:rsidR="00201B8B" w:rsidRPr="00CC13EF">
        <w:rPr>
          <w:rFonts w:ascii="黑体" w:eastAsia="黑体" w:hAnsi="黑体" w:hint="eastAsia"/>
          <w:sz w:val="32"/>
          <w:szCs w:val="32"/>
        </w:rPr>
        <w:t>听证程序</w:t>
      </w:r>
      <w:r w:rsidRPr="00CC13EF">
        <w:rPr>
          <w:rFonts w:ascii="黑体" w:eastAsia="黑体" w:hAnsi="黑体" w:hint="eastAsia"/>
          <w:sz w:val="32"/>
          <w:szCs w:val="32"/>
        </w:rPr>
        <w:t>）</w:t>
      </w:r>
      <w:r w:rsidR="006D60E8" w:rsidRPr="00CC13EF">
        <w:rPr>
          <w:rFonts w:ascii="仿宋_GB2312" w:eastAsia="仿宋_GB2312" w:hAnsi="Arial Unicode MS" w:cs="Arial Unicode MS" w:hint="eastAsia"/>
          <w:sz w:val="32"/>
          <w:szCs w:val="32"/>
        </w:rPr>
        <w:t>纪律处分对象对本所纪律处分意向书有异议的，可以按照本所关于听证程序的相关规定，向本所提出举行听证要求。</w:t>
      </w:r>
    </w:p>
    <w:p w:rsidR="00D00015" w:rsidRPr="00CC13EF" w:rsidRDefault="001C3629" w:rsidP="001C3629">
      <w:pPr>
        <w:numPr>
          <w:ilvl w:val="2"/>
          <w:numId w:val="8"/>
        </w:numPr>
        <w:tabs>
          <w:tab w:val="num" w:pos="0"/>
          <w:tab w:val="left" w:pos="1560"/>
        </w:tabs>
        <w:snapToGrid w:val="0"/>
        <w:spacing w:line="560" w:lineRule="exact"/>
        <w:ind w:left="0" w:firstLineChars="200" w:firstLine="640"/>
        <w:rPr>
          <w:rFonts w:ascii="仿宋_GB2312" w:eastAsia="仿宋_GB2312" w:hAnsi="Arial Unicode MS" w:cs="Arial Unicode MS"/>
          <w:sz w:val="32"/>
          <w:szCs w:val="32"/>
        </w:rPr>
      </w:pPr>
      <w:r w:rsidRPr="00CC13EF">
        <w:rPr>
          <w:rFonts w:ascii="黑体" w:eastAsia="黑体" w:hAnsi="黑体" w:hint="eastAsia"/>
          <w:sz w:val="32"/>
          <w:szCs w:val="32"/>
        </w:rPr>
        <w:t>（</w:t>
      </w:r>
      <w:r w:rsidR="00201B8B" w:rsidRPr="00CC13EF">
        <w:rPr>
          <w:rFonts w:ascii="黑体" w:eastAsia="黑体" w:hAnsi="黑体" w:hint="eastAsia"/>
          <w:sz w:val="32"/>
          <w:szCs w:val="32"/>
        </w:rPr>
        <w:t>复核程序</w:t>
      </w:r>
      <w:r w:rsidRPr="00CC13EF">
        <w:rPr>
          <w:rFonts w:ascii="黑体" w:eastAsia="黑体" w:hAnsi="黑体" w:hint="eastAsia"/>
          <w:sz w:val="32"/>
          <w:szCs w:val="32"/>
        </w:rPr>
        <w:t>）</w:t>
      </w:r>
      <w:r w:rsidR="006D60E8" w:rsidRPr="00CC13EF">
        <w:rPr>
          <w:rFonts w:ascii="仿宋_GB2312" w:eastAsia="仿宋_GB2312" w:hAnsi="Arial Unicode MS" w:cs="Arial Unicode MS" w:hint="eastAsia"/>
          <w:sz w:val="32"/>
          <w:szCs w:val="32"/>
        </w:rPr>
        <w:t>纪律处分对象不服本所纪律处分</w:t>
      </w:r>
      <w:r w:rsidR="006D60E8" w:rsidRPr="00CC13EF">
        <w:rPr>
          <w:rFonts w:ascii="仿宋_GB2312" w:eastAsia="仿宋_GB2312" w:hAnsi="Arial Unicode MS" w:cs="Arial Unicode MS" w:hint="eastAsia"/>
          <w:sz w:val="32"/>
          <w:szCs w:val="32"/>
        </w:rPr>
        <w:lastRenderedPageBreak/>
        <w:t>决定的，可以按照本所关于复核程序的相关规定，向本所复核委员会申请复核。复核期间不停止该处分决定的执行。</w:t>
      </w:r>
    </w:p>
    <w:p w:rsidR="00D00015" w:rsidRPr="00CC13EF" w:rsidRDefault="001C3629" w:rsidP="001C3629">
      <w:pPr>
        <w:numPr>
          <w:ilvl w:val="2"/>
          <w:numId w:val="8"/>
        </w:numPr>
        <w:tabs>
          <w:tab w:val="num" w:pos="0"/>
          <w:tab w:val="left" w:pos="1560"/>
        </w:tabs>
        <w:snapToGrid w:val="0"/>
        <w:spacing w:line="560" w:lineRule="exact"/>
        <w:ind w:left="0" w:firstLineChars="200" w:firstLine="640"/>
        <w:rPr>
          <w:rFonts w:ascii="仿宋_GB2312" w:eastAsia="仿宋_GB2312" w:hAnsi="Arial Unicode MS" w:cs="Arial Unicode MS"/>
          <w:sz w:val="32"/>
          <w:szCs w:val="32"/>
        </w:rPr>
      </w:pPr>
      <w:r w:rsidRPr="00CC13EF">
        <w:rPr>
          <w:rFonts w:ascii="黑体" w:eastAsia="黑体" w:hAnsi="黑体" w:hint="eastAsia"/>
          <w:sz w:val="32"/>
          <w:szCs w:val="32"/>
        </w:rPr>
        <w:t>（</w:t>
      </w:r>
      <w:r w:rsidR="00201B8B" w:rsidRPr="00CC13EF">
        <w:rPr>
          <w:rFonts w:ascii="黑体" w:eastAsia="黑体" w:hAnsi="黑体" w:hint="eastAsia"/>
          <w:sz w:val="32"/>
          <w:szCs w:val="32"/>
        </w:rPr>
        <w:t>监管措施或纪律处分公开</w:t>
      </w:r>
      <w:r w:rsidRPr="00CC13EF">
        <w:rPr>
          <w:rFonts w:ascii="黑体" w:eastAsia="黑体" w:hAnsi="黑体" w:hint="eastAsia"/>
          <w:sz w:val="32"/>
          <w:szCs w:val="32"/>
        </w:rPr>
        <w:t>）</w:t>
      </w:r>
      <w:r w:rsidR="006D60E8" w:rsidRPr="00CC13EF">
        <w:rPr>
          <w:rFonts w:ascii="仿宋_GB2312" w:eastAsia="仿宋_GB2312" w:hAnsi="Arial Unicode MS" w:cs="Arial Unicode MS" w:hint="eastAsia"/>
          <w:sz w:val="32"/>
          <w:szCs w:val="32"/>
        </w:rPr>
        <w:t>本所</w:t>
      </w:r>
      <w:r w:rsidR="00C921CB" w:rsidRPr="00CC13EF">
        <w:rPr>
          <w:rFonts w:ascii="仿宋_GB2312" w:eastAsia="仿宋_GB2312" w:hAnsi="Arial Unicode MS" w:cs="Arial Unicode MS" w:hint="eastAsia"/>
          <w:sz w:val="32"/>
          <w:szCs w:val="32"/>
        </w:rPr>
        <w:t>建立监管对象诚信公示制度，</w:t>
      </w:r>
      <w:r w:rsidR="006D60E8" w:rsidRPr="00CC13EF">
        <w:rPr>
          <w:rFonts w:ascii="仿宋_GB2312" w:eastAsia="仿宋_GB2312" w:hAnsi="Arial Unicode MS" w:cs="Arial Unicode MS" w:hint="eastAsia"/>
          <w:sz w:val="32"/>
          <w:szCs w:val="32"/>
        </w:rPr>
        <w:t>公开对监管对象实施监管措施或纪律处分的情况</w:t>
      </w:r>
      <w:r w:rsidR="00C921CB" w:rsidRPr="00CC13EF">
        <w:rPr>
          <w:rFonts w:ascii="仿宋_GB2312" w:eastAsia="仿宋_GB2312" w:hAnsi="Arial Unicode MS" w:cs="Arial Unicode MS" w:hint="eastAsia"/>
          <w:sz w:val="32"/>
          <w:szCs w:val="32"/>
        </w:rPr>
        <w:t>，记入诚信档案，并向中国证监会报告</w:t>
      </w:r>
      <w:r w:rsidR="006D60E8" w:rsidRPr="00CC13EF">
        <w:rPr>
          <w:rFonts w:ascii="仿宋_GB2312" w:eastAsia="仿宋_GB2312" w:hAnsi="Arial Unicode MS" w:cs="Arial Unicode MS" w:hint="eastAsia"/>
          <w:sz w:val="32"/>
          <w:szCs w:val="32"/>
        </w:rPr>
        <w:t>。</w:t>
      </w:r>
    </w:p>
    <w:p w:rsidR="006D60E8" w:rsidRPr="00CC13EF" w:rsidRDefault="006D60E8" w:rsidP="001C3629">
      <w:pPr>
        <w:tabs>
          <w:tab w:val="left" w:pos="1560"/>
        </w:tabs>
        <w:snapToGrid w:val="0"/>
        <w:spacing w:line="560" w:lineRule="exact"/>
        <w:ind w:firstLineChars="200" w:firstLine="640"/>
        <w:rPr>
          <w:rFonts w:ascii="仿宋_GB2312" w:eastAsia="仿宋_GB2312" w:hAnsi="Arial Unicode MS" w:cs="Arial Unicode MS"/>
          <w:sz w:val="32"/>
          <w:szCs w:val="32"/>
        </w:rPr>
      </w:pPr>
      <w:r w:rsidRPr="00CC13EF">
        <w:rPr>
          <w:rFonts w:ascii="仿宋_GB2312" w:eastAsia="仿宋_GB2312" w:hAnsi="Arial Unicode MS" w:cs="Arial Unicode MS" w:hint="eastAsia"/>
          <w:sz w:val="32"/>
          <w:szCs w:val="32"/>
        </w:rPr>
        <w:t>本所可以要求监管对象在中国证监会指定媒体或本所网站就被实施监管措施或纪律处分的相关情况作出公告。</w:t>
      </w:r>
    </w:p>
    <w:p w:rsidR="00D00015" w:rsidRPr="00CC13EF" w:rsidRDefault="001C3629" w:rsidP="001C3629">
      <w:pPr>
        <w:numPr>
          <w:ilvl w:val="2"/>
          <w:numId w:val="8"/>
        </w:numPr>
        <w:tabs>
          <w:tab w:val="num" w:pos="0"/>
          <w:tab w:val="left" w:pos="1560"/>
        </w:tabs>
        <w:snapToGrid w:val="0"/>
        <w:spacing w:line="560" w:lineRule="exact"/>
        <w:ind w:left="0" w:firstLineChars="200" w:firstLine="640"/>
        <w:rPr>
          <w:rFonts w:ascii="仿宋_GB2312" w:eastAsia="仿宋_GB2312" w:hAnsi="Arial Unicode MS" w:cs="Arial Unicode MS"/>
          <w:sz w:val="32"/>
          <w:szCs w:val="32"/>
        </w:rPr>
      </w:pPr>
      <w:r w:rsidRPr="00CC13EF">
        <w:rPr>
          <w:rFonts w:ascii="黑体" w:eastAsia="黑体" w:hAnsi="黑体" w:hint="eastAsia"/>
          <w:sz w:val="32"/>
          <w:szCs w:val="32"/>
        </w:rPr>
        <w:t>（</w:t>
      </w:r>
      <w:r w:rsidR="000661F9" w:rsidRPr="00CC13EF">
        <w:rPr>
          <w:rFonts w:ascii="黑体" w:eastAsia="黑体" w:hAnsi="黑体" w:hint="eastAsia"/>
          <w:sz w:val="32"/>
          <w:szCs w:val="32"/>
        </w:rPr>
        <w:t>整改报告</w:t>
      </w:r>
      <w:r w:rsidRPr="00CC13EF">
        <w:rPr>
          <w:rFonts w:ascii="黑体" w:eastAsia="黑体" w:hAnsi="黑体" w:hint="eastAsia"/>
          <w:sz w:val="32"/>
          <w:szCs w:val="32"/>
        </w:rPr>
        <w:t>）</w:t>
      </w:r>
      <w:r w:rsidR="006D60E8" w:rsidRPr="00CC13EF">
        <w:rPr>
          <w:rFonts w:ascii="仿宋_GB2312" w:eastAsia="仿宋_GB2312" w:hAnsi="Arial Unicode MS" w:cs="Arial Unicode MS" w:hint="eastAsia"/>
          <w:sz w:val="32"/>
          <w:szCs w:val="32"/>
        </w:rPr>
        <w:t>监管对象被本所实施监管措施或者纪律处分，本所要求其自查整改的，应当及时报送并按要求披露相关自查整改报告。</w:t>
      </w:r>
    </w:p>
    <w:p w:rsidR="006D60E8" w:rsidRPr="00CC13EF" w:rsidRDefault="006D60E8" w:rsidP="001C3629">
      <w:pPr>
        <w:spacing w:line="560" w:lineRule="exact"/>
        <w:ind w:firstLineChars="200" w:firstLine="640"/>
        <w:rPr>
          <w:sz w:val="32"/>
          <w:szCs w:val="32"/>
        </w:rPr>
      </w:pPr>
    </w:p>
    <w:p w:rsidR="00540A92" w:rsidRPr="00CC13EF" w:rsidRDefault="00540A92" w:rsidP="00B30440">
      <w:pPr>
        <w:pStyle w:val="7"/>
      </w:pPr>
      <w:bookmarkStart w:id="1053" w:name="_Toc536103942"/>
      <w:r w:rsidRPr="00CC13EF">
        <w:rPr>
          <w:rFonts w:hint="eastAsia"/>
        </w:rPr>
        <w:t>释</w:t>
      </w:r>
      <w:r w:rsidRPr="00CC13EF">
        <w:t xml:space="preserve">  </w:t>
      </w:r>
      <w:r w:rsidRPr="00CC13EF">
        <w:rPr>
          <w:rFonts w:hint="eastAsia"/>
        </w:rPr>
        <w:t>义</w:t>
      </w:r>
      <w:bookmarkEnd w:id="1053"/>
    </w:p>
    <w:p w:rsidR="00D00015" w:rsidRPr="00CC13EF" w:rsidRDefault="00831D7C" w:rsidP="00882E19">
      <w:pPr>
        <w:numPr>
          <w:ilvl w:val="2"/>
          <w:numId w:val="30"/>
        </w:numPr>
        <w:tabs>
          <w:tab w:val="clear" w:pos="1418"/>
          <w:tab w:val="num" w:pos="0"/>
          <w:tab w:val="left" w:pos="1560"/>
        </w:tabs>
        <w:snapToGrid w:val="0"/>
        <w:spacing w:line="560" w:lineRule="exact"/>
        <w:ind w:left="0" w:firstLineChars="200" w:firstLine="640"/>
        <w:rPr>
          <w:rFonts w:ascii="仿宋_GB2312" w:eastAsia="仿宋_GB2312" w:hAnsi="宋体"/>
          <w:sz w:val="32"/>
          <w:szCs w:val="32"/>
        </w:rPr>
      </w:pPr>
      <w:r w:rsidRPr="00CC13EF">
        <w:rPr>
          <w:rFonts w:ascii="黑体" w:eastAsia="黑体" w:hAnsi="黑体" w:hint="eastAsia"/>
          <w:sz w:val="32"/>
          <w:szCs w:val="32"/>
        </w:rPr>
        <w:t>（释义）</w:t>
      </w:r>
      <w:r w:rsidR="00540A92" w:rsidRPr="00CC13EF">
        <w:rPr>
          <w:rFonts w:ascii="仿宋_GB2312" w:eastAsia="仿宋_GB2312" w:hAnsi="宋体" w:hint="eastAsia"/>
          <w:sz w:val="32"/>
          <w:szCs w:val="32"/>
        </w:rPr>
        <w:t>本规则下列用语含义如下：</w:t>
      </w:r>
    </w:p>
    <w:p w:rsidR="00D00015" w:rsidRPr="00CC13EF" w:rsidRDefault="00540A92" w:rsidP="00882E19">
      <w:pPr>
        <w:pStyle w:val="af1"/>
        <w:numPr>
          <w:ilvl w:val="3"/>
          <w:numId w:val="26"/>
        </w:numPr>
        <w:tabs>
          <w:tab w:val="left" w:pos="1560"/>
        </w:tabs>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上市公司</w:t>
      </w:r>
      <w:r w:rsidR="00BB6882" w:rsidRPr="00CC13EF">
        <w:rPr>
          <w:rFonts w:ascii="仿宋_GB2312" w:eastAsia="仿宋_GB2312" w:hAnsi="宋体" w:hint="eastAsia"/>
          <w:sz w:val="32"/>
          <w:szCs w:val="32"/>
        </w:rPr>
        <w:t>，</w:t>
      </w:r>
      <w:r w:rsidRPr="00CC13EF">
        <w:rPr>
          <w:rFonts w:ascii="仿宋_GB2312" w:eastAsia="仿宋_GB2312" w:hAnsi="宋体" w:hint="eastAsia"/>
          <w:sz w:val="32"/>
          <w:szCs w:val="32"/>
        </w:rPr>
        <w:t>指其股票</w:t>
      </w:r>
      <w:r w:rsidR="00F62357" w:rsidRPr="00CC13EF">
        <w:rPr>
          <w:rFonts w:ascii="仿宋_GB2312" w:eastAsia="仿宋_GB2312" w:hAnsi="宋体" w:hint="eastAsia"/>
          <w:sz w:val="32"/>
          <w:szCs w:val="32"/>
        </w:rPr>
        <w:t>、存托凭证</w:t>
      </w:r>
      <w:r w:rsidRPr="00CC13EF">
        <w:rPr>
          <w:rFonts w:ascii="仿宋_GB2312" w:eastAsia="仿宋_GB2312" w:hAnsi="宋体" w:hint="eastAsia"/>
          <w:sz w:val="32"/>
          <w:szCs w:val="32"/>
        </w:rPr>
        <w:t>及其衍生品种在本所上市的股份有限公司。</w:t>
      </w:r>
    </w:p>
    <w:p w:rsidR="00D00015" w:rsidRPr="00CC13EF" w:rsidRDefault="007335DE" w:rsidP="00882E19">
      <w:pPr>
        <w:pStyle w:val="af1"/>
        <w:numPr>
          <w:ilvl w:val="3"/>
          <w:numId w:val="26"/>
        </w:numPr>
        <w:tabs>
          <w:tab w:val="left" w:pos="1560"/>
        </w:tabs>
        <w:snapToGrid w:val="0"/>
        <w:spacing w:line="560" w:lineRule="exact"/>
        <w:ind w:left="0" w:firstLine="640"/>
        <w:rPr>
          <w:rFonts w:ascii="仿宋_GB2312" w:eastAsia="仿宋_GB2312" w:hAnsi="宋体"/>
          <w:sz w:val="32"/>
          <w:szCs w:val="32"/>
        </w:rPr>
      </w:pPr>
      <w:r w:rsidRPr="00CC13EF">
        <w:rPr>
          <w:rFonts w:ascii="仿宋_GB2312" w:eastAsia="仿宋_GB2312" w:hint="eastAsia"/>
          <w:sz w:val="32"/>
          <w:szCs w:val="32"/>
        </w:rPr>
        <w:t>实现盈利</w:t>
      </w:r>
      <w:r w:rsidR="00BB6882" w:rsidRPr="00CC13EF">
        <w:rPr>
          <w:rFonts w:ascii="仿宋_GB2312" w:eastAsia="仿宋_GB2312" w:hint="eastAsia"/>
          <w:sz w:val="32"/>
          <w:szCs w:val="32"/>
        </w:rPr>
        <w:t>，</w:t>
      </w:r>
      <w:r w:rsidRPr="00CC13EF">
        <w:rPr>
          <w:rFonts w:ascii="仿宋_GB2312" w:eastAsia="仿宋_GB2312" w:hint="eastAsia"/>
          <w:sz w:val="32"/>
          <w:szCs w:val="32"/>
        </w:rPr>
        <w:t>指上市时尚未盈利的创新企业上市后</w:t>
      </w:r>
      <w:r w:rsidR="00A92CF5" w:rsidRPr="00CC13EF">
        <w:rPr>
          <w:rFonts w:ascii="仿宋_GB2312" w:eastAsia="仿宋_GB2312" w:hint="eastAsia"/>
          <w:sz w:val="32"/>
          <w:szCs w:val="32"/>
        </w:rPr>
        <w:t>首次</w:t>
      </w:r>
      <w:r w:rsidRPr="00CC13EF">
        <w:rPr>
          <w:rFonts w:ascii="仿宋_GB2312" w:eastAsia="仿宋_GB2312" w:hint="eastAsia"/>
          <w:sz w:val="32"/>
          <w:szCs w:val="32"/>
        </w:rPr>
        <w:t>在一个完整会计年度实现盈利。</w:t>
      </w:r>
    </w:p>
    <w:p w:rsidR="00D00015" w:rsidRPr="00CC13EF" w:rsidRDefault="007335DE" w:rsidP="00882E19">
      <w:pPr>
        <w:pStyle w:val="af1"/>
        <w:numPr>
          <w:ilvl w:val="3"/>
          <w:numId w:val="26"/>
        </w:numPr>
        <w:tabs>
          <w:tab w:val="left" w:pos="1560"/>
        </w:tabs>
        <w:snapToGrid w:val="0"/>
        <w:spacing w:line="560" w:lineRule="exact"/>
        <w:ind w:left="0" w:firstLine="640"/>
        <w:rPr>
          <w:rFonts w:ascii="仿宋_GB2312" w:eastAsia="仿宋_GB2312" w:hAnsi="宋体"/>
          <w:sz w:val="32"/>
          <w:szCs w:val="32"/>
        </w:rPr>
      </w:pPr>
      <w:r w:rsidRPr="00CC13EF">
        <w:rPr>
          <w:rFonts w:ascii="仿宋_GB2312" w:eastAsia="仿宋_GB2312" w:hint="eastAsia"/>
          <w:sz w:val="32"/>
          <w:szCs w:val="32"/>
        </w:rPr>
        <w:t>协议控制架构</w:t>
      </w:r>
      <w:r w:rsidR="00BB6882" w:rsidRPr="00CC13EF">
        <w:rPr>
          <w:rFonts w:ascii="仿宋_GB2312" w:eastAsia="仿宋_GB2312" w:hint="eastAsia"/>
          <w:sz w:val="32"/>
          <w:szCs w:val="32"/>
        </w:rPr>
        <w:t>，</w:t>
      </w:r>
      <w:r w:rsidRPr="00CC13EF">
        <w:rPr>
          <w:rFonts w:ascii="仿宋_GB2312" w:eastAsia="仿宋_GB2312" w:hint="eastAsia"/>
          <w:sz w:val="32"/>
          <w:szCs w:val="32"/>
        </w:rPr>
        <w:t>指</w:t>
      </w:r>
      <w:r w:rsidR="00C50A11" w:rsidRPr="00CC13EF">
        <w:rPr>
          <w:rFonts w:ascii="仿宋_GB2312" w:eastAsia="仿宋_GB2312" w:hint="eastAsia"/>
          <w:sz w:val="32"/>
          <w:szCs w:val="32"/>
        </w:rPr>
        <w:t>红筹企业</w:t>
      </w:r>
      <w:r w:rsidRPr="00CC13EF">
        <w:rPr>
          <w:rFonts w:ascii="仿宋_GB2312" w:eastAsia="仿宋_GB2312" w:hint="eastAsia"/>
          <w:sz w:val="32"/>
          <w:szCs w:val="32"/>
        </w:rPr>
        <w:t>通过协议方式实际控制境内实体运营企业的一种投资结构。</w:t>
      </w:r>
    </w:p>
    <w:p w:rsidR="00D00015" w:rsidRPr="00CC13EF" w:rsidRDefault="00C32D64" w:rsidP="00882E19">
      <w:pPr>
        <w:pStyle w:val="af1"/>
        <w:numPr>
          <w:ilvl w:val="3"/>
          <w:numId w:val="26"/>
        </w:numPr>
        <w:tabs>
          <w:tab w:val="left" w:pos="1560"/>
        </w:tabs>
        <w:snapToGrid w:val="0"/>
        <w:spacing w:line="560" w:lineRule="exact"/>
        <w:ind w:left="0" w:firstLine="640"/>
        <w:rPr>
          <w:rFonts w:ascii="仿宋_GB2312" w:eastAsia="仿宋_GB2312" w:hAnsi="宋体"/>
          <w:sz w:val="32"/>
          <w:szCs w:val="32"/>
        </w:rPr>
      </w:pPr>
      <w:r w:rsidRPr="00CC13EF">
        <w:rPr>
          <w:rFonts w:ascii="仿宋_GB2312" w:eastAsia="仿宋_GB2312" w:hint="eastAsia"/>
          <w:sz w:val="32"/>
          <w:szCs w:val="32"/>
        </w:rPr>
        <w:t>红筹企业</w:t>
      </w:r>
      <w:r w:rsidR="00BB6882" w:rsidRPr="00CC13EF">
        <w:rPr>
          <w:rFonts w:ascii="仿宋_GB2312" w:eastAsia="仿宋_GB2312" w:hAnsi="宋体" w:hint="eastAsia"/>
          <w:sz w:val="32"/>
          <w:szCs w:val="32"/>
        </w:rPr>
        <w:t>，</w:t>
      </w:r>
      <w:r w:rsidR="00DB6B01" w:rsidRPr="00CC13EF">
        <w:rPr>
          <w:rFonts w:ascii="仿宋_GB2312" w:eastAsia="仿宋_GB2312" w:hAnsi="宋体" w:hint="eastAsia"/>
          <w:sz w:val="32"/>
          <w:szCs w:val="32"/>
        </w:rPr>
        <w:t>指注册地在境外，主要经营活动在境内的企业。</w:t>
      </w:r>
    </w:p>
    <w:p w:rsidR="00D00015" w:rsidRPr="00CC13EF" w:rsidRDefault="00540A92" w:rsidP="00882E19">
      <w:pPr>
        <w:pStyle w:val="af1"/>
        <w:numPr>
          <w:ilvl w:val="3"/>
          <w:numId w:val="26"/>
        </w:numPr>
        <w:tabs>
          <w:tab w:val="left" w:pos="1560"/>
        </w:tabs>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相关信息披露义务人</w:t>
      </w:r>
      <w:r w:rsidR="00BB6882" w:rsidRPr="00CC13EF">
        <w:rPr>
          <w:rFonts w:ascii="仿宋_GB2312" w:eastAsia="仿宋_GB2312" w:hAnsi="宋体" w:hint="eastAsia"/>
          <w:sz w:val="32"/>
          <w:szCs w:val="32"/>
        </w:rPr>
        <w:t>，</w:t>
      </w:r>
      <w:r w:rsidRPr="00CC13EF">
        <w:rPr>
          <w:rFonts w:ascii="仿宋_GB2312" w:eastAsia="仿宋_GB2312" w:hAnsi="宋体" w:hint="eastAsia"/>
          <w:sz w:val="32"/>
          <w:szCs w:val="32"/>
        </w:rPr>
        <w:t>指</w:t>
      </w:r>
      <w:r w:rsidR="00522501" w:rsidRPr="00CC13EF">
        <w:rPr>
          <w:rFonts w:ascii="仿宋_GB2312" w:eastAsia="仿宋_GB2312" w:hAnsi="宋体" w:hint="eastAsia"/>
          <w:bCs/>
          <w:iCs/>
          <w:kern w:val="28"/>
          <w:sz w:val="32"/>
          <w:szCs w:val="32"/>
        </w:rPr>
        <w:t>发行人、</w:t>
      </w:r>
      <w:r w:rsidR="00522501" w:rsidRPr="00CC13EF">
        <w:rPr>
          <w:rFonts w:ascii="仿宋_GB2312" w:eastAsia="仿宋_GB2312" w:hAnsi="宋体" w:cs="Times New Roman" w:hint="eastAsia"/>
          <w:sz w:val="32"/>
          <w:szCs w:val="32"/>
        </w:rPr>
        <w:t>上市公司的</w:t>
      </w:r>
      <w:r w:rsidR="00A05331" w:rsidRPr="00CC13EF">
        <w:rPr>
          <w:rFonts w:ascii="仿宋_GB2312" w:eastAsia="仿宋_GB2312" w:hAnsi="宋体" w:cs="Times New Roman" w:hint="eastAsia"/>
          <w:sz w:val="32"/>
          <w:szCs w:val="32"/>
        </w:rPr>
        <w:t>董事、监事、高级管理人员，股东或存托凭证持有人、实际控制人、收购人及其相关人员</w:t>
      </w:r>
      <w:r w:rsidR="00B91286">
        <w:rPr>
          <w:rFonts w:ascii="仿宋_GB2312" w:eastAsia="仿宋_GB2312" w:hAnsi="宋体" w:cs="Times New Roman" w:hint="eastAsia"/>
          <w:sz w:val="32"/>
          <w:szCs w:val="32"/>
        </w:rPr>
        <w:t>，</w:t>
      </w:r>
      <w:r w:rsidR="00A05331" w:rsidRPr="00CC13EF">
        <w:rPr>
          <w:rFonts w:ascii="仿宋_GB2312" w:eastAsia="仿宋_GB2312" w:hAnsi="宋体" w:cs="Times New Roman" w:hint="eastAsia"/>
          <w:sz w:val="32"/>
          <w:szCs w:val="32"/>
        </w:rPr>
        <w:t>重大资产重组交易对方及其相</w:t>
      </w:r>
      <w:r w:rsidR="00A05331" w:rsidRPr="00CC13EF">
        <w:rPr>
          <w:rFonts w:ascii="仿宋_GB2312" w:eastAsia="仿宋_GB2312" w:hAnsi="宋体" w:cs="Times New Roman" w:hint="eastAsia"/>
          <w:sz w:val="32"/>
          <w:szCs w:val="32"/>
        </w:rPr>
        <w:lastRenderedPageBreak/>
        <w:t>关人员</w:t>
      </w:r>
      <w:r w:rsidRPr="00CC13EF">
        <w:rPr>
          <w:rFonts w:ascii="仿宋_GB2312" w:eastAsia="仿宋_GB2312" w:hAnsi="宋体" w:hint="eastAsia"/>
          <w:sz w:val="32"/>
          <w:szCs w:val="32"/>
        </w:rPr>
        <w:t>等。</w:t>
      </w:r>
    </w:p>
    <w:p w:rsidR="00D00015" w:rsidRPr="00CC13EF" w:rsidRDefault="00540A92" w:rsidP="00882E19">
      <w:pPr>
        <w:pStyle w:val="af1"/>
        <w:numPr>
          <w:ilvl w:val="3"/>
          <w:numId w:val="26"/>
        </w:numPr>
        <w:tabs>
          <w:tab w:val="left" w:pos="1560"/>
        </w:tabs>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及时</w:t>
      </w:r>
      <w:r w:rsidR="00BB6882" w:rsidRPr="00CC13EF">
        <w:rPr>
          <w:rFonts w:ascii="仿宋_GB2312" w:eastAsia="仿宋_GB2312" w:hAnsi="宋体" w:hint="eastAsia"/>
          <w:sz w:val="32"/>
          <w:szCs w:val="32"/>
        </w:rPr>
        <w:t>，</w:t>
      </w:r>
      <w:r w:rsidRPr="00CC13EF">
        <w:rPr>
          <w:rFonts w:ascii="仿宋_GB2312" w:eastAsia="仿宋_GB2312" w:hAnsi="宋体" w:hint="eastAsia"/>
          <w:sz w:val="32"/>
          <w:szCs w:val="32"/>
        </w:rPr>
        <w:t>指自起算日起或触及本规则披露时点的</w:t>
      </w:r>
      <w:r w:rsidR="00931A89" w:rsidRPr="00CC13EF">
        <w:rPr>
          <w:rFonts w:ascii="仿宋_GB2312" w:eastAsia="仿宋_GB2312" w:hAnsi="宋体" w:hint="eastAsia"/>
          <w:sz w:val="32"/>
          <w:szCs w:val="32"/>
        </w:rPr>
        <w:t>2个</w:t>
      </w:r>
      <w:r w:rsidRPr="00CC13EF">
        <w:rPr>
          <w:rFonts w:ascii="仿宋_GB2312" w:eastAsia="仿宋_GB2312" w:hAnsi="宋体" w:hint="eastAsia"/>
          <w:sz w:val="32"/>
          <w:szCs w:val="32"/>
        </w:rPr>
        <w:t>交易日内。</w:t>
      </w:r>
    </w:p>
    <w:p w:rsidR="00D00015" w:rsidRPr="00CC13EF" w:rsidRDefault="00540A92" w:rsidP="00882E19">
      <w:pPr>
        <w:pStyle w:val="af1"/>
        <w:numPr>
          <w:ilvl w:val="3"/>
          <w:numId w:val="26"/>
        </w:numPr>
        <w:tabs>
          <w:tab w:val="left" w:pos="1560"/>
        </w:tabs>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披露</w:t>
      </w:r>
      <w:r w:rsidR="00BB6882" w:rsidRPr="00CC13EF">
        <w:rPr>
          <w:rFonts w:ascii="仿宋_GB2312" w:eastAsia="仿宋_GB2312" w:hAnsi="宋体" w:hint="eastAsia"/>
          <w:sz w:val="32"/>
          <w:szCs w:val="32"/>
        </w:rPr>
        <w:t>，</w:t>
      </w:r>
      <w:r w:rsidRPr="00CC13EF">
        <w:rPr>
          <w:rFonts w:ascii="仿宋_GB2312" w:eastAsia="仿宋_GB2312" w:hAnsi="宋体" w:hint="eastAsia"/>
          <w:sz w:val="32"/>
          <w:szCs w:val="32"/>
        </w:rPr>
        <w:t>指上市公司或相关信息披露义务人按</w:t>
      </w:r>
      <w:r w:rsidR="00B80BE4" w:rsidRPr="00CC13EF">
        <w:rPr>
          <w:rFonts w:ascii="仿宋_GB2312" w:eastAsia="仿宋_GB2312" w:hAnsi="宋体" w:hint="eastAsia"/>
          <w:sz w:val="32"/>
          <w:szCs w:val="32"/>
        </w:rPr>
        <w:t>法律法规</w:t>
      </w:r>
      <w:r w:rsidRPr="00CC13EF">
        <w:rPr>
          <w:rFonts w:ascii="仿宋_GB2312" w:eastAsia="仿宋_GB2312" w:hAnsi="宋体" w:hint="eastAsia"/>
          <w:sz w:val="32"/>
          <w:szCs w:val="32"/>
        </w:rPr>
        <w:t>、本规则及本所其他规定在</w:t>
      </w:r>
      <w:r w:rsidR="008C7DB1" w:rsidRPr="00CC13EF">
        <w:rPr>
          <w:rFonts w:ascii="仿宋_GB2312" w:eastAsia="仿宋_GB2312" w:hAnsi="宋体" w:hint="eastAsia"/>
          <w:sz w:val="32"/>
          <w:szCs w:val="32"/>
        </w:rPr>
        <w:t>本所网站和</w:t>
      </w:r>
      <w:r w:rsidRPr="00CC13EF">
        <w:rPr>
          <w:rFonts w:ascii="仿宋_GB2312" w:eastAsia="仿宋_GB2312" w:hAnsi="宋体" w:hint="eastAsia"/>
          <w:sz w:val="32"/>
          <w:szCs w:val="32"/>
        </w:rPr>
        <w:t>指定媒体上公告信息。</w:t>
      </w:r>
    </w:p>
    <w:p w:rsidR="00C31F66" w:rsidRPr="00CC13EF" w:rsidRDefault="00C31F66" w:rsidP="00882E19">
      <w:pPr>
        <w:pStyle w:val="af1"/>
        <w:numPr>
          <w:ilvl w:val="3"/>
          <w:numId w:val="26"/>
        </w:numPr>
        <w:tabs>
          <w:tab w:val="left" w:pos="1560"/>
        </w:tabs>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直通车业务</w:t>
      </w:r>
      <w:r w:rsidR="00504854">
        <w:rPr>
          <w:rFonts w:ascii="仿宋_GB2312" w:eastAsia="仿宋_GB2312" w:hAnsi="宋体" w:hint="eastAsia"/>
          <w:sz w:val="32"/>
          <w:szCs w:val="32"/>
        </w:rPr>
        <w:t>，</w:t>
      </w:r>
      <w:r w:rsidR="00B91286" w:rsidRPr="00B91286">
        <w:rPr>
          <w:rFonts w:ascii="仿宋_GB2312" w:eastAsia="仿宋_GB2312" w:hAnsi="宋体" w:hint="eastAsia"/>
          <w:sz w:val="32"/>
          <w:szCs w:val="32"/>
        </w:rPr>
        <w:t>指上市公司按照本</w:t>
      </w:r>
      <w:r w:rsidR="00B91286">
        <w:rPr>
          <w:rFonts w:ascii="仿宋_GB2312" w:eastAsia="仿宋_GB2312" w:hAnsi="宋体" w:hint="eastAsia"/>
          <w:sz w:val="32"/>
          <w:szCs w:val="32"/>
        </w:rPr>
        <w:t>规则</w:t>
      </w:r>
      <w:r w:rsidR="00B91286" w:rsidRPr="00B91286">
        <w:rPr>
          <w:rFonts w:ascii="仿宋_GB2312" w:eastAsia="仿宋_GB2312" w:hAnsi="宋体" w:hint="eastAsia"/>
          <w:sz w:val="32"/>
          <w:szCs w:val="32"/>
        </w:rPr>
        <w:t>的规定，通过本所信息披露系统自行登记和上传信息披露文件，并直接提交至本所网站及其他指定媒体进行披露的信息披露方式</w:t>
      </w:r>
      <w:r w:rsidR="00B91286">
        <w:rPr>
          <w:rFonts w:ascii="仿宋_GB2312" w:eastAsia="仿宋_GB2312" w:hAnsi="宋体" w:hint="eastAsia"/>
          <w:sz w:val="32"/>
          <w:szCs w:val="32"/>
        </w:rPr>
        <w:t>。</w:t>
      </w:r>
    </w:p>
    <w:p w:rsidR="00D00015" w:rsidRPr="00CC13EF" w:rsidRDefault="00540A92" w:rsidP="00882E19">
      <w:pPr>
        <w:pStyle w:val="af1"/>
        <w:numPr>
          <w:ilvl w:val="3"/>
          <w:numId w:val="26"/>
        </w:numPr>
        <w:tabs>
          <w:tab w:val="left" w:pos="1560"/>
        </w:tabs>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高级管理人员</w:t>
      </w:r>
      <w:r w:rsidR="00BB6882" w:rsidRPr="00CC13EF">
        <w:rPr>
          <w:rFonts w:ascii="仿宋_GB2312" w:eastAsia="仿宋_GB2312" w:hAnsi="宋体" w:hint="eastAsia"/>
          <w:sz w:val="32"/>
          <w:szCs w:val="32"/>
        </w:rPr>
        <w:t>，</w:t>
      </w:r>
      <w:r w:rsidRPr="00CC13EF">
        <w:rPr>
          <w:rFonts w:ascii="仿宋_GB2312" w:eastAsia="仿宋_GB2312" w:hAnsi="宋体" w:hint="eastAsia"/>
          <w:sz w:val="32"/>
          <w:szCs w:val="32"/>
        </w:rPr>
        <w:t>指公司经理、副经理、董事会秘书、财务负责人及公司章程规定的其他人员。</w:t>
      </w:r>
    </w:p>
    <w:p w:rsidR="00D00015" w:rsidRPr="00CC13EF" w:rsidRDefault="00540A92" w:rsidP="00882E19">
      <w:pPr>
        <w:pStyle w:val="af1"/>
        <w:numPr>
          <w:ilvl w:val="3"/>
          <w:numId w:val="26"/>
        </w:numPr>
        <w:tabs>
          <w:tab w:val="left" w:pos="1560"/>
        </w:tabs>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控股股东</w:t>
      </w:r>
      <w:r w:rsidR="00BB6882" w:rsidRPr="00CC13EF">
        <w:rPr>
          <w:rFonts w:ascii="仿宋_GB2312" w:eastAsia="仿宋_GB2312" w:hAnsi="宋体" w:hint="eastAsia"/>
          <w:sz w:val="32"/>
          <w:szCs w:val="32"/>
        </w:rPr>
        <w:t>，</w:t>
      </w:r>
      <w:r w:rsidRPr="00CC13EF">
        <w:rPr>
          <w:rFonts w:ascii="仿宋_GB2312" w:eastAsia="仿宋_GB2312" w:hAnsi="宋体" w:hint="eastAsia"/>
          <w:sz w:val="32"/>
          <w:szCs w:val="32"/>
        </w:rPr>
        <w:t>指其持有的股份占公司股本总额50%以上的股东</w:t>
      </w:r>
      <w:r w:rsidR="00B253E1" w:rsidRPr="00CC13EF">
        <w:rPr>
          <w:rFonts w:ascii="仿宋_GB2312" w:eastAsia="仿宋_GB2312" w:hAnsi="宋体" w:hint="eastAsia"/>
          <w:sz w:val="32"/>
          <w:szCs w:val="32"/>
        </w:rPr>
        <w:t>，</w:t>
      </w:r>
      <w:r w:rsidRPr="00CC13EF">
        <w:rPr>
          <w:rFonts w:ascii="仿宋_GB2312" w:eastAsia="仿宋_GB2312" w:hAnsi="宋体" w:hint="eastAsia"/>
          <w:sz w:val="32"/>
          <w:szCs w:val="32"/>
        </w:rPr>
        <w:t>或者持有股份的比例虽然不足50%，但依其持有的股份所享有的表决权已足以对股东大会的决议产生重大影响的股东。</w:t>
      </w:r>
    </w:p>
    <w:p w:rsidR="00D00015" w:rsidRPr="00CC13EF" w:rsidRDefault="00540A92" w:rsidP="00882E19">
      <w:pPr>
        <w:pStyle w:val="af1"/>
        <w:numPr>
          <w:ilvl w:val="3"/>
          <w:numId w:val="26"/>
        </w:numPr>
        <w:tabs>
          <w:tab w:val="left" w:pos="1560"/>
        </w:tabs>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实际控制人</w:t>
      </w:r>
      <w:r w:rsidR="00BB6882" w:rsidRPr="00CC13EF">
        <w:rPr>
          <w:rFonts w:ascii="仿宋_GB2312" w:eastAsia="仿宋_GB2312" w:hAnsi="宋体" w:hint="eastAsia"/>
          <w:sz w:val="32"/>
          <w:szCs w:val="32"/>
        </w:rPr>
        <w:t>，</w:t>
      </w:r>
      <w:r w:rsidRPr="00CC13EF">
        <w:rPr>
          <w:rFonts w:ascii="仿宋_GB2312" w:eastAsia="仿宋_GB2312" w:hAnsi="宋体" w:hint="eastAsia"/>
          <w:sz w:val="32"/>
          <w:szCs w:val="32"/>
        </w:rPr>
        <w:t>指虽不是公司的股东，但通过投资关系、协议或者其他安排，能够实际支配公司行为的人。</w:t>
      </w:r>
    </w:p>
    <w:p w:rsidR="00D00015" w:rsidRPr="00CC13EF" w:rsidRDefault="00540A92" w:rsidP="00882E19">
      <w:pPr>
        <w:pStyle w:val="af1"/>
        <w:numPr>
          <w:ilvl w:val="3"/>
          <w:numId w:val="26"/>
        </w:numPr>
        <w:tabs>
          <w:tab w:val="left" w:pos="1560"/>
        </w:tabs>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上市公司控股子公司</w:t>
      </w:r>
      <w:r w:rsidR="00BB6882" w:rsidRPr="00CC13EF">
        <w:rPr>
          <w:rFonts w:ascii="仿宋_GB2312" w:eastAsia="仿宋_GB2312" w:hAnsi="宋体" w:hint="eastAsia"/>
          <w:sz w:val="32"/>
          <w:szCs w:val="32"/>
        </w:rPr>
        <w:t>，</w:t>
      </w:r>
      <w:r w:rsidRPr="00CC13EF">
        <w:rPr>
          <w:rFonts w:ascii="仿宋_GB2312" w:eastAsia="仿宋_GB2312" w:hAnsi="宋体" w:hint="eastAsia"/>
          <w:sz w:val="32"/>
          <w:szCs w:val="32"/>
        </w:rPr>
        <w:t>指上市公司持有其50%以上的股份，或者能够决定其董事会半数以上成员的当选，或者通过协议或其他安排能够实际控制的公司。</w:t>
      </w:r>
    </w:p>
    <w:p w:rsidR="00D00015" w:rsidRPr="00CC13EF" w:rsidRDefault="00310F97" w:rsidP="00882E19">
      <w:pPr>
        <w:pStyle w:val="af1"/>
        <w:numPr>
          <w:ilvl w:val="3"/>
          <w:numId w:val="26"/>
        </w:numPr>
        <w:tabs>
          <w:tab w:val="left" w:pos="1560"/>
        </w:tabs>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上市公司的关联人，指具有下列情形之一的自然人、法人或其他组织：</w:t>
      </w:r>
    </w:p>
    <w:p w:rsidR="00D00015" w:rsidRPr="00CC13EF" w:rsidRDefault="00310F97" w:rsidP="00882E19">
      <w:pPr>
        <w:pStyle w:val="af1"/>
        <w:numPr>
          <w:ilvl w:val="0"/>
          <w:numId w:val="48"/>
        </w:numPr>
        <w:tabs>
          <w:tab w:val="left" w:pos="993"/>
          <w:tab w:val="left" w:pos="1560"/>
        </w:tabs>
        <w:spacing w:line="560" w:lineRule="exact"/>
        <w:ind w:left="0" w:firstLine="640"/>
        <w:rPr>
          <w:rFonts w:ascii="仿宋_GB2312" w:eastAsia="仿宋_GB2312"/>
          <w:sz w:val="32"/>
          <w:szCs w:val="32"/>
        </w:rPr>
      </w:pPr>
      <w:r w:rsidRPr="00CC13EF">
        <w:rPr>
          <w:rFonts w:ascii="仿宋_GB2312" w:eastAsia="仿宋_GB2312" w:hint="eastAsia"/>
          <w:sz w:val="32"/>
          <w:szCs w:val="32"/>
        </w:rPr>
        <w:t>直接或者间接控制上市公司的自然人、法人或其他组织；</w:t>
      </w:r>
    </w:p>
    <w:p w:rsidR="00D00015" w:rsidRPr="00CC13EF" w:rsidRDefault="00310F97" w:rsidP="00882E19">
      <w:pPr>
        <w:pStyle w:val="af1"/>
        <w:numPr>
          <w:ilvl w:val="0"/>
          <w:numId w:val="48"/>
        </w:numPr>
        <w:tabs>
          <w:tab w:val="left" w:pos="993"/>
          <w:tab w:val="left" w:pos="1560"/>
        </w:tabs>
        <w:spacing w:line="560" w:lineRule="exact"/>
        <w:ind w:left="0" w:firstLine="640"/>
        <w:rPr>
          <w:rFonts w:ascii="仿宋_GB2312" w:eastAsia="仿宋_GB2312"/>
          <w:sz w:val="32"/>
          <w:szCs w:val="32"/>
        </w:rPr>
      </w:pPr>
      <w:r w:rsidRPr="00CC13EF">
        <w:rPr>
          <w:rFonts w:ascii="仿宋_GB2312" w:eastAsia="仿宋_GB2312" w:hint="eastAsia"/>
          <w:sz w:val="32"/>
          <w:szCs w:val="32"/>
        </w:rPr>
        <w:lastRenderedPageBreak/>
        <w:t>直接或间接持有上市公司5%以上股份的自然人；</w:t>
      </w:r>
    </w:p>
    <w:p w:rsidR="00D00015" w:rsidRPr="00CC13EF" w:rsidRDefault="00310F97" w:rsidP="00882E19">
      <w:pPr>
        <w:pStyle w:val="af1"/>
        <w:numPr>
          <w:ilvl w:val="0"/>
          <w:numId w:val="48"/>
        </w:numPr>
        <w:tabs>
          <w:tab w:val="left" w:pos="993"/>
          <w:tab w:val="left" w:pos="1560"/>
        </w:tabs>
        <w:spacing w:line="560" w:lineRule="exact"/>
        <w:ind w:left="0" w:firstLine="640"/>
        <w:rPr>
          <w:rFonts w:ascii="仿宋_GB2312" w:eastAsia="仿宋_GB2312"/>
          <w:sz w:val="32"/>
          <w:szCs w:val="32"/>
        </w:rPr>
      </w:pPr>
      <w:r w:rsidRPr="00CC13EF">
        <w:rPr>
          <w:rFonts w:ascii="仿宋_GB2312" w:eastAsia="仿宋_GB2312" w:hint="eastAsia"/>
          <w:sz w:val="32"/>
          <w:szCs w:val="32"/>
        </w:rPr>
        <w:t>上市公司董事、监事</w:t>
      </w:r>
      <w:r w:rsidR="00291DCB" w:rsidRPr="00CC13EF">
        <w:rPr>
          <w:rFonts w:ascii="仿宋_GB2312" w:eastAsia="仿宋_GB2312" w:hint="eastAsia"/>
          <w:sz w:val="32"/>
          <w:szCs w:val="32"/>
        </w:rPr>
        <w:t>或</w:t>
      </w:r>
      <w:r w:rsidRPr="00CC13EF">
        <w:rPr>
          <w:rFonts w:ascii="仿宋_GB2312" w:eastAsia="仿宋_GB2312" w:hint="eastAsia"/>
          <w:sz w:val="32"/>
          <w:szCs w:val="32"/>
        </w:rPr>
        <w:t>高级管理人员；</w:t>
      </w:r>
    </w:p>
    <w:p w:rsidR="00D00015" w:rsidRPr="00CC13EF" w:rsidRDefault="00310F97" w:rsidP="00882E19">
      <w:pPr>
        <w:pStyle w:val="af1"/>
        <w:numPr>
          <w:ilvl w:val="0"/>
          <w:numId w:val="48"/>
        </w:numPr>
        <w:tabs>
          <w:tab w:val="left" w:pos="993"/>
          <w:tab w:val="left" w:pos="1560"/>
        </w:tabs>
        <w:spacing w:line="560" w:lineRule="exact"/>
        <w:ind w:left="0" w:firstLine="640"/>
        <w:rPr>
          <w:rFonts w:ascii="仿宋_GB2312" w:eastAsia="仿宋_GB2312"/>
          <w:sz w:val="32"/>
          <w:szCs w:val="32"/>
        </w:rPr>
      </w:pPr>
      <w:r w:rsidRPr="00CC13EF">
        <w:rPr>
          <w:rFonts w:ascii="仿宋_GB2312" w:eastAsia="仿宋_GB2312" w:hint="eastAsia"/>
          <w:sz w:val="32"/>
          <w:szCs w:val="32"/>
        </w:rPr>
        <w:t>本条第</w:t>
      </w:r>
      <w:r w:rsidR="00731C76" w:rsidRPr="00CC13EF">
        <w:rPr>
          <w:rFonts w:ascii="仿宋_GB2312" w:eastAsia="仿宋_GB2312" w:hint="eastAsia"/>
          <w:sz w:val="32"/>
          <w:szCs w:val="32"/>
        </w:rPr>
        <w:t>1</w:t>
      </w:r>
      <w:r w:rsidRPr="00CC13EF">
        <w:rPr>
          <w:rFonts w:ascii="仿宋_GB2312" w:eastAsia="仿宋_GB2312" w:hint="eastAsia"/>
          <w:sz w:val="32"/>
          <w:szCs w:val="32"/>
        </w:rPr>
        <w:t>目、第</w:t>
      </w:r>
      <w:r w:rsidR="00731C76" w:rsidRPr="00CC13EF">
        <w:rPr>
          <w:rFonts w:ascii="仿宋_GB2312" w:eastAsia="仿宋_GB2312" w:hint="eastAsia"/>
          <w:sz w:val="32"/>
          <w:szCs w:val="32"/>
        </w:rPr>
        <w:t>2</w:t>
      </w:r>
      <w:r w:rsidRPr="00CC13EF">
        <w:rPr>
          <w:rFonts w:ascii="仿宋_GB2312" w:eastAsia="仿宋_GB2312" w:hint="eastAsia"/>
          <w:sz w:val="32"/>
          <w:szCs w:val="32"/>
        </w:rPr>
        <w:t>目和第</w:t>
      </w:r>
      <w:r w:rsidR="00731C76" w:rsidRPr="00CC13EF">
        <w:rPr>
          <w:rFonts w:ascii="仿宋_GB2312" w:eastAsia="仿宋_GB2312" w:hint="eastAsia"/>
          <w:sz w:val="32"/>
          <w:szCs w:val="32"/>
        </w:rPr>
        <w:t>3</w:t>
      </w:r>
      <w:r w:rsidRPr="00CC13EF">
        <w:rPr>
          <w:rFonts w:ascii="仿宋_GB2312" w:eastAsia="仿宋_GB2312" w:hint="eastAsia"/>
          <w:sz w:val="32"/>
          <w:szCs w:val="32"/>
        </w:rPr>
        <w:t>目所述关联自然人关系密切的家庭成员，包括配偶、年满18周岁的子女及其配偶、父母及配偶的父母、兄弟姐妹及其配偶、配偶的兄弟姐妹、子女配偶的父母；</w:t>
      </w:r>
    </w:p>
    <w:p w:rsidR="00D00015" w:rsidRPr="00CC13EF" w:rsidRDefault="00EF682E" w:rsidP="00882E19">
      <w:pPr>
        <w:pStyle w:val="af1"/>
        <w:numPr>
          <w:ilvl w:val="0"/>
          <w:numId w:val="48"/>
        </w:numPr>
        <w:tabs>
          <w:tab w:val="left" w:pos="993"/>
          <w:tab w:val="left" w:pos="1560"/>
        </w:tabs>
        <w:spacing w:line="560" w:lineRule="exact"/>
        <w:ind w:left="0" w:firstLine="640"/>
        <w:rPr>
          <w:rFonts w:ascii="仿宋_GB2312" w:eastAsia="仿宋_GB2312"/>
          <w:sz w:val="32"/>
          <w:szCs w:val="32"/>
        </w:rPr>
      </w:pPr>
      <w:r w:rsidRPr="00CC13EF">
        <w:rPr>
          <w:rFonts w:ascii="仿宋_GB2312" w:eastAsia="仿宋_GB2312" w:hint="eastAsia"/>
          <w:sz w:val="32"/>
          <w:szCs w:val="32"/>
        </w:rPr>
        <w:t>直接持有上市公司5%以上股份的法人或其他组织；</w:t>
      </w:r>
    </w:p>
    <w:p w:rsidR="00D00015" w:rsidRPr="00CC13EF" w:rsidRDefault="00E861C4" w:rsidP="00882E19">
      <w:pPr>
        <w:pStyle w:val="af1"/>
        <w:numPr>
          <w:ilvl w:val="0"/>
          <w:numId w:val="48"/>
        </w:numPr>
        <w:tabs>
          <w:tab w:val="left" w:pos="993"/>
          <w:tab w:val="left" w:pos="1560"/>
        </w:tabs>
        <w:spacing w:line="560" w:lineRule="exact"/>
        <w:ind w:left="0" w:firstLine="640"/>
        <w:rPr>
          <w:rFonts w:ascii="仿宋_GB2312" w:eastAsia="仿宋_GB2312"/>
          <w:sz w:val="32"/>
          <w:szCs w:val="32"/>
        </w:rPr>
      </w:pPr>
      <w:r w:rsidRPr="00CC13EF">
        <w:rPr>
          <w:rFonts w:ascii="仿宋_GB2312" w:eastAsia="仿宋_GB2312" w:hint="eastAsia"/>
          <w:sz w:val="32"/>
          <w:szCs w:val="32"/>
        </w:rPr>
        <w:t>直接或间接控制上市公司的法人或其他组织的董事、监事、高级管理人员或其他主要负责人；</w:t>
      </w:r>
    </w:p>
    <w:p w:rsidR="00D00015" w:rsidRPr="00CC13EF" w:rsidRDefault="00310F97" w:rsidP="00882E19">
      <w:pPr>
        <w:pStyle w:val="af1"/>
        <w:numPr>
          <w:ilvl w:val="0"/>
          <w:numId w:val="48"/>
        </w:numPr>
        <w:tabs>
          <w:tab w:val="left" w:pos="993"/>
          <w:tab w:val="left" w:pos="1560"/>
        </w:tabs>
        <w:spacing w:line="560" w:lineRule="exact"/>
        <w:ind w:left="0" w:firstLine="640"/>
        <w:rPr>
          <w:rFonts w:ascii="仿宋_GB2312" w:eastAsia="仿宋_GB2312"/>
          <w:sz w:val="32"/>
          <w:szCs w:val="32"/>
        </w:rPr>
      </w:pPr>
      <w:r w:rsidRPr="00CC13EF">
        <w:rPr>
          <w:rFonts w:ascii="仿宋_GB2312" w:eastAsia="仿宋_GB2312" w:hint="eastAsia"/>
          <w:sz w:val="32"/>
          <w:szCs w:val="32"/>
        </w:rPr>
        <w:t>由本条第</w:t>
      </w:r>
      <w:r w:rsidR="00731C76" w:rsidRPr="00CC13EF">
        <w:rPr>
          <w:rFonts w:ascii="仿宋_GB2312" w:eastAsia="仿宋_GB2312" w:hint="eastAsia"/>
          <w:sz w:val="32"/>
          <w:szCs w:val="32"/>
        </w:rPr>
        <w:t>1</w:t>
      </w:r>
      <w:r w:rsidRPr="00CC13EF">
        <w:rPr>
          <w:rFonts w:ascii="仿宋_GB2312" w:eastAsia="仿宋_GB2312" w:hint="eastAsia"/>
          <w:sz w:val="32"/>
          <w:szCs w:val="32"/>
        </w:rPr>
        <w:t>目至第</w:t>
      </w:r>
      <w:r w:rsidR="00731C76" w:rsidRPr="00CC13EF">
        <w:rPr>
          <w:rFonts w:ascii="仿宋_GB2312" w:eastAsia="仿宋_GB2312" w:hint="eastAsia"/>
          <w:sz w:val="32"/>
          <w:szCs w:val="32"/>
        </w:rPr>
        <w:t>6</w:t>
      </w:r>
      <w:r w:rsidRPr="00CC13EF">
        <w:rPr>
          <w:rFonts w:ascii="仿宋_GB2312" w:eastAsia="仿宋_GB2312" w:hint="eastAsia"/>
          <w:sz w:val="32"/>
          <w:szCs w:val="32"/>
        </w:rPr>
        <w:t>目所列关联法人或关联自然人直接或者间接控制的，或者由前述关联自然人</w:t>
      </w:r>
      <w:r w:rsidR="002C7ED5" w:rsidRPr="00CC13EF">
        <w:rPr>
          <w:rFonts w:ascii="仿宋_GB2312" w:eastAsia="仿宋_GB2312" w:hint="eastAsia"/>
          <w:sz w:val="32"/>
          <w:szCs w:val="32"/>
        </w:rPr>
        <w:t>（独立董事除外）</w:t>
      </w:r>
      <w:r w:rsidRPr="00CC13EF">
        <w:rPr>
          <w:rFonts w:ascii="仿宋_GB2312" w:eastAsia="仿宋_GB2312" w:hint="eastAsia"/>
          <w:sz w:val="32"/>
          <w:szCs w:val="32"/>
        </w:rPr>
        <w:t>担任董事、高级管理人员的法人或其他组织，但上市公司及其控股子公司除外；</w:t>
      </w:r>
    </w:p>
    <w:p w:rsidR="00D00015" w:rsidRPr="00CC13EF" w:rsidRDefault="00EF682E" w:rsidP="00882E19">
      <w:pPr>
        <w:pStyle w:val="af1"/>
        <w:numPr>
          <w:ilvl w:val="0"/>
          <w:numId w:val="48"/>
        </w:numPr>
        <w:tabs>
          <w:tab w:val="left" w:pos="993"/>
          <w:tab w:val="left" w:pos="1560"/>
        </w:tabs>
        <w:spacing w:line="560" w:lineRule="exact"/>
        <w:ind w:left="0" w:firstLine="640"/>
        <w:rPr>
          <w:rFonts w:ascii="仿宋_GB2312" w:eastAsia="仿宋_GB2312"/>
          <w:sz w:val="32"/>
          <w:szCs w:val="32"/>
        </w:rPr>
      </w:pPr>
      <w:r w:rsidRPr="00CC13EF">
        <w:rPr>
          <w:rFonts w:ascii="仿宋_GB2312" w:eastAsia="仿宋_GB2312" w:hint="eastAsia"/>
          <w:sz w:val="32"/>
          <w:szCs w:val="32"/>
        </w:rPr>
        <w:t>间接持有上市公司5%以上股份的法人或其他组织；</w:t>
      </w:r>
    </w:p>
    <w:p w:rsidR="00D00015" w:rsidRPr="00CC13EF" w:rsidRDefault="00310F97" w:rsidP="00882E19">
      <w:pPr>
        <w:pStyle w:val="af1"/>
        <w:numPr>
          <w:ilvl w:val="0"/>
          <w:numId w:val="48"/>
        </w:numPr>
        <w:tabs>
          <w:tab w:val="left" w:pos="993"/>
          <w:tab w:val="left" w:pos="1560"/>
        </w:tabs>
        <w:spacing w:line="560" w:lineRule="exact"/>
        <w:ind w:left="0" w:firstLine="640"/>
        <w:rPr>
          <w:rFonts w:ascii="仿宋_GB2312" w:eastAsia="仿宋_GB2312"/>
          <w:sz w:val="32"/>
          <w:szCs w:val="32"/>
        </w:rPr>
      </w:pPr>
      <w:r w:rsidRPr="00CC13EF">
        <w:rPr>
          <w:rFonts w:ascii="仿宋_GB2312" w:eastAsia="仿宋_GB2312" w:hint="eastAsia"/>
          <w:sz w:val="32"/>
          <w:szCs w:val="32"/>
        </w:rPr>
        <w:t>中国证监会、本所或者上市公司根据实质重于形式原则认定的其他与上市公司有特殊关系，可能导致上市公司利益对其倾斜的自然人、法人或其他组织。</w:t>
      </w:r>
    </w:p>
    <w:p w:rsidR="001A3BF6" w:rsidRPr="00CC13EF" w:rsidRDefault="00931A89" w:rsidP="001C3629">
      <w:pPr>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在交易发生之日前12个月内，或相关交易协议生效或安排实施后12</w:t>
      </w:r>
      <w:r w:rsidR="00310F97" w:rsidRPr="00CC13EF">
        <w:rPr>
          <w:rFonts w:ascii="仿宋_GB2312" w:eastAsia="仿宋_GB2312" w:hAnsi="宋体" w:hint="eastAsia"/>
          <w:sz w:val="32"/>
          <w:szCs w:val="32"/>
        </w:rPr>
        <w:t>个月内，具有前款所列情形之一的法人、其他组织或自然人，视同上市公司的关联方</w:t>
      </w:r>
      <w:r w:rsidR="001A3BF6" w:rsidRPr="00CC13EF">
        <w:rPr>
          <w:rFonts w:ascii="仿宋_GB2312" w:eastAsia="仿宋_GB2312" w:hAnsi="宋体" w:hint="eastAsia"/>
          <w:sz w:val="32"/>
          <w:szCs w:val="32"/>
        </w:rPr>
        <w:t>。</w:t>
      </w:r>
    </w:p>
    <w:p w:rsidR="00B54E82" w:rsidRPr="00CC13EF" w:rsidRDefault="003761F1" w:rsidP="001C3629">
      <w:pPr>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上市公司与本款</w:t>
      </w:r>
      <w:r w:rsidR="00731C76" w:rsidRPr="00CC13EF">
        <w:rPr>
          <w:rFonts w:ascii="仿宋_GB2312" w:eastAsia="仿宋_GB2312" w:hAnsi="宋体" w:hint="eastAsia"/>
          <w:sz w:val="32"/>
          <w:szCs w:val="32"/>
        </w:rPr>
        <w:t>第1</w:t>
      </w:r>
      <w:r w:rsidRPr="00CC13EF">
        <w:rPr>
          <w:rFonts w:ascii="仿宋_GB2312" w:eastAsia="仿宋_GB2312" w:hAnsi="宋体" w:hint="eastAsia"/>
          <w:sz w:val="32"/>
          <w:szCs w:val="32"/>
        </w:rPr>
        <w:t>目所列法人或其他组织直接或间接控制的法人或其他组织受同一国有资产管理机构控制的，不因此而形成关联关系，但该法人的法定代表人、总经理或者半数以上董事兼任上市公司董事、监事或者高级管理人员的</w:t>
      </w:r>
      <w:r w:rsidRPr="00CC13EF">
        <w:rPr>
          <w:rFonts w:ascii="仿宋_GB2312" w:eastAsia="仿宋_GB2312" w:hAnsi="宋体" w:hint="eastAsia"/>
          <w:sz w:val="32"/>
          <w:szCs w:val="32"/>
        </w:rPr>
        <w:lastRenderedPageBreak/>
        <w:t>除外。</w:t>
      </w:r>
    </w:p>
    <w:p w:rsidR="00D00015" w:rsidRPr="00CC13EF" w:rsidRDefault="00B17D79" w:rsidP="00882E19">
      <w:pPr>
        <w:pStyle w:val="af1"/>
        <w:numPr>
          <w:ilvl w:val="3"/>
          <w:numId w:val="26"/>
        </w:numPr>
        <w:tabs>
          <w:tab w:val="left" w:pos="1560"/>
        </w:tabs>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上市公司的</w:t>
      </w:r>
      <w:r w:rsidR="007F4F2B" w:rsidRPr="00CC13EF">
        <w:rPr>
          <w:rFonts w:ascii="仿宋_GB2312" w:eastAsia="仿宋_GB2312" w:hAnsi="宋体" w:hint="eastAsia"/>
          <w:sz w:val="32"/>
          <w:szCs w:val="32"/>
        </w:rPr>
        <w:t>关联董事包括下列董事或者具有下列情形之一的董事：</w:t>
      </w:r>
    </w:p>
    <w:p w:rsidR="007F4F2B" w:rsidRPr="00CC13EF" w:rsidRDefault="007F4F2B" w:rsidP="001C3629">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CC13EF">
        <w:rPr>
          <w:rFonts w:ascii="仿宋_GB2312" w:eastAsia="仿宋_GB2312" w:hAnsi="宋体" w:hint="eastAsia"/>
          <w:sz w:val="32"/>
          <w:szCs w:val="32"/>
        </w:rPr>
        <w:t>1.为交易对方；</w:t>
      </w:r>
    </w:p>
    <w:p w:rsidR="007F4F2B" w:rsidRPr="00CC13EF" w:rsidRDefault="007F4F2B" w:rsidP="001C3629">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CC13EF">
        <w:rPr>
          <w:rFonts w:ascii="仿宋_GB2312" w:eastAsia="仿宋_GB2312" w:hAnsi="宋体" w:hint="eastAsia"/>
          <w:sz w:val="32"/>
          <w:szCs w:val="32"/>
        </w:rPr>
        <w:t>2.为交易对方的直接或者间接控制人；</w:t>
      </w:r>
    </w:p>
    <w:p w:rsidR="007F4F2B" w:rsidRPr="00CC13EF" w:rsidRDefault="007F4F2B" w:rsidP="001C3629">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CC13EF">
        <w:rPr>
          <w:rFonts w:ascii="仿宋_GB2312" w:eastAsia="仿宋_GB2312" w:hAnsi="宋体" w:hint="eastAsia"/>
          <w:sz w:val="32"/>
          <w:szCs w:val="32"/>
        </w:rPr>
        <w:t>3.在交易对方任职，或者在</w:t>
      </w:r>
      <w:r w:rsidR="008D2E63" w:rsidRPr="00CC13EF">
        <w:rPr>
          <w:rFonts w:ascii="仿宋_GB2312" w:eastAsia="仿宋_GB2312" w:hAnsi="宋体" w:hint="eastAsia"/>
          <w:sz w:val="32"/>
          <w:szCs w:val="32"/>
        </w:rPr>
        <w:t>能够直接或者间接控制</w:t>
      </w:r>
      <w:r w:rsidRPr="00CC13EF">
        <w:rPr>
          <w:rFonts w:ascii="仿宋_GB2312" w:eastAsia="仿宋_GB2312" w:hAnsi="宋体" w:hint="eastAsia"/>
          <w:sz w:val="32"/>
          <w:szCs w:val="32"/>
        </w:rPr>
        <w:t>该交易对方</w:t>
      </w:r>
      <w:r w:rsidR="008D2E63" w:rsidRPr="00CC13EF">
        <w:rPr>
          <w:rFonts w:ascii="仿宋_GB2312" w:eastAsia="仿宋_GB2312" w:hAnsi="宋体" w:hint="eastAsia"/>
          <w:sz w:val="32"/>
          <w:szCs w:val="32"/>
        </w:rPr>
        <w:t>的法人或其他组织、该交易对方</w:t>
      </w:r>
      <w:r w:rsidRPr="00CC13EF">
        <w:rPr>
          <w:rFonts w:ascii="仿宋_GB2312" w:eastAsia="仿宋_GB2312" w:hAnsi="宋体" w:hint="eastAsia"/>
          <w:sz w:val="32"/>
          <w:szCs w:val="32"/>
        </w:rPr>
        <w:t>直接或者间接控制的法人或者组织任职；</w:t>
      </w:r>
    </w:p>
    <w:p w:rsidR="007F4F2B" w:rsidRPr="00CC13EF" w:rsidRDefault="007F4F2B" w:rsidP="001C3629">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CC13EF">
        <w:rPr>
          <w:rFonts w:ascii="仿宋_GB2312" w:eastAsia="仿宋_GB2312" w:hAnsi="宋体" w:hint="eastAsia"/>
          <w:sz w:val="32"/>
          <w:szCs w:val="32"/>
        </w:rPr>
        <w:t>4.</w:t>
      </w:r>
      <w:r w:rsidR="008D2E63" w:rsidRPr="00CC13EF">
        <w:rPr>
          <w:rFonts w:ascii="仿宋_GB2312" w:eastAsia="仿宋_GB2312" w:hAnsi="宋体" w:hint="eastAsia"/>
          <w:sz w:val="32"/>
          <w:szCs w:val="32"/>
        </w:rPr>
        <w:t>为第1目和第2目所列自然人关系密切的家庭成员</w:t>
      </w:r>
      <w:r w:rsidRPr="00CC13EF">
        <w:rPr>
          <w:rFonts w:ascii="仿宋_GB2312" w:eastAsia="仿宋_GB2312" w:hAnsi="宋体" w:hint="eastAsia"/>
          <w:sz w:val="32"/>
          <w:szCs w:val="32"/>
        </w:rPr>
        <w:t>（具体范围参见</w:t>
      </w:r>
      <w:r w:rsidR="00785504" w:rsidRPr="00CC13EF">
        <w:rPr>
          <w:rFonts w:ascii="仿宋_GB2312" w:eastAsia="仿宋_GB2312" w:hAnsi="宋体" w:hint="eastAsia"/>
          <w:sz w:val="32"/>
          <w:szCs w:val="32"/>
        </w:rPr>
        <w:t>前项第</w:t>
      </w:r>
      <w:r w:rsidR="00B636D9" w:rsidRPr="00CC13EF">
        <w:rPr>
          <w:rFonts w:ascii="仿宋_GB2312" w:eastAsia="仿宋_GB2312" w:hAnsi="宋体" w:hint="eastAsia"/>
          <w:sz w:val="32"/>
          <w:szCs w:val="32"/>
        </w:rPr>
        <w:t>4</w:t>
      </w:r>
      <w:r w:rsidR="00785504" w:rsidRPr="00CC13EF">
        <w:rPr>
          <w:rFonts w:ascii="仿宋_GB2312" w:eastAsia="仿宋_GB2312" w:hAnsi="宋体" w:hint="eastAsia"/>
          <w:sz w:val="32"/>
          <w:szCs w:val="32"/>
        </w:rPr>
        <w:t>目的规定</w:t>
      </w:r>
      <w:r w:rsidRPr="00CC13EF">
        <w:rPr>
          <w:rFonts w:ascii="仿宋_GB2312" w:eastAsia="仿宋_GB2312" w:hAnsi="宋体" w:hint="eastAsia"/>
          <w:sz w:val="32"/>
          <w:szCs w:val="32"/>
        </w:rPr>
        <w:t>）；</w:t>
      </w:r>
    </w:p>
    <w:p w:rsidR="008D2E63" w:rsidRPr="00CC13EF" w:rsidRDefault="007F4F2B" w:rsidP="001C3629">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CC13EF">
        <w:rPr>
          <w:rFonts w:ascii="仿宋_GB2312" w:eastAsia="仿宋_GB2312" w:hAnsi="宋体" w:hint="eastAsia"/>
          <w:sz w:val="32"/>
          <w:szCs w:val="32"/>
        </w:rPr>
        <w:t>5.</w:t>
      </w:r>
      <w:r w:rsidR="008D2E63" w:rsidRPr="00CC13EF">
        <w:rPr>
          <w:rFonts w:ascii="仿宋_GB2312" w:eastAsia="仿宋_GB2312" w:hAnsi="宋体" w:hint="eastAsia"/>
          <w:sz w:val="32"/>
          <w:szCs w:val="32"/>
        </w:rPr>
        <w:t>为第1目和第2目所列法人或者组织的董事、监事或高级管理人员关系密切的家庭成员（具体范围参见前项第4目的规定）；</w:t>
      </w:r>
    </w:p>
    <w:p w:rsidR="00785504" w:rsidRPr="00CC13EF" w:rsidRDefault="008D2E63" w:rsidP="001C3629">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CC13EF">
        <w:rPr>
          <w:rFonts w:ascii="仿宋_GB2312" w:eastAsia="仿宋_GB2312" w:hAnsi="宋体" w:hint="eastAsia"/>
          <w:sz w:val="32"/>
          <w:szCs w:val="32"/>
        </w:rPr>
        <w:t>6.</w:t>
      </w:r>
      <w:r w:rsidR="007F4F2B" w:rsidRPr="00CC13EF">
        <w:rPr>
          <w:rFonts w:ascii="仿宋_GB2312" w:eastAsia="仿宋_GB2312" w:hAnsi="宋体" w:hint="eastAsia"/>
          <w:sz w:val="32"/>
          <w:szCs w:val="32"/>
        </w:rPr>
        <w:t>中国证监会、本所或者上市公司基于实质重于形式原则认定的其独立商业判断可能受到影响的董事。</w:t>
      </w:r>
    </w:p>
    <w:p w:rsidR="00D00015" w:rsidRPr="00CC13EF" w:rsidRDefault="00B17D79" w:rsidP="00882E19">
      <w:pPr>
        <w:pStyle w:val="af1"/>
        <w:numPr>
          <w:ilvl w:val="3"/>
          <w:numId w:val="26"/>
        </w:numPr>
        <w:tabs>
          <w:tab w:val="left" w:pos="1560"/>
        </w:tabs>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上市公司的关联股东包括下列股东或者具有下列情形之一的股东：</w:t>
      </w:r>
    </w:p>
    <w:p w:rsidR="00B17D79" w:rsidRPr="00CC13EF" w:rsidRDefault="00B17D79" w:rsidP="001C3629">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CC13EF">
        <w:rPr>
          <w:rFonts w:ascii="仿宋_GB2312" w:eastAsia="仿宋_GB2312" w:hAnsi="宋体" w:hint="eastAsia"/>
          <w:sz w:val="32"/>
          <w:szCs w:val="32"/>
        </w:rPr>
        <w:t>1.为交易对方；</w:t>
      </w:r>
    </w:p>
    <w:p w:rsidR="00B17D79" w:rsidRPr="00CC13EF" w:rsidRDefault="00B17D79" w:rsidP="001C3629">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CC13EF">
        <w:rPr>
          <w:rFonts w:ascii="仿宋_GB2312" w:eastAsia="仿宋_GB2312" w:hAnsi="宋体" w:hint="eastAsia"/>
          <w:sz w:val="32"/>
          <w:szCs w:val="32"/>
        </w:rPr>
        <w:t>2.为交易对方的</w:t>
      </w:r>
      <w:r w:rsidR="008D2E63" w:rsidRPr="00CC13EF">
        <w:rPr>
          <w:rFonts w:ascii="仿宋_GB2312" w:eastAsia="仿宋_GB2312" w:hAnsi="宋体" w:hint="eastAsia"/>
          <w:sz w:val="32"/>
          <w:szCs w:val="32"/>
        </w:rPr>
        <w:t>直接或者间接控制人</w:t>
      </w:r>
      <w:r w:rsidRPr="00CC13EF">
        <w:rPr>
          <w:rFonts w:ascii="仿宋_GB2312" w:eastAsia="仿宋_GB2312" w:hAnsi="宋体" w:hint="eastAsia"/>
          <w:sz w:val="32"/>
          <w:szCs w:val="32"/>
        </w:rPr>
        <w:t>；</w:t>
      </w:r>
    </w:p>
    <w:p w:rsidR="008D2E63" w:rsidRPr="00CC13EF" w:rsidRDefault="00B17D79" w:rsidP="001C3629">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CC13EF">
        <w:rPr>
          <w:rFonts w:ascii="仿宋_GB2312" w:eastAsia="仿宋_GB2312" w:hAnsi="宋体" w:hint="eastAsia"/>
          <w:sz w:val="32"/>
          <w:szCs w:val="32"/>
        </w:rPr>
        <w:t>3.</w:t>
      </w:r>
      <w:r w:rsidR="008D2E63" w:rsidRPr="00CC13EF">
        <w:rPr>
          <w:rFonts w:ascii="仿宋_GB2312" w:eastAsia="仿宋_GB2312" w:hAnsi="宋体" w:hint="eastAsia"/>
          <w:sz w:val="32"/>
          <w:szCs w:val="32"/>
        </w:rPr>
        <w:t>被交易对方直接或者间接控制；</w:t>
      </w:r>
    </w:p>
    <w:p w:rsidR="008D2E63" w:rsidRPr="00CC13EF" w:rsidRDefault="008D2E63" w:rsidP="001C3629">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CC13EF">
        <w:rPr>
          <w:rFonts w:ascii="仿宋_GB2312" w:eastAsia="仿宋_GB2312" w:hAnsi="宋体" w:hint="eastAsia"/>
          <w:sz w:val="32"/>
          <w:szCs w:val="32"/>
        </w:rPr>
        <w:t>4.与交易对方受同一自然人、法人或者其他组织直接或者间接控制；</w:t>
      </w:r>
    </w:p>
    <w:p w:rsidR="00B17D79" w:rsidRPr="00CC13EF" w:rsidRDefault="008D2E63" w:rsidP="001C3629">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CC13EF">
        <w:rPr>
          <w:rFonts w:ascii="仿宋_GB2312" w:eastAsia="仿宋_GB2312" w:hAnsi="宋体" w:hint="eastAsia"/>
          <w:sz w:val="32"/>
          <w:szCs w:val="32"/>
        </w:rPr>
        <w:t>5.因与交易对方或者其关联人存在尚未履行完毕的股权转让协议或者其他协议而使其</w:t>
      </w:r>
      <w:r w:rsidR="00B17D79" w:rsidRPr="00CC13EF">
        <w:rPr>
          <w:rFonts w:ascii="仿宋_GB2312" w:eastAsia="仿宋_GB2312" w:hAnsi="宋体" w:hint="eastAsia"/>
          <w:sz w:val="32"/>
          <w:szCs w:val="32"/>
        </w:rPr>
        <w:t>表决权受</w:t>
      </w:r>
      <w:r w:rsidR="00EB5CA4" w:rsidRPr="00CC13EF">
        <w:rPr>
          <w:rFonts w:ascii="仿宋_GB2312" w:eastAsia="仿宋_GB2312" w:hAnsi="宋体" w:hint="eastAsia"/>
          <w:sz w:val="32"/>
          <w:szCs w:val="32"/>
        </w:rPr>
        <w:t>到</w:t>
      </w:r>
      <w:r w:rsidR="00B17D79" w:rsidRPr="00CC13EF">
        <w:rPr>
          <w:rFonts w:ascii="仿宋_GB2312" w:eastAsia="仿宋_GB2312" w:hAnsi="宋体" w:hint="eastAsia"/>
          <w:sz w:val="32"/>
          <w:szCs w:val="32"/>
        </w:rPr>
        <w:t>限制或影响的</w:t>
      </w:r>
      <w:r w:rsidR="00B17D79" w:rsidRPr="00CC13EF">
        <w:rPr>
          <w:rFonts w:ascii="仿宋_GB2312" w:eastAsia="仿宋_GB2312" w:hAnsi="宋体" w:hint="eastAsia"/>
          <w:sz w:val="32"/>
          <w:szCs w:val="32"/>
        </w:rPr>
        <w:lastRenderedPageBreak/>
        <w:t>股东；</w:t>
      </w:r>
    </w:p>
    <w:p w:rsidR="00AA16B1" w:rsidRPr="00CC13EF" w:rsidRDefault="00EB5CA4" w:rsidP="001C3629">
      <w:pPr>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6</w:t>
      </w:r>
      <w:r w:rsidR="00B17D79" w:rsidRPr="00CC13EF">
        <w:rPr>
          <w:rFonts w:ascii="仿宋_GB2312" w:eastAsia="仿宋_GB2312" w:hAnsi="宋体" w:hint="eastAsia"/>
          <w:sz w:val="32"/>
          <w:szCs w:val="32"/>
        </w:rPr>
        <w:t>.中国证监会或者本所认定的可能造成上市公司利益对其倾斜的股东。</w:t>
      </w:r>
    </w:p>
    <w:p w:rsidR="00D00015" w:rsidRPr="00CC13EF" w:rsidRDefault="00540A92" w:rsidP="00882E19">
      <w:pPr>
        <w:pStyle w:val="af1"/>
        <w:numPr>
          <w:ilvl w:val="3"/>
          <w:numId w:val="26"/>
        </w:numPr>
        <w:tabs>
          <w:tab w:val="left" w:pos="1560"/>
        </w:tabs>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股权分布不具备上市条件</w:t>
      </w:r>
      <w:r w:rsidR="00BB6882" w:rsidRPr="00CC13EF">
        <w:rPr>
          <w:rFonts w:ascii="仿宋_GB2312" w:eastAsia="仿宋_GB2312" w:hAnsi="宋体" w:hint="eastAsia"/>
          <w:sz w:val="32"/>
          <w:szCs w:val="32"/>
        </w:rPr>
        <w:t>，</w:t>
      </w:r>
      <w:r w:rsidRPr="00CC13EF">
        <w:rPr>
          <w:rFonts w:ascii="仿宋_GB2312" w:eastAsia="仿宋_GB2312" w:hAnsi="宋体" w:hint="eastAsia"/>
          <w:sz w:val="32"/>
          <w:szCs w:val="32"/>
        </w:rPr>
        <w:t>指社会公众股东持有的股份连续</w:t>
      </w:r>
      <w:r w:rsidR="00613140" w:rsidRPr="00CC13EF">
        <w:rPr>
          <w:rFonts w:ascii="仿宋_GB2312" w:eastAsia="仿宋_GB2312" w:hAnsi="宋体" w:hint="eastAsia"/>
          <w:sz w:val="32"/>
          <w:szCs w:val="32"/>
        </w:rPr>
        <w:t>20</w:t>
      </w:r>
      <w:r w:rsidRPr="00CC13EF">
        <w:rPr>
          <w:rFonts w:ascii="仿宋_GB2312" w:eastAsia="仿宋_GB2312" w:hAnsi="宋体" w:hint="eastAsia"/>
          <w:sz w:val="32"/>
          <w:szCs w:val="32"/>
        </w:rPr>
        <w:t>个交易日低于公司总股本的25%，公司股本总额超过人民币</w:t>
      </w:r>
      <w:r w:rsidR="00613140" w:rsidRPr="00CC13EF">
        <w:rPr>
          <w:rFonts w:ascii="仿宋_GB2312" w:eastAsia="仿宋_GB2312" w:hAnsi="宋体" w:hint="eastAsia"/>
          <w:sz w:val="32"/>
          <w:szCs w:val="32"/>
        </w:rPr>
        <w:t>4亿</w:t>
      </w:r>
      <w:r w:rsidRPr="00CC13EF">
        <w:rPr>
          <w:rFonts w:ascii="仿宋_GB2312" w:eastAsia="仿宋_GB2312" w:hAnsi="宋体" w:hint="eastAsia"/>
          <w:sz w:val="32"/>
          <w:szCs w:val="32"/>
        </w:rPr>
        <w:t>元的，低于公司总股本的10%。</w:t>
      </w:r>
    </w:p>
    <w:p w:rsidR="00540A92" w:rsidRPr="00CC13EF" w:rsidRDefault="00540A92" w:rsidP="001C3629">
      <w:pPr>
        <w:autoSpaceDE w:val="0"/>
        <w:autoSpaceDN w:val="0"/>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上述社会公众股东指不包括下列股东的上市公司其他股东：</w:t>
      </w:r>
    </w:p>
    <w:p w:rsidR="00540A92" w:rsidRPr="00CC13EF" w:rsidRDefault="00540A92" w:rsidP="001C3629">
      <w:pPr>
        <w:autoSpaceDE w:val="0"/>
        <w:autoSpaceDN w:val="0"/>
        <w:adjustRightInd w:val="0"/>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1.持有上市公司10%以上股份的股东及其一致行动人；</w:t>
      </w:r>
    </w:p>
    <w:p w:rsidR="00FB2B05" w:rsidRPr="00CC13EF" w:rsidRDefault="00540A92" w:rsidP="001C3629">
      <w:pPr>
        <w:autoSpaceDE w:val="0"/>
        <w:autoSpaceDN w:val="0"/>
        <w:adjustRightInd w:val="0"/>
        <w:snapToGrid w:val="0"/>
        <w:spacing w:line="560" w:lineRule="exact"/>
        <w:ind w:firstLineChars="200" w:firstLine="640"/>
        <w:rPr>
          <w:rFonts w:ascii="仿宋_GB2312" w:eastAsia="仿宋_GB2312"/>
          <w:sz w:val="32"/>
          <w:szCs w:val="32"/>
        </w:rPr>
      </w:pPr>
      <w:r w:rsidRPr="00CC13EF">
        <w:rPr>
          <w:rFonts w:ascii="仿宋_GB2312" w:eastAsia="仿宋_GB2312" w:hint="eastAsia"/>
          <w:sz w:val="32"/>
          <w:szCs w:val="32"/>
        </w:rPr>
        <w:t>2.上市公司的董事、监事、高级管理人员及其关联人。</w:t>
      </w:r>
    </w:p>
    <w:p w:rsidR="00D00015" w:rsidRPr="00CC13EF" w:rsidRDefault="00540A92" w:rsidP="00882E19">
      <w:pPr>
        <w:pStyle w:val="af1"/>
        <w:numPr>
          <w:ilvl w:val="3"/>
          <w:numId w:val="26"/>
        </w:numPr>
        <w:tabs>
          <w:tab w:val="left" w:pos="1560"/>
        </w:tabs>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证券服务机构</w:t>
      </w:r>
      <w:r w:rsidR="00BB6882" w:rsidRPr="00CC13EF">
        <w:rPr>
          <w:rFonts w:ascii="仿宋_GB2312" w:eastAsia="仿宋_GB2312" w:hAnsi="宋体" w:hint="eastAsia"/>
          <w:sz w:val="32"/>
          <w:szCs w:val="32"/>
        </w:rPr>
        <w:t>，</w:t>
      </w:r>
      <w:r w:rsidRPr="00CC13EF">
        <w:rPr>
          <w:rFonts w:ascii="仿宋_GB2312" w:eastAsia="仿宋_GB2312" w:hAnsi="宋体" w:hint="eastAsia"/>
          <w:sz w:val="32"/>
          <w:szCs w:val="32"/>
        </w:rPr>
        <w:t>指为证券发行、上市、交易等证券业务活动制作、出具审计报告、资产评估报告、法律意见书、财务顾问报告、资信评级报告等文件的会计师事务所、资产评估机构、律师事务所、财务顾问机构、资信评级机构。</w:t>
      </w:r>
    </w:p>
    <w:p w:rsidR="00D00015" w:rsidRPr="00CC13EF" w:rsidRDefault="00540A92" w:rsidP="00882E19">
      <w:pPr>
        <w:pStyle w:val="af1"/>
        <w:numPr>
          <w:ilvl w:val="3"/>
          <w:numId w:val="26"/>
        </w:numPr>
        <w:tabs>
          <w:tab w:val="left" w:pos="1560"/>
        </w:tabs>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净资产</w:t>
      </w:r>
      <w:r w:rsidR="00BB6882" w:rsidRPr="00CC13EF">
        <w:rPr>
          <w:rFonts w:ascii="仿宋_GB2312" w:eastAsia="仿宋_GB2312" w:hAnsi="宋体" w:hint="eastAsia"/>
          <w:sz w:val="32"/>
          <w:szCs w:val="32"/>
        </w:rPr>
        <w:t>，</w:t>
      </w:r>
      <w:r w:rsidRPr="00CC13EF">
        <w:rPr>
          <w:rFonts w:ascii="仿宋_GB2312" w:eastAsia="仿宋_GB2312" w:hAnsi="宋体" w:hint="eastAsia"/>
          <w:sz w:val="32"/>
          <w:szCs w:val="32"/>
        </w:rPr>
        <w:t>指归属于公司普通股股东的期末净资产，不包括少数股东权益金额。</w:t>
      </w:r>
    </w:p>
    <w:p w:rsidR="00D00015" w:rsidRPr="00CC13EF" w:rsidRDefault="00540A92" w:rsidP="00882E19">
      <w:pPr>
        <w:pStyle w:val="af1"/>
        <w:numPr>
          <w:ilvl w:val="3"/>
          <w:numId w:val="26"/>
        </w:numPr>
        <w:tabs>
          <w:tab w:val="left" w:pos="1560"/>
        </w:tabs>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净利润</w:t>
      </w:r>
      <w:r w:rsidR="00BB6882" w:rsidRPr="00CC13EF">
        <w:rPr>
          <w:rFonts w:ascii="仿宋_GB2312" w:eastAsia="仿宋_GB2312" w:hAnsi="宋体" w:hint="eastAsia"/>
          <w:sz w:val="32"/>
          <w:szCs w:val="32"/>
        </w:rPr>
        <w:t>，</w:t>
      </w:r>
      <w:r w:rsidRPr="00CC13EF">
        <w:rPr>
          <w:rFonts w:ascii="仿宋_GB2312" w:eastAsia="仿宋_GB2312" w:hAnsi="宋体" w:hint="eastAsia"/>
          <w:sz w:val="32"/>
          <w:szCs w:val="32"/>
        </w:rPr>
        <w:t>指归属于公司普通股股东的净利润，不包括少数股东损益金额。</w:t>
      </w:r>
    </w:p>
    <w:p w:rsidR="00D00015" w:rsidRPr="00CC13EF" w:rsidRDefault="00540A92" w:rsidP="00882E19">
      <w:pPr>
        <w:pStyle w:val="af1"/>
        <w:numPr>
          <w:ilvl w:val="3"/>
          <w:numId w:val="26"/>
        </w:numPr>
        <w:tabs>
          <w:tab w:val="left" w:pos="1560"/>
        </w:tabs>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每股收益</w:t>
      </w:r>
      <w:r w:rsidR="00BB6882" w:rsidRPr="00CC13EF">
        <w:rPr>
          <w:rFonts w:ascii="仿宋_GB2312" w:eastAsia="仿宋_GB2312" w:hAnsi="宋体" w:hint="eastAsia"/>
          <w:sz w:val="32"/>
          <w:szCs w:val="32"/>
        </w:rPr>
        <w:t>，</w:t>
      </w:r>
      <w:r w:rsidRPr="00CC13EF">
        <w:rPr>
          <w:rFonts w:ascii="仿宋_GB2312" w:eastAsia="仿宋_GB2312" w:hAnsi="宋体" w:hint="eastAsia"/>
          <w:sz w:val="32"/>
          <w:szCs w:val="32"/>
        </w:rPr>
        <w:t>指根据中国证监会有关规定计算的基本每股收益。</w:t>
      </w:r>
    </w:p>
    <w:p w:rsidR="00D00015" w:rsidRPr="00CC13EF" w:rsidRDefault="00540A92" w:rsidP="00882E19">
      <w:pPr>
        <w:pStyle w:val="af1"/>
        <w:numPr>
          <w:ilvl w:val="3"/>
          <w:numId w:val="26"/>
        </w:numPr>
        <w:tabs>
          <w:tab w:val="left" w:pos="1560"/>
        </w:tabs>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净资产收益率</w:t>
      </w:r>
      <w:r w:rsidR="00BB6882" w:rsidRPr="00CC13EF">
        <w:rPr>
          <w:rFonts w:ascii="仿宋_GB2312" w:eastAsia="仿宋_GB2312" w:hAnsi="宋体" w:hint="eastAsia"/>
          <w:sz w:val="32"/>
          <w:szCs w:val="32"/>
        </w:rPr>
        <w:t>，</w:t>
      </w:r>
      <w:r w:rsidRPr="00CC13EF">
        <w:rPr>
          <w:rFonts w:ascii="仿宋_GB2312" w:eastAsia="仿宋_GB2312" w:hAnsi="宋体" w:hint="eastAsia"/>
          <w:sz w:val="32"/>
          <w:szCs w:val="32"/>
        </w:rPr>
        <w:t>指根据中国证监会有关规定计算的全面摊薄净资产收益率。</w:t>
      </w:r>
    </w:p>
    <w:p w:rsidR="00D00015" w:rsidRPr="00CC13EF" w:rsidRDefault="00540A92" w:rsidP="00882E19">
      <w:pPr>
        <w:pStyle w:val="af1"/>
        <w:numPr>
          <w:ilvl w:val="3"/>
          <w:numId w:val="26"/>
        </w:numPr>
        <w:tabs>
          <w:tab w:val="left" w:pos="1560"/>
        </w:tabs>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回购股份</w:t>
      </w:r>
      <w:r w:rsidR="00BB6882" w:rsidRPr="00CC13EF">
        <w:rPr>
          <w:rFonts w:ascii="仿宋_GB2312" w:eastAsia="仿宋_GB2312" w:hAnsi="宋体" w:hint="eastAsia"/>
          <w:sz w:val="32"/>
          <w:szCs w:val="32"/>
        </w:rPr>
        <w:t>，</w:t>
      </w:r>
      <w:r w:rsidRPr="00CC13EF">
        <w:rPr>
          <w:rFonts w:ascii="仿宋_GB2312" w:eastAsia="仿宋_GB2312" w:hAnsi="宋体" w:hint="eastAsia"/>
          <w:sz w:val="32"/>
          <w:szCs w:val="32"/>
        </w:rPr>
        <w:t>指上市公司收购本公司发行的</w:t>
      </w:r>
      <w:r w:rsidRPr="00CC13EF">
        <w:rPr>
          <w:rFonts w:ascii="仿宋_GB2312" w:eastAsia="仿宋_GB2312" w:hAnsi="宋体" w:hint="eastAsia"/>
          <w:sz w:val="32"/>
          <w:szCs w:val="32"/>
        </w:rPr>
        <w:lastRenderedPageBreak/>
        <w:t>股份。</w:t>
      </w:r>
    </w:p>
    <w:p w:rsidR="00D00015" w:rsidRPr="00CC13EF" w:rsidRDefault="00540A92" w:rsidP="00882E19">
      <w:pPr>
        <w:pStyle w:val="af1"/>
        <w:numPr>
          <w:ilvl w:val="3"/>
          <w:numId w:val="26"/>
        </w:numPr>
        <w:tabs>
          <w:tab w:val="left" w:pos="1560"/>
        </w:tabs>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破产程序</w:t>
      </w:r>
      <w:r w:rsidR="00BB6882" w:rsidRPr="00CC13EF">
        <w:rPr>
          <w:rFonts w:ascii="仿宋_GB2312" w:eastAsia="仿宋_GB2312" w:hAnsi="宋体" w:hint="eastAsia"/>
          <w:sz w:val="32"/>
          <w:szCs w:val="32"/>
        </w:rPr>
        <w:t>，</w:t>
      </w:r>
      <w:r w:rsidRPr="00CC13EF">
        <w:rPr>
          <w:rFonts w:ascii="仿宋_GB2312" w:eastAsia="仿宋_GB2312" w:hAnsi="宋体" w:hint="eastAsia"/>
          <w:sz w:val="32"/>
          <w:szCs w:val="32"/>
        </w:rPr>
        <w:t>指《企业破产法》所规范的重整、和解或破产清算程序。</w:t>
      </w:r>
    </w:p>
    <w:p w:rsidR="00D00015" w:rsidRPr="00CC13EF" w:rsidRDefault="001376D1" w:rsidP="00882E19">
      <w:pPr>
        <w:pStyle w:val="af1"/>
        <w:numPr>
          <w:ilvl w:val="3"/>
          <w:numId w:val="26"/>
        </w:numPr>
        <w:tabs>
          <w:tab w:val="left" w:pos="1560"/>
        </w:tabs>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管理人管理或监督运作模式，指根据《企业破产法》，经法院裁定由</w:t>
      </w:r>
      <w:r w:rsidRPr="00CC13EF">
        <w:rPr>
          <w:rFonts w:ascii="仿宋_GB2312" w:eastAsia="仿宋_GB2312" w:hAnsi="宋体"/>
          <w:sz w:val="32"/>
          <w:szCs w:val="32"/>
        </w:rPr>
        <w:t>管理人负责管理</w:t>
      </w:r>
      <w:r w:rsidRPr="00CC13EF">
        <w:rPr>
          <w:rFonts w:ascii="仿宋_GB2312" w:eastAsia="仿宋_GB2312" w:hAnsi="宋体" w:hint="eastAsia"/>
          <w:sz w:val="32"/>
          <w:szCs w:val="32"/>
        </w:rPr>
        <w:t>上市公司</w:t>
      </w:r>
      <w:r w:rsidRPr="00CC13EF">
        <w:rPr>
          <w:rFonts w:ascii="仿宋_GB2312" w:eastAsia="仿宋_GB2312" w:hAnsi="宋体"/>
          <w:sz w:val="32"/>
          <w:szCs w:val="32"/>
        </w:rPr>
        <w:t>财产和营业事务的</w:t>
      </w:r>
      <w:r w:rsidRPr="00CC13EF">
        <w:rPr>
          <w:rFonts w:ascii="仿宋_GB2312" w:eastAsia="仿宋_GB2312" w:hAnsi="宋体" w:hint="eastAsia"/>
          <w:sz w:val="32"/>
          <w:szCs w:val="32"/>
        </w:rPr>
        <w:t>运作模式或者由公司</w:t>
      </w:r>
      <w:r w:rsidRPr="00CC13EF">
        <w:rPr>
          <w:rFonts w:ascii="仿宋_GB2312" w:eastAsia="仿宋_GB2312" w:hAnsi="宋体"/>
          <w:sz w:val="32"/>
          <w:szCs w:val="32"/>
        </w:rPr>
        <w:t>在管理人的监督下自行管理</w:t>
      </w:r>
      <w:r w:rsidRPr="00CC13EF">
        <w:rPr>
          <w:rFonts w:ascii="仿宋_GB2312" w:eastAsia="仿宋_GB2312" w:hAnsi="宋体" w:hint="eastAsia"/>
          <w:sz w:val="32"/>
          <w:szCs w:val="32"/>
        </w:rPr>
        <w:t>公司</w:t>
      </w:r>
      <w:r w:rsidRPr="00CC13EF">
        <w:rPr>
          <w:rFonts w:ascii="仿宋_GB2312" w:eastAsia="仿宋_GB2312" w:hAnsi="宋体"/>
          <w:sz w:val="32"/>
          <w:szCs w:val="32"/>
        </w:rPr>
        <w:t>财产和营业事务</w:t>
      </w:r>
      <w:r w:rsidRPr="00CC13EF">
        <w:rPr>
          <w:rFonts w:ascii="仿宋_GB2312" w:eastAsia="仿宋_GB2312" w:hAnsi="宋体" w:hint="eastAsia"/>
          <w:sz w:val="32"/>
          <w:szCs w:val="32"/>
        </w:rPr>
        <w:t>的运作模式。</w:t>
      </w:r>
    </w:p>
    <w:p w:rsidR="00D00015" w:rsidRPr="00CC13EF" w:rsidRDefault="00540A92" w:rsidP="00882E19">
      <w:pPr>
        <w:pStyle w:val="af1"/>
        <w:numPr>
          <w:ilvl w:val="3"/>
          <w:numId w:val="26"/>
        </w:numPr>
        <w:tabs>
          <w:tab w:val="left" w:pos="1560"/>
        </w:tabs>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追溯重述</w:t>
      </w:r>
      <w:r w:rsidR="00BB6882" w:rsidRPr="00CC13EF">
        <w:rPr>
          <w:rFonts w:ascii="仿宋_GB2312" w:eastAsia="仿宋_GB2312" w:hAnsi="宋体" w:hint="eastAsia"/>
          <w:sz w:val="32"/>
          <w:szCs w:val="32"/>
        </w:rPr>
        <w:t>，</w:t>
      </w:r>
      <w:r w:rsidRPr="00CC13EF">
        <w:rPr>
          <w:rFonts w:ascii="仿宋_GB2312" w:eastAsia="仿宋_GB2312" w:hAnsi="宋体" w:hint="eastAsia"/>
          <w:sz w:val="32"/>
          <w:szCs w:val="32"/>
        </w:rPr>
        <w:t>指因财务会计报告存在重大会计差错或者虚假记载，公司主动改正或者被中国证监会责令改正后，对此前披露的年度财务会计报告进行的调整。</w:t>
      </w:r>
    </w:p>
    <w:p w:rsidR="00D00015" w:rsidRPr="00CC13EF" w:rsidRDefault="00540A92" w:rsidP="00882E19">
      <w:pPr>
        <w:pStyle w:val="af1"/>
        <w:numPr>
          <w:ilvl w:val="3"/>
          <w:numId w:val="26"/>
        </w:numPr>
        <w:tabs>
          <w:tab w:val="left" w:pos="1560"/>
        </w:tabs>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公司股票停牌日</w:t>
      </w:r>
      <w:r w:rsidR="00BB6882" w:rsidRPr="00CC13EF">
        <w:rPr>
          <w:rFonts w:ascii="仿宋_GB2312" w:eastAsia="仿宋_GB2312" w:hAnsi="宋体" w:hint="eastAsia"/>
          <w:sz w:val="32"/>
          <w:szCs w:val="32"/>
        </w:rPr>
        <w:t>，</w:t>
      </w:r>
      <w:r w:rsidR="00504854">
        <w:rPr>
          <w:rFonts w:ascii="仿宋_GB2312" w:eastAsia="仿宋_GB2312" w:hAnsi="宋体" w:hint="eastAsia"/>
          <w:sz w:val="32"/>
          <w:szCs w:val="32"/>
        </w:rPr>
        <w:t>指本所对公司股票全天予以停牌的交易日。</w:t>
      </w:r>
    </w:p>
    <w:p w:rsidR="00D00015" w:rsidRPr="00CC13EF" w:rsidRDefault="006757C7" w:rsidP="00882E19">
      <w:pPr>
        <w:pStyle w:val="af1"/>
        <w:numPr>
          <w:ilvl w:val="3"/>
          <w:numId w:val="26"/>
        </w:numPr>
        <w:tabs>
          <w:tab w:val="left" w:pos="1560"/>
        </w:tabs>
        <w:snapToGrid w:val="0"/>
        <w:spacing w:line="560" w:lineRule="exact"/>
        <w:ind w:left="0" w:firstLine="640"/>
        <w:rPr>
          <w:rFonts w:ascii="仿宋_GB2312" w:eastAsia="仿宋_GB2312" w:hAnsi="宋体"/>
          <w:sz w:val="32"/>
          <w:szCs w:val="32"/>
        </w:rPr>
      </w:pPr>
      <w:r w:rsidRPr="00CC13EF">
        <w:rPr>
          <w:rFonts w:ascii="仿宋_GB2312" w:eastAsia="仿宋_GB2312" w:hAnsi="宋体" w:hint="eastAsia"/>
          <w:sz w:val="32"/>
          <w:szCs w:val="32"/>
        </w:rPr>
        <w:t>本规则所称以上、以内含本数，超过、少于</w:t>
      </w:r>
      <w:r w:rsidR="0084129F">
        <w:rPr>
          <w:rFonts w:ascii="仿宋_GB2312" w:eastAsia="仿宋_GB2312" w:hAnsi="宋体" w:hint="eastAsia"/>
          <w:sz w:val="32"/>
          <w:szCs w:val="32"/>
        </w:rPr>
        <w:t>、</w:t>
      </w:r>
      <w:r w:rsidRPr="00CC13EF">
        <w:rPr>
          <w:rFonts w:ascii="仿宋_GB2312" w:eastAsia="仿宋_GB2312" w:hAnsi="宋体" w:hint="eastAsia"/>
          <w:sz w:val="32"/>
          <w:szCs w:val="32"/>
        </w:rPr>
        <w:t>低于、以下不含本数。</w:t>
      </w:r>
    </w:p>
    <w:p w:rsidR="00540A92" w:rsidRPr="00CC13EF" w:rsidRDefault="00540A92" w:rsidP="001C3629">
      <w:pPr>
        <w:tabs>
          <w:tab w:val="left" w:pos="1560"/>
        </w:tabs>
        <w:snapToGrid w:val="0"/>
        <w:spacing w:line="560" w:lineRule="exact"/>
        <w:ind w:firstLineChars="200" w:firstLine="640"/>
        <w:rPr>
          <w:rFonts w:ascii="仿宋_GB2312" w:eastAsia="仿宋_GB2312" w:hAnsi="宋体"/>
          <w:sz w:val="32"/>
          <w:szCs w:val="32"/>
        </w:rPr>
      </w:pPr>
      <w:r w:rsidRPr="00CC13EF">
        <w:rPr>
          <w:rFonts w:ascii="仿宋_GB2312" w:eastAsia="仿宋_GB2312" w:hAnsi="宋体" w:hint="eastAsia"/>
          <w:sz w:val="32"/>
          <w:szCs w:val="32"/>
        </w:rPr>
        <w:t>本规则未定义的用语的含义，依照有关</w:t>
      </w:r>
      <w:r w:rsidR="00B80BE4" w:rsidRPr="00CC13EF">
        <w:rPr>
          <w:rFonts w:ascii="仿宋_GB2312" w:eastAsia="仿宋_GB2312" w:hAnsi="宋体" w:hint="eastAsia"/>
          <w:sz w:val="32"/>
          <w:szCs w:val="32"/>
        </w:rPr>
        <w:t>法律法规</w:t>
      </w:r>
      <w:r w:rsidRPr="00CC13EF">
        <w:rPr>
          <w:rFonts w:ascii="仿宋_GB2312" w:eastAsia="仿宋_GB2312" w:hAnsi="宋体" w:hint="eastAsia"/>
          <w:sz w:val="32"/>
          <w:szCs w:val="32"/>
        </w:rPr>
        <w:t>和本所有关</w:t>
      </w:r>
      <w:r w:rsidR="00DF76FC" w:rsidRPr="00CC13EF">
        <w:rPr>
          <w:rFonts w:ascii="仿宋_GB2312" w:eastAsia="仿宋_GB2312" w:hAnsi="宋体" w:hint="eastAsia"/>
          <w:sz w:val="32"/>
          <w:szCs w:val="32"/>
        </w:rPr>
        <w:t>规定</w:t>
      </w:r>
      <w:r w:rsidRPr="00CC13EF">
        <w:rPr>
          <w:rFonts w:ascii="仿宋_GB2312" w:eastAsia="仿宋_GB2312" w:hAnsi="宋体" w:hint="eastAsia"/>
          <w:sz w:val="32"/>
          <w:szCs w:val="32"/>
        </w:rPr>
        <w:t>。</w:t>
      </w:r>
    </w:p>
    <w:p w:rsidR="00DF25C7" w:rsidRPr="00CC13EF" w:rsidRDefault="00DF25C7" w:rsidP="001C3629">
      <w:pPr>
        <w:tabs>
          <w:tab w:val="left" w:pos="1560"/>
        </w:tabs>
        <w:snapToGrid w:val="0"/>
        <w:spacing w:line="560" w:lineRule="exact"/>
        <w:ind w:firstLineChars="200" w:firstLine="640"/>
        <w:rPr>
          <w:rFonts w:ascii="仿宋_GB2312" w:eastAsia="仿宋_GB2312" w:hAnsi="宋体"/>
          <w:sz w:val="32"/>
          <w:szCs w:val="32"/>
        </w:rPr>
      </w:pPr>
    </w:p>
    <w:p w:rsidR="00540A92" w:rsidRPr="00CC13EF" w:rsidRDefault="00540A92" w:rsidP="00B30440">
      <w:pPr>
        <w:pStyle w:val="5"/>
      </w:pPr>
      <w:bookmarkStart w:id="1054" w:name="_Toc536103943"/>
      <w:r w:rsidRPr="00CC13EF">
        <w:rPr>
          <w:rFonts w:hint="eastAsia"/>
        </w:rPr>
        <w:t>附</w:t>
      </w:r>
      <w:r w:rsidRPr="00CC13EF">
        <w:t xml:space="preserve">  </w:t>
      </w:r>
      <w:r w:rsidRPr="00CC13EF">
        <w:rPr>
          <w:rFonts w:hint="eastAsia"/>
        </w:rPr>
        <w:t>则</w:t>
      </w:r>
      <w:bookmarkEnd w:id="1054"/>
    </w:p>
    <w:p w:rsidR="006C7EBF" w:rsidRPr="00CC13EF" w:rsidRDefault="006C7EBF" w:rsidP="006C7EBF">
      <w:pPr>
        <w:numPr>
          <w:ilvl w:val="2"/>
          <w:numId w:val="35"/>
        </w:numPr>
        <w:tabs>
          <w:tab w:val="clear" w:pos="1418"/>
          <w:tab w:val="num" w:pos="0"/>
          <w:tab w:val="left" w:pos="1560"/>
        </w:tabs>
        <w:snapToGrid w:val="0"/>
        <w:spacing w:line="560" w:lineRule="exact"/>
        <w:ind w:left="0" w:firstLineChars="200" w:firstLine="640"/>
        <w:rPr>
          <w:rFonts w:ascii="黑体" w:eastAsia="黑体" w:hAnsi="黑体"/>
          <w:sz w:val="32"/>
          <w:szCs w:val="32"/>
        </w:rPr>
      </w:pPr>
      <w:r w:rsidRPr="00CC13EF">
        <w:rPr>
          <w:rFonts w:ascii="黑体" w:eastAsia="黑体" w:hAnsi="黑体" w:hint="eastAsia"/>
          <w:sz w:val="32"/>
          <w:szCs w:val="32"/>
        </w:rPr>
        <w:t>（可转换债券）</w:t>
      </w:r>
      <w:r w:rsidRPr="00CC13EF">
        <w:rPr>
          <w:rFonts w:ascii="仿宋_GB2312" w:eastAsia="仿宋_GB2312" w:hAnsi="宋体" w:hint="eastAsia"/>
          <w:sz w:val="32"/>
          <w:szCs w:val="32"/>
        </w:rPr>
        <w:t>可转换债券的上市</w:t>
      </w:r>
      <w:r>
        <w:rPr>
          <w:rFonts w:ascii="仿宋_GB2312" w:eastAsia="仿宋_GB2312" w:hAnsi="宋体" w:hint="eastAsia"/>
          <w:sz w:val="32"/>
          <w:szCs w:val="32"/>
        </w:rPr>
        <w:t>和持续监管等</w:t>
      </w:r>
      <w:r w:rsidRPr="00CC13EF">
        <w:rPr>
          <w:rFonts w:ascii="仿宋_GB2312" w:eastAsia="仿宋_GB2312" w:hAnsi="宋体" w:hint="eastAsia"/>
          <w:sz w:val="32"/>
          <w:szCs w:val="32"/>
        </w:rPr>
        <w:t>事宜参照适用本</w:t>
      </w:r>
      <w:r>
        <w:rPr>
          <w:rFonts w:ascii="仿宋_GB2312" w:eastAsia="仿宋_GB2312" w:hAnsi="宋体" w:hint="eastAsia"/>
          <w:sz w:val="32"/>
          <w:szCs w:val="32"/>
        </w:rPr>
        <w:t>规则</w:t>
      </w:r>
      <w:r w:rsidRPr="00CC13EF">
        <w:rPr>
          <w:rFonts w:ascii="仿宋_GB2312" w:eastAsia="仿宋_GB2312" w:hAnsi="宋体" w:hint="eastAsia"/>
          <w:sz w:val="32"/>
          <w:szCs w:val="32"/>
        </w:rPr>
        <w:t>关于股票的有关规定。</w:t>
      </w:r>
    </w:p>
    <w:p w:rsidR="00D00015" w:rsidRPr="00CC13EF" w:rsidRDefault="00831D7C" w:rsidP="009056C9">
      <w:pPr>
        <w:numPr>
          <w:ilvl w:val="2"/>
          <w:numId w:val="35"/>
        </w:numPr>
        <w:tabs>
          <w:tab w:val="clear" w:pos="1418"/>
          <w:tab w:val="num" w:pos="0"/>
          <w:tab w:val="left" w:pos="1560"/>
        </w:tabs>
        <w:snapToGrid w:val="0"/>
        <w:spacing w:line="560" w:lineRule="exact"/>
        <w:ind w:left="0" w:firstLineChars="200" w:firstLine="640"/>
        <w:rPr>
          <w:rFonts w:ascii="仿宋_GB2312" w:eastAsia="仿宋_GB2312" w:hAnsi="宋体"/>
          <w:sz w:val="32"/>
          <w:szCs w:val="32"/>
        </w:rPr>
      </w:pPr>
      <w:r w:rsidRPr="00CC13EF">
        <w:rPr>
          <w:rFonts w:ascii="黑体" w:eastAsia="黑体" w:hAnsi="黑体" w:hint="eastAsia"/>
          <w:sz w:val="32"/>
          <w:szCs w:val="32"/>
        </w:rPr>
        <w:t>（批准条款）</w:t>
      </w:r>
      <w:r w:rsidR="00540A92" w:rsidRPr="00CC13EF">
        <w:rPr>
          <w:rFonts w:ascii="仿宋_GB2312" w:eastAsia="仿宋_GB2312" w:hAnsi="宋体" w:hint="eastAsia"/>
          <w:sz w:val="32"/>
          <w:szCs w:val="32"/>
        </w:rPr>
        <w:t>本规则经本所理事会审议通过并报中国证监会批准后生效，修订时亦同。</w:t>
      </w:r>
    </w:p>
    <w:p w:rsidR="00D00015" w:rsidRPr="00CC13EF" w:rsidRDefault="00831D7C" w:rsidP="00882E19">
      <w:pPr>
        <w:numPr>
          <w:ilvl w:val="2"/>
          <w:numId w:val="35"/>
        </w:numPr>
        <w:tabs>
          <w:tab w:val="left" w:pos="1560"/>
        </w:tabs>
        <w:snapToGrid w:val="0"/>
        <w:spacing w:line="560" w:lineRule="exact"/>
        <w:ind w:left="0" w:firstLineChars="200" w:firstLine="640"/>
        <w:rPr>
          <w:rFonts w:ascii="仿宋_GB2312" w:eastAsia="仿宋_GB2312" w:hAnsi="宋体"/>
          <w:sz w:val="32"/>
          <w:szCs w:val="32"/>
        </w:rPr>
      </w:pPr>
      <w:r w:rsidRPr="00CC13EF">
        <w:rPr>
          <w:rFonts w:ascii="黑体" w:eastAsia="黑体" w:hAnsi="黑体" w:hint="eastAsia"/>
          <w:sz w:val="32"/>
          <w:szCs w:val="32"/>
        </w:rPr>
        <w:t>（解释条款）</w:t>
      </w:r>
      <w:r w:rsidR="00540A92" w:rsidRPr="00CC13EF">
        <w:rPr>
          <w:rFonts w:ascii="仿宋_GB2312" w:eastAsia="仿宋_GB2312" w:hAnsi="宋体" w:hint="eastAsia"/>
          <w:sz w:val="32"/>
          <w:szCs w:val="32"/>
        </w:rPr>
        <w:t>本规则由本所负责解释。</w:t>
      </w:r>
    </w:p>
    <w:p w:rsidR="00D00015" w:rsidRPr="00CC13EF" w:rsidRDefault="00831D7C" w:rsidP="00882E19">
      <w:pPr>
        <w:numPr>
          <w:ilvl w:val="2"/>
          <w:numId w:val="35"/>
        </w:numPr>
        <w:tabs>
          <w:tab w:val="left" w:pos="1560"/>
        </w:tabs>
        <w:snapToGrid w:val="0"/>
        <w:spacing w:line="560" w:lineRule="exact"/>
        <w:ind w:left="0" w:firstLineChars="200" w:firstLine="640"/>
        <w:rPr>
          <w:rFonts w:ascii="仿宋_GB2312" w:eastAsia="仿宋_GB2312" w:hAnsi="宋体"/>
          <w:sz w:val="32"/>
          <w:szCs w:val="32"/>
        </w:rPr>
      </w:pPr>
      <w:r w:rsidRPr="00CC13EF">
        <w:rPr>
          <w:rFonts w:ascii="黑体" w:eastAsia="黑体" w:hAnsi="黑体" w:hint="eastAsia"/>
          <w:sz w:val="32"/>
          <w:szCs w:val="32"/>
        </w:rPr>
        <w:t>（生效日）</w:t>
      </w:r>
      <w:r w:rsidR="00540A92" w:rsidRPr="00CC13EF">
        <w:rPr>
          <w:rFonts w:ascii="仿宋_GB2312" w:eastAsia="仿宋_GB2312" w:hAnsi="宋体" w:hint="eastAsia"/>
          <w:sz w:val="32"/>
          <w:szCs w:val="32"/>
        </w:rPr>
        <w:t>本规则自</w:t>
      </w:r>
      <w:r w:rsidR="00005E15">
        <w:rPr>
          <w:rFonts w:ascii="仿宋_GB2312" w:eastAsia="仿宋_GB2312" w:hAnsi="宋体" w:hint="eastAsia"/>
          <w:sz w:val="32"/>
          <w:szCs w:val="32"/>
        </w:rPr>
        <w:t>发布之</w:t>
      </w:r>
      <w:r w:rsidR="00540A92" w:rsidRPr="00CC13EF">
        <w:rPr>
          <w:rFonts w:ascii="仿宋_GB2312" w:eastAsia="仿宋_GB2312" w:hAnsi="宋体" w:hint="eastAsia"/>
          <w:sz w:val="32"/>
          <w:szCs w:val="32"/>
        </w:rPr>
        <w:t>日起施行。</w:t>
      </w:r>
    </w:p>
    <w:p w:rsidR="00540A92" w:rsidRPr="00CC13EF" w:rsidRDefault="00540A92" w:rsidP="001C3629">
      <w:pPr>
        <w:snapToGrid w:val="0"/>
        <w:spacing w:line="560" w:lineRule="exact"/>
        <w:ind w:firstLineChars="200" w:firstLine="640"/>
        <w:rPr>
          <w:rFonts w:ascii="仿宋_GB2312" w:eastAsia="仿宋_GB2312" w:hAnsi="宋体"/>
          <w:sz w:val="32"/>
          <w:szCs w:val="32"/>
        </w:rPr>
      </w:pPr>
    </w:p>
    <w:p w:rsidR="006757C7" w:rsidRPr="00457A80" w:rsidRDefault="006757C7" w:rsidP="001C3629">
      <w:pPr>
        <w:snapToGrid w:val="0"/>
        <w:spacing w:line="560" w:lineRule="exact"/>
        <w:ind w:firstLineChars="200" w:firstLine="640"/>
        <w:rPr>
          <w:rFonts w:ascii="仿宋_GB2312" w:eastAsia="仿宋_GB2312" w:hAnsi="宋体"/>
          <w:sz w:val="32"/>
          <w:szCs w:val="32"/>
        </w:rPr>
      </w:pPr>
    </w:p>
    <w:p w:rsidR="00540A92" w:rsidRPr="00457A80" w:rsidRDefault="00540A92" w:rsidP="001C3629">
      <w:pPr>
        <w:spacing w:line="560" w:lineRule="exact"/>
        <w:ind w:firstLineChars="200" w:firstLine="640"/>
        <w:rPr>
          <w:sz w:val="32"/>
          <w:szCs w:val="32"/>
        </w:rPr>
      </w:pPr>
    </w:p>
    <w:sectPr w:rsidR="00540A92" w:rsidRPr="00457A80" w:rsidSect="0005473C">
      <w:headerReference w:type="even" r:id="rId10"/>
      <w:headerReference w:type="default" r:id="rId11"/>
      <w:footerReference w:type="even" r:id="rId12"/>
      <w:footerReference w:type="default" r:id="rId13"/>
      <w:headerReference w:type="first" r:id="rId14"/>
      <w:pgSz w:w="11906" w:h="16838"/>
      <w:pgMar w:top="1440" w:right="1797" w:bottom="1440" w:left="179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C76" w:rsidRDefault="00122C76">
      <w:r>
        <w:separator/>
      </w:r>
    </w:p>
  </w:endnote>
  <w:endnote w:type="continuationSeparator" w:id="1">
    <w:p w:rsidR="00122C76" w:rsidRDefault="00122C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TimesNewRomanPSMT">
    <w:altName w:val="方正舒体"/>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943" w:rsidRDefault="00970628" w:rsidP="00540A92">
    <w:pPr>
      <w:pStyle w:val="a4"/>
      <w:framePr w:wrap="around" w:vAnchor="text" w:hAnchor="margin" w:xAlign="center" w:y="1"/>
      <w:rPr>
        <w:rStyle w:val="a5"/>
      </w:rPr>
    </w:pPr>
    <w:r>
      <w:rPr>
        <w:rStyle w:val="a5"/>
      </w:rPr>
      <w:fldChar w:fldCharType="begin"/>
    </w:r>
    <w:r w:rsidR="00276943">
      <w:rPr>
        <w:rStyle w:val="a5"/>
      </w:rPr>
      <w:instrText xml:space="preserve">PAGE  </w:instrText>
    </w:r>
    <w:r>
      <w:rPr>
        <w:rStyle w:val="a5"/>
      </w:rPr>
      <w:fldChar w:fldCharType="separate"/>
    </w:r>
    <w:r w:rsidR="00276943">
      <w:rPr>
        <w:rStyle w:val="a5"/>
        <w:noProof/>
      </w:rPr>
      <w:t>4</w:t>
    </w:r>
    <w:r>
      <w:rPr>
        <w:rStyle w:val="a5"/>
      </w:rPr>
      <w:fldChar w:fldCharType="end"/>
    </w:r>
  </w:p>
  <w:p w:rsidR="00276943" w:rsidRDefault="0027694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943" w:rsidRDefault="00970628" w:rsidP="00540A92">
    <w:pPr>
      <w:pStyle w:val="a4"/>
      <w:framePr w:wrap="around" w:vAnchor="text" w:hAnchor="margin" w:xAlign="center" w:y="1"/>
      <w:rPr>
        <w:rStyle w:val="a5"/>
      </w:rPr>
    </w:pPr>
    <w:r>
      <w:rPr>
        <w:rStyle w:val="a5"/>
      </w:rPr>
      <w:fldChar w:fldCharType="begin"/>
    </w:r>
    <w:r w:rsidR="00276943">
      <w:rPr>
        <w:rStyle w:val="a5"/>
      </w:rPr>
      <w:instrText xml:space="preserve">PAGE  </w:instrText>
    </w:r>
    <w:r>
      <w:rPr>
        <w:rStyle w:val="a5"/>
      </w:rPr>
      <w:fldChar w:fldCharType="separate"/>
    </w:r>
    <w:r w:rsidR="00FB31AA">
      <w:rPr>
        <w:rStyle w:val="a5"/>
        <w:noProof/>
      </w:rPr>
      <w:t>1</w:t>
    </w:r>
    <w:r>
      <w:rPr>
        <w:rStyle w:val="a5"/>
      </w:rPr>
      <w:fldChar w:fldCharType="end"/>
    </w:r>
  </w:p>
  <w:p w:rsidR="00276943" w:rsidRDefault="0027694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943" w:rsidRDefault="00970628" w:rsidP="0005473C">
    <w:pPr>
      <w:pStyle w:val="a4"/>
      <w:framePr w:wrap="around" w:vAnchor="text" w:hAnchor="margin" w:xAlign="center" w:y="1"/>
      <w:rPr>
        <w:rStyle w:val="a5"/>
      </w:rPr>
    </w:pPr>
    <w:r>
      <w:rPr>
        <w:rStyle w:val="a5"/>
      </w:rPr>
      <w:fldChar w:fldCharType="begin"/>
    </w:r>
    <w:r w:rsidR="00276943">
      <w:rPr>
        <w:rStyle w:val="a5"/>
      </w:rPr>
      <w:instrText xml:space="preserve">PAGE  </w:instrText>
    </w:r>
    <w:r>
      <w:rPr>
        <w:rStyle w:val="a5"/>
      </w:rPr>
      <w:fldChar w:fldCharType="separate"/>
    </w:r>
    <w:r w:rsidR="00276943">
      <w:rPr>
        <w:rStyle w:val="a5"/>
        <w:noProof/>
      </w:rPr>
      <w:t>160</w:t>
    </w:r>
    <w:r>
      <w:rPr>
        <w:rStyle w:val="a5"/>
      </w:rPr>
      <w:fldChar w:fldCharType="end"/>
    </w:r>
  </w:p>
  <w:p w:rsidR="00276943" w:rsidRDefault="00276943">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943" w:rsidRDefault="00970628" w:rsidP="00310E4C">
    <w:pPr>
      <w:pStyle w:val="a4"/>
      <w:framePr w:wrap="around" w:vAnchor="text" w:hAnchor="margin" w:xAlign="center" w:y="1"/>
      <w:rPr>
        <w:rStyle w:val="a5"/>
      </w:rPr>
    </w:pPr>
    <w:r>
      <w:rPr>
        <w:rStyle w:val="a5"/>
      </w:rPr>
      <w:fldChar w:fldCharType="begin"/>
    </w:r>
    <w:r w:rsidR="00276943">
      <w:rPr>
        <w:rStyle w:val="a5"/>
      </w:rPr>
      <w:instrText xml:space="preserve">PAGE  </w:instrText>
    </w:r>
    <w:r>
      <w:rPr>
        <w:rStyle w:val="a5"/>
      </w:rPr>
      <w:fldChar w:fldCharType="separate"/>
    </w:r>
    <w:r w:rsidR="00FB31AA">
      <w:rPr>
        <w:rStyle w:val="a5"/>
        <w:noProof/>
      </w:rPr>
      <w:t>68</w:t>
    </w:r>
    <w:r>
      <w:rPr>
        <w:rStyle w:val="a5"/>
      </w:rPr>
      <w:fldChar w:fldCharType="end"/>
    </w:r>
  </w:p>
  <w:p w:rsidR="00276943" w:rsidRPr="00903BDF" w:rsidRDefault="00276943" w:rsidP="00540A92">
    <w:pPr>
      <w:pStyle w:val="a4"/>
      <w:jc w:val="center"/>
      <w:rPr>
        <w:rFonts w:ascii="仿宋_GB2312" w:eastAsia="仿宋_GB2312"/>
        <w:sz w:val="30"/>
        <w:szCs w:val="3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C76" w:rsidRDefault="00122C76">
      <w:r>
        <w:separator/>
      </w:r>
    </w:p>
  </w:footnote>
  <w:footnote w:type="continuationSeparator" w:id="1">
    <w:p w:rsidR="00122C76" w:rsidRDefault="00122C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943" w:rsidRDefault="00276943">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943" w:rsidRPr="00AC1C32" w:rsidRDefault="00276943" w:rsidP="00AC1C3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943" w:rsidRDefault="0027694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319F"/>
    <w:multiLevelType w:val="multilevel"/>
    <w:tmpl w:val="E7985BB2"/>
    <w:lvl w:ilvl="0">
      <w:start w:val="11"/>
      <w:numFmt w:val="decimal"/>
      <w:lvlText w:val="%1"/>
      <w:lvlJc w:val="left"/>
      <w:pPr>
        <w:tabs>
          <w:tab w:val="num" w:pos="425"/>
        </w:tabs>
        <w:ind w:left="425" w:hanging="425"/>
      </w:pPr>
      <w:rPr>
        <w:rFonts w:hint="eastAsia"/>
      </w:rPr>
    </w:lvl>
    <w:lvl w:ilvl="1">
      <w:start w:val="8"/>
      <w:numFmt w:val="decimal"/>
      <w:lvlText w:val="%1.%2"/>
      <w:lvlJc w:val="left"/>
      <w:pPr>
        <w:tabs>
          <w:tab w:val="num" w:pos="992"/>
        </w:tabs>
        <w:ind w:left="992" w:hanging="567"/>
      </w:pPr>
      <w:rPr>
        <w:rFonts w:hint="eastAsia"/>
      </w:rPr>
    </w:lvl>
    <w:lvl w:ilvl="2">
      <w:start w:val="1"/>
      <w:numFmt w:val="decimal"/>
      <w:lvlText w:val="11.%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1D5083E"/>
    <w:multiLevelType w:val="multilevel"/>
    <w:tmpl w:val="207EDDF8"/>
    <w:lvl w:ilvl="0">
      <w:start w:val="11"/>
      <w:numFmt w:val="decimal"/>
      <w:lvlText w:val="%1"/>
      <w:lvlJc w:val="left"/>
      <w:pPr>
        <w:tabs>
          <w:tab w:val="num" w:pos="425"/>
        </w:tabs>
        <w:ind w:left="425" w:hanging="425"/>
      </w:pPr>
      <w:rPr>
        <w:rFonts w:hint="eastAsia"/>
      </w:rPr>
    </w:lvl>
    <w:lvl w:ilvl="1">
      <w:start w:val="8"/>
      <w:numFmt w:val="decimal"/>
      <w:lvlText w:val="%1.%2"/>
      <w:lvlJc w:val="left"/>
      <w:pPr>
        <w:tabs>
          <w:tab w:val="num" w:pos="992"/>
        </w:tabs>
        <w:ind w:left="992" w:hanging="567"/>
      </w:pPr>
      <w:rPr>
        <w:rFonts w:hint="eastAsia"/>
      </w:rPr>
    </w:lvl>
    <w:lvl w:ilvl="2">
      <w:start w:val="1"/>
      <w:numFmt w:val="decimal"/>
      <w:lvlText w:val="9.3.%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nsid w:val="03365CA5"/>
    <w:multiLevelType w:val="multilevel"/>
    <w:tmpl w:val="70F60E36"/>
    <w:lvl w:ilvl="0">
      <w:start w:val="2"/>
      <w:numFmt w:val="decimal"/>
      <w:lvlText w:val="%1"/>
      <w:lvlJc w:val="left"/>
      <w:pPr>
        <w:tabs>
          <w:tab w:val="num" w:pos="425"/>
        </w:tabs>
        <w:ind w:left="425" w:hanging="425"/>
      </w:pPr>
      <w:rPr>
        <w:rFonts w:hint="eastAsia"/>
      </w:rPr>
    </w:lvl>
    <w:lvl w:ilvl="1">
      <w:start w:val="1"/>
      <w:numFmt w:val="decimal"/>
      <w:lvlText w:val="5.2.%2"/>
      <w:lvlJc w:val="left"/>
      <w:pPr>
        <w:tabs>
          <w:tab w:val="num" w:pos="992"/>
        </w:tabs>
        <w:ind w:left="992" w:hanging="567"/>
      </w:pPr>
      <w:rPr>
        <w:rFonts w:ascii="仿宋_GB2312" w:eastAsia="仿宋_GB2312" w:hint="eastAsia"/>
        <w:b w:val="0"/>
        <w:i w:val="0"/>
        <w:color w:val="auto"/>
        <w:sz w:val="32"/>
        <w:szCs w:val="32"/>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
    <w:nsid w:val="04FD1334"/>
    <w:multiLevelType w:val="hybridMultilevel"/>
    <w:tmpl w:val="1070E9CC"/>
    <w:lvl w:ilvl="0" w:tplc="E6061DAE">
      <w:start w:val="1"/>
      <w:numFmt w:val="japaneseCounting"/>
      <w:lvlText w:val="（%1）"/>
      <w:lvlJc w:val="left"/>
      <w:pPr>
        <w:ind w:left="1680" w:hanging="1080"/>
      </w:pPr>
      <w:rPr>
        <w:rFonts w:hint="default"/>
        <w:lang w:val="en-US"/>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057E59E7"/>
    <w:multiLevelType w:val="hybridMultilevel"/>
    <w:tmpl w:val="AF84CD92"/>
    <w:lvl w:ilvl="0" w:tplc="AED6D8B8">
      <w:start w:val="1"/>
      <w:numFmt w:val="chineseCountingThousand"/>
      <w:pStyle w:val="1"/>
      <w:lvlText w:val="第%1章"/>
      <w:lvlJc w:val="center"/>
      <w:pPr>
        <w:tabs>
          <w:tab w:val="num" w:pos="142"/>
        </w:tabs>
        <w:ind w:left="142"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68B2E138">
      <w:start w:val="1"/>
      <w:numFmt w:val="chineseCountingThousand"/>
      <w:pStyle w:val="2"/>
      <w:lvlText w:val="第%2节"/>
      <w:lvlJc w:val="center"/>
      <w:pPr>
        <w:tabs>
          <w:tab w:val="num" w:pos="4395"/>
        </w:tabs>
        <w:ind w:left="4395"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position w:val="0"/>
        <w:u w:val="none"/>
        <w:vertAlign w:val="baseline"/>
        <w:em w:val="none"/>
      </w:rPr>
    </w:lvl>
    <w:lvl w:ilvl="2" w:tplc="0409001B">
      <w:start w:val="1"/>
      <w:numFmt w:val="lowerRoman"/>
      <w:lvlText w:val="%3."/>
      <w:lvlJc w:val="right"/>
      <w:pPr>
        <w:tabs>
          <w:tab w:val="num" w:pos="1260"/>
        </w:tabs>
        <w:ind w:left="1260" w:hanging="420"/>
      </w:pPr>
    </w:lvl>
    <w:lvl w:ilvl="3" w:tplc="D17E44C6">
      <w:start w:val="1"/>
      <w:numFmt w:val="japaneseCounting"/>
      <w:lvlText w:val="（%4）"/>
      <w:lvlJc w:val="left"/>
      <w:pPr>
        <w:tabs>
          <w:tab w:val="num" w:pos="1980"/>
        </w:tabs>
        <w:ind w:left="1980" w:hanging="720"/>
      </w:pPr>
      <w:rPr>
        <w:rFonts w:hint="eastAsia"/>
        <w:lang w:val="en-US"/>
      </w:rPr>
    </w:lvl>
    <w:lvl w:ilvl="4" w:tplc="32623AF6">
      <w:start w:val="3"/>
      <w:numFmt w:val="japaneseCounting"/>
      <w:lvlText w:val="第%5节"/>
      <w:lvlJc w:val="left"/>
      <w:pPr>
        <w:ind w:left="2760" w:hanging="1080"/>
      </w:pPr>
      <w:rPr>
        <w:rFonts w:hint="default"/>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06EB1F40"/>
    <w:multiLevelType w:val="hybridMultilevel"/>
    <w:tmpl w:val="37B0A9DE"/>
    <w:lvl w:ilvl="0" w:tplc="AA48257E">
      <w:start w:val="1"/>
      <w:numFmt w:val="chineseCountingThousand"/>
      <w:lvlText w:val="（%1）"/>
      <w:lvlJc w:val="left"/>
      <w:pPr>
        <w:ind w:left="232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083D3A70"/>
    <w:multiLevelType w:val="multilevel"/>
    <w:tmpl w:val="7A5ED38A"/>
    <w:lvl w:ilvl="0">
      <w:start w:val="11"/>
      <w:numFmt w:val="decimal"/>
      <w:lvlText w:val="%1"/>
      <w:lvlJc w:val="left"/>
      <w:pPr>
        <w:tabs>
          <w:tab w:val="num" w:pos="425"/>
        </w:tabs>
        <w:ind w:left="425" w:hanging="425"/>
      </w:pPr>
      <w:rPr>
        <w:rFonts w:hint="eastAsia"/>
      </w:rPr>
    </w:lvl>
    <w:lvl w:ilvl="1">
      <w:start w:val="8"/>
      <w:numFmt w:val="decimal"/>
      <w:lvlText w:val="%1.%2"/>
      <w:lvlJc w:val="left"/>
      <w:pPr>
        <w:tabs>
          <w:tab w:val="num" w:pos="992"/>
        </w:tabs>
        <w:ind w:left="992" w:hanging="567"/>
      </w:pPr>
      <w:rPr>
        <w:rFonts w:hint="eastAsia"/>
      </w:rPr>
    </w:lvl>
    <w:lvl w:ilvl="2">
      <w:start w:val="1"/>
      <w:numFmt w:val="decimal"/>
      <w:lvlText w:val="12.2.%3"/>
      <w:lvlJc w:val="left"/>
      <w:pPr>
        <w:tabs>
          <w:tab w:val="num" w:pos="1418"/>
        </w:tabs>
        <w:ind w:left="1418" w:hanging="567"/>
      </w:pPr>
      <w:rPr>
        <w:rFonts w:hint="eastAsia"/>
        <w:i w:val="0"/>
        <w:sz w:val="32"/>
        <w:szCs w:val="32"/>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nsid w:val="0ACE355A"/>
    <w:multiLevelType w:val="hybridMultilevel"/>
    <w:tmpl w:val="7E4457FE"/>
    <w:lvl w:ilvl="0" w:tplc="9DE28172">
      <w:start w:val="1"/>
      <w:numFmt w:val="decimal"/>
      <w:lvlText w:val="6.1.%1"/>
      <w:lvlJc w:val="left"/>
      <w:pPr>
        <w:ind w:left="1555" w:hanging="420"/>
      </w:pPr>
      <w:rPr>
        <w:rFonts w:hint="eastAsia"/>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8">
    <w:nsid w:val="0AF22042"/>
    <w:multiLevelType w:val="multilevel"/>
    <w:tmpl w:val="EDF0D89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9.2.%3"/>
      <w:lvlJc w:val="left"/>
      <w:pPr>
        <w:tabs>
          <w:tab w:val="num" w:pos="709"/>
        </w:tabs>
        <w:ind w:left="709" w:hanging="709"/>
      </w:pPr>
      <w:rPr>
        <w:rFonts w:hint="eastAsia"/>
        <w:b w:val="0"/>
        <w:i w:val="0"/>
        <w:sz w:val="32"/>
        <w:szCs w:val="32"/>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
    <w:nsid w:val="0B212E02"/>
    <w:multiLevelType w:val="multilevel"/>
    <w:tmpl w:val="430EFA0A"/>
    <w:lvl w:ilvl="0">
      <w:start w:val="11"/>
      <w:numFmt w:val="decimal"/>
      <w:lvlText w:val="%1"/>
      <w:lvlJc w:val="left"/>
      <w:pPr>
        <w:tabs>
          <w:tab w:val="num" w:pos="425"/>
        </w:tabs>
        <w:ind w:left="425" w:hanging="425"/>
      </w:pPr>
      <w:rPr>
        <w:rFonts w:hint="eastAsia"/>
      </w:rPr>
    </w:lvl>
    <w:lvl w:ilvl="1">
      <w:start w:val="8"/>
      <w:numFmt w:val="decimal"/>
      <w:lvlText w:val="%1.%2"/>
      <w:lvlJc w:val="left"/>
      <w:pPr>
        <w:tabs>
          <w:tab w:val="num" w:pos="992"/>
        </w:tabs>
        <w:ind w:left="992" w:hanging="567"/>
      </w:pPr>
      <w:rPr>
        <w:rFonts w:hint="eastAsia"/>
      </w:rPr>
    </w:lvl>
    <w:lvl w:ilvl="2">
      <w:start w:val="1"/>
      <w:numFmt w:val="decimal"/>
      <w:lvlText w:val="4.5.%3"/>
      <w:lvlJc w:val="left"/>
      <w:pPr>
        <w:tabs>
          <w:tab w:val="num" w:pos="1418"/>
        </w:tabs>
        <w:ind w:left="1418" w:hanging="567"/>
      </w:pPr>
      <w:rPr>
        <w:rFonts w:ascii="仿宋_GB2312" w:eastAsia="仿宋_GB2312"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nsid w:val="0B322206"/>
    <w:multiLevelType w:val="multilevel"/>
    <w:tmpl w:val="DF821A40"/>
    <w:lvl w:ilvl="0">
      <w:start w:val="11"/>
      <w:numFmt w:val="decimal"/>
      <w:lvlText w:val="%1"/>
      <w:lvlJc w:val="left"/>
      <w:pPr>
        <w:tabs>
          <w:tab w:val="num" w:pos="425"/>
        </w:tabs>
        <w:ind w:left="425" w:hanging="425"/>
      </w:pPr>
      <w:rPr>
        <w:rFonts w:hint="eastAsia"/>
      </w:rPr>
    </w:lvl>
    <w:lvl w:ilvl="1">
      <w:start w:val="8"/>
      <w:numFmt w:val="decimal"/>
      <w:lvlText w:val="%1.%2"/>
      <w:lvlJc w:val="left"/>
      <w:pPr>
        <w:tabs>
          <w:tab w:val="num" w:pos="992"/>
        </w:tabs>
        <w:ind w:left="992" w:hanging="567"/>
      </w:pPr>
      <w:rPr>
        <w:rFonts w:hint="eastAsia"/>
      </w:rPr>
    </w:lvl>
    <w:lvl w:ilvl="2">
      <w:start w:val="1"/>
      <w:numFmt w:val="decimal"/>
      <w:lvlText w:val="12.3.%3"/>
      <w:lvlJc w:val="left"/>
      <w:pPr>
        <w:tabs>
          <w:tab w:val="num" w:pos="1418"/>
        </w:tabs>
        <w:ind w:left="1418" w:hanging="567"/>
      </w:pPr>
      <w:rPr>
        <w:rFonts w:hint="eastAsia"/>
        <w:color w:val="000000" w:themeColor="text1"/>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nsid w:val="0C4553E6"/>
    <w:multiLevelType w:val="hybridMultilevel"/>
    <w:tmpl w:val="5082EA44"/>
    <w:lvl w:ilvl="0" w:tplc="CFE4F9D4">
      <w:start w:val="1"/>
      <w:numFmt w:val="chineseCountingThousand"/>
      <w:lvlText w:val="（%1）"/>
      <w:lvlJc w:val="left"/>
      <w:pPr>
        <w:ind w:left="2320" w:hanging="420"/>
      </w:pPr>
      <w:rPr>
        <w:rFonts w:hint="eastAsia"/>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0FF601E7"/>
    <w:multiLevelType w:val="hybridMultilevel"/>
    <w:tmpl w:val="37DE9F84"/>
    <w:lvl w:ilvl="0" w:tplc="B20E5696">
      <w:start w:val="1"/>
      <w:numFmt w:val="japaneseCount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2113D12"/>
    <w:multiLevelType w:val="hybridMultilevel"/>
    <w:tmpl w:val="70B68BC4"/>
    <w:lvl w:ilvl="0" w:tplc="7D26BB70">
      <w:start w:val="1"/>
      <w:numFmt w:val="decimal"/>
      <w:lvlText w:val="12.7.%1"/>
      <w:lvlJc w:val="left"/>
      <w:pPr>
        <w:ind w:left="56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34A2A79"/>
    <w:multiLevelType w:val="multilevel"/>
    <w:tmpl w:val="A31E2270"/>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2.4.%3"/>
      <w:lvlJc w:val="left"/>
      <w:pPr>
        <w:tabs>
          <w:tab w:val="num" w:pos="1713"/>
        </w:tabs>
        <w:ind w:left="1713" w:hanging="720"/>
      </w:pPr>
      <w:rPr>
        <w:rFonts w:ascii="仿宋_GB2312" w:eastAsia="仿宋_GB2312" w:hint="eastAsia"/>
        <w:b w:val="0"/>
        <w:i w:val="0"/>
        <w:sz w:val="32"/>
        <w:szCs w:val="32"/>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5">
    <w:nsid w:val="177C206F"/>
    <w:multiLevelType w:val="hybridMultilevel"/>
    <w:tmpl w:val="1EB0933E"/>
    <w:lvl w:ilvl="0" w:tplc="36862C6E">
      <w:start w:val="1"/>
      <w:numFmt w:val="decimal"/>
      <w:lvlText w:val="7.2.%1"/>
      <w:lvlJc w:val="left"/>
      <w:pPr>
        <w:ind w:left="420" w:hanging="420"/>
      </w:pPr>
      <w:rPr>
        <w:rFonts w:ascii="仿宋_GB2312" w:eastAsia="仿宋_GB2312"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A950547"/>
    <w:multiLevelType w:val="multilevel"/>
    <w:tmpl w:val="9E4C58E4"/>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2.3.%3"/>
      <w:lvlJc w:val="left"/>
      <w:pPr>
        <w:tabs>
          <w:tab w:val="num" w:pos="720"/>
        </w:tabs>
        <w:ind w:left="720" w:hanging="720"/>
      </w:pPr>
      <w:rPr>
        <w:rFonts w:hint="eastAsia"/>
        <w:b w:val="0"/>
        <w:i w:val="0"/>
        <w:sz w:val="32"/>
        <w:szCs w:val="32"/>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7">
    <w:nsid w:val="1AF5541C"/>
    <w:multiLevelType w:val="multilevel"/>
    <w:tmpl w:val="88769364"/>
    <w:lvl w:ilvl="0">
      <w:start w:val="2"/>
      <w:numFmt w:val="decimal"/>
      <w:lvlText w:val="%1"/>
      <w:lvlJc w:val="left"/>
      <w:pPr>
        <w:tabs>
          <w:tab w:val="num" w:pos="425"/>
        </w:tabs>
        <w:ind w:left="425" w:hanging="425"/>
      </w:pPr>
      <w:rPr>
        <w:rFonts w:hint="eastAsia"/>
      </w:rPr>
    </w:lvl>
    <w:lvl w:ilvl="1">
      <w:start w:val="1"/>
      <w:numFmt w:val="decimal"/>
      <w:lvlText w:val="5.3.%2"/>
      <w:lvlJc w:val="left"/>
      <w:pPr>
        <w:tabs>
          <w:tab w:val="num" w:pos="992"/>
        </w:tabs>
        <w:ind w:left="992" w:hanging="567"/>
      </w:pPr>
      <w:rPr>
        <w:rFonts w:hint="eastAsia"/>
        <w:b w:val="0"/>
        <w:i w:val="0"/>
        <w:color w:val="auto"/>
        <w:sz w:val="32"/>
        <w:szCs w:val="32"/>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nsid w:val="1C761417"/>
    <w:multiLevelType w:val="multilevel"/>
    <w:tmpl w:val="67326B88"/>
    <w:lvl w:ilvl="0">
      <w:start w:val="11"/>
      <w:numFmt w:val="decimal"/>
      <w:lvlText w:val="%1"/>
      <w:lvlJc w:val="left"/>
      <w:pPr>
        <w:tabs>
          <w:tab w:val="num" w:pos="425"/>
        </w:tabs>
        <w:ind w:left="425" w:hanging="425"/>
      </w:pPr>
      <w:rPr>
        <w:rFonts w:hint="eastAsia"/>
      </w:rPr>
    </w:lvl>
    <w:lvl w:ilvl="1">
      <w:start w:val="8"/>
      <w:numFmt w:val="decimal"/>
      <w:lvlText w:val="%1.%2"/>
      <w:lvlJc w:val="left"/>
      <w:pPr>
        <w:tabs>
          <w:tab w:val="num" w:pos="992"/>
        </w:tabs>
        <w:ind w:left="992" w:hanging="567"/>
      </w:pPr>
      <w:rPr>
        <w:rFonts w:hint="eastAsia"/>
      </w:rPr>
    </w:lvl>
    <w:lvl w:ilvl="2">
      <w:start w:val="1"/>
      <w:numFmt w:val="decimal"/>
      <w:lvlText w:val="12.6.%3"/>
      <w:lvlJc w:val="left"/>
      <w:pPr>
        <w:tabs>
          <w:tab w:val="num" w:pos="1418"/>
        </w:tabs>
        <w:ind w:left="1418" w:hanging="567"/>
      </w:pPr>
      <w:rPr>
        <w:rFonts w:ascii="仿宋_GB2312" w:eastAsia="仿宋_GB2312" w:hint="eastAsia"/>
        <w:sz w:val="32"/>
        <w:szCs w:val="32"/>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nsid w:val="1D383184"/>
    <w:multiLevelType w:val="hybridMultilevel"/>
    <w:tmpl w:val="56C6681C"/>
    <w:lvl w:ilvl="0" w:tplc="2A5ECC8E">
      <w:start w:val="1"/>
      <w:numFmt w:val="chineseCountingThousand"/>
      <w:lvlText w:val="（%1）"/>
      <w:lvlJc w:val="left"/>
      <w:pPr>
        <w:ind w:left="2306" w:hanging="1455"/>
      </w:pPr>
      <w:rPr>
        <w:rFonts w:hint="eastAsia"/>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0">
    <w:nsid w:val="1FCE523A"/>
    <w:multiLevelType w:val="multilevel"/>
    <w:tmpl w:val="1646BA3E"/>
    <w:lvl w:ilvl="0">
      <w:start w:val="1"/>
      <w:numFmt w:val="decimal"/>
      <w:lvlText w:val="%1"/>
      <w:lvlJc w:val="left"/>
      <w:pPr>
        <w:tabs>
          <w:tab w:val="num" w:pos="425"/>
        </w:tabs>
        <w:ind w:left="425" w:hanging="425"/>
      </w:pPr>
      <w:rPr>
        <w:rFonts w:hint="eastAsia"/>
      </w:rPr>
    </w:lvl>
    <w:lvl w:ilvl="1">
      <w:start w:val="1"/>
      <w:numFmt w:val="none"/>
      <w:lvlText w:val="6.1"/>
      <w:lvlJc w:val="left"/>
      <w:pPr>
        <w:tabs>
          <w:tab w:val="num" w:pos="992"/>
        </w:tabs>
        <w:ind w:left="992" w:hanging="567"/>
      </w:pPr>
      <w:rPr>
        <w:rFonts w:ascii="Times New Roman" w:hAnsi="Times New Roman" w:hint="default"/>
        <w:b w:val="0"/>
        <w:i w:val="0"/>
        <w:sz w:val="24"/>
      </w:rPr>
    </w:lvl>
    <w:lvl w:ilvl="2">
      <w:start w:val="1"/>
      <w:numFmt w:val="decimal"/>
      <w:lvlText w:val="7.1.%3"/>
      <w:lvlJc w:val="left"/>
      <w:pPr>
        <w:tabs>
          <w:tab w:val="num" w:pos="1107"/>
        </w:tabs>
        <w:ind w:left="1107" w:hanging="567"/>
      </w:pPr>
      <w:rPr>
        <w:rFonts w:ascii="仿宋_GB2312" w:eastAsia="仿宋_GB2312" w:hint="eastAsia"/>
        <w:b w:val="0"/>
        <w:i w:val="0"/>
        <w:sz w:val="32"/>
        <w:szCs w:val="32"/>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nsid w:val="202C7AB5"/>
    <w:multiLevelType w:val="multilevel"/>
    <w:tmpl w:val="C08EB7B0"/>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6.2.%3"/>
      <w:lvlJc w:val="left"/>
      <w:pPr>
        <w:tabs>
          <w:tab w:val="num" w:pos="709"/>
        </w:tabs>
        <w:ind w:left="709" w:hanging="709"/>
      </w:pPr>
      <w:rPr>
        <w:rFonts w:hint="eastAsia"/>
        <w:b w:val="0"/>
        <w:i w:val="0"/>
        <w:sz w:val="32"/>
        <w:szCs w:val="32"/>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2">
    <w:nsid w:val="24586C89"/>
    <w:multiLevelType w:val="multilevel"/>
    <w:tmpl w:val="68CCE87A"/>
    <w:lvl w:ilvl="0">
      <w:start w:val="11"/>
      <w:numFmt w:val="decimal"/>
      <w:lvlText w:val="%1"/>
      <w:lvlJc w:val="left"/>
      <w:pPr>
        <w:tabs>
          <w:tab w:val="num" w:pos="425"/>
        </w:tabs>
        <w:ind w:left="425" w:hanging="425"/>
      </w:pPr>
      <w:rPr>
        <w:rFonts w:hint="eastAsia"/>
      </w:rPr>
    </w:lvl>
    <w:lvl w:ilvl="1">
      <w:start w:val="8"/>
      <w:numFmt w:val="decimal"/>
      <w:lvlText w:val="%1.%2"/>
      <w:lvlJc w:val="left"/>
      <w:pPr>
        <w:tabs>
          <w:tab w:val="num" w:pos="992"/>
        </w:tabs>
        <w:ind w:left="992" w:hanging="567"/>
      </w:pPr>
      <w:rPr>
        <w:rFonts w:hint="eastAsia"/>
      </w:rPr>
    </w:lvl>
    <w:lvl w:ilvl="2">
      <w:start w:val="1"/>
      <w:numFmt w:val="decimal"/>
      <w:lvlText w:val="12.4.%3"/>
      <w:lvlJc w:val="left"/>
      <w:pPr>
        <w:tabs>
          <w:tab w:val="num" w:pos="1418"/>
        </w:tabs>
        <w:ind w:left="1418" w:hanging="567"/>
      </w:pPr>
      <w:rPr>
        <w:rFonts w:ascii="仿宋_GB2312" w:eastAsia="仿宋_GB2312" w:hint="eastAsia"/>
        <w:color w:val="000000" w:themeColor="text1"/>
        <w:sz w:val="32"/>
        <w:szCs w:val="32"/>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3">
    <w:nsid w:val="27CD1BA0"/>
    <w:multiLevelType w:val="hybridMultilevel"/>
    <w:tmpl w:val="232CCFEC"/>
    <w:lvl w:ilvl="0" w:tplc="1C2E998C">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9804AAF"/>
    <w:multiLevelType w:val="hybridMultilevel"/>
    <w:tmpl w:val="8F24C08A"/>
    <w:lvl w:ilvl="0" w:tplc="151E80C8">
      <w:start w:val="1"/>
      <w:numFmt w:val="decimal"/>
      <w:lvlText w:val="4.3.%1"/>
      <w:lvlJc w:val="left"/>
      <w:pPr>
        <w:ind w:left="420" w:hanging="420"/>
      </w:pPr>
      <w:rPr>
        <w:rFonts w:ascii="仿宋_GB2312" w:eastAsia="仿宋_GB2312" w:hint="eastAsia"/>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2DD74F17"/>
    <w:multiLevelType w:val="hybridMultilevel"/>
    <w:tmpl w:val="D924BCB8"/>
    <w:lvl w:ilvl="0" w:tplc="B20E5696">
      <w:start w:val="1"/>
      <w:numFmt w:val="japaneseCounting"/>
      <w:lvlText w:val="（%1）"/>
      <w:lvlJc w:val="left"/>
      <w:pPr>
        <w:ind w:left="1020" w:hanging="420"/>
      </w:pPr>
      <w:rPr>
        <w:rFonts w:hint="eastAsia"/>
      </w:rPr>
    </w:lvl>
    <w:lvl w:ilvl="1" w:tplc="04090019" w:tentative="1">
      <w:start w:val="1"/>
      <w:numFmt w:val="lowerLetter"/>
      <w:lvlText w:val="%2)"/>
      <w:lvlJc w:val="left"/>
      <w:pPr>
        <w:ind w:left="1440" w:hanging="420"/>
      </w:pPr>
    </w:lvl>
    <w:lvl w:ilvl="2" w:tplc="0409001B">
      <w:start w:val="1"/>
      <w:numFmt w:val="lowerRoman"/>
      <w:lvlText w:val="%3."/>
      <w:lvlJc w:val="right"/>
      <w:pPr>
        <w:ind w:left="1860" w:hanging="420"/>
      </w:pPr>
    </w:lvl>
    <w:lvl w:ilvl="3" w:tplc="2A5ECC8E">
      <w:start w:val="1"/>
      <w:numFmt w:val="chineseCountingThousand"/>
      <w:lvlText w:val="（%4）"/>
      <w:lvlJc w:val="left"/>
      <w:pPr>
        <w:ind w:left="2280" w:hanging="420"/>
      </w:pPr>
      <w:rPr>
        <w:rFonts w:hint="eastAsia"/>
      </w:r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6">
    <w:nsid w:val="30863595"/>
    <w:multiLevelType w:val="hybridMultilevel"/>
    <w:tmpl w:val="BC34A64A"/>
    <w:lvl w:ilvl="0" w:tplc="CE04E5DE">
      <w:start w:val="1"/>
      <w:numFmt w:val="decimal"/>
      <w:lvlText w:val="4.4.%1"/>
      <w:lvlJc w:val="left"/>
      <w:pPr>
        <w:ind w:left="420" w:hanging="420"/>
      </w:pPr>
      <w:rPr>
        <w:rFonts w:ascii="仿宋_GB2312" w:eastAsia="仿宋_GB2312" w:hint="eastAsia"/>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33D9535B"/>
    <w:multiLevelType w:val="multilevel"/>
    <w:tmpl w:val="75B41A22"/>
    <w:lvl w:ilvl="0">
      <w:start w:val="11"/>
      <w:numFmt w:val="decimal"/>
      <w:lvlText w:val="%1"/>
      <w:lvlJc w:val="left"/>
      <w:pPr>
        <w:tabs>
          <w:tab w:val="num" w:pos="425"/>
        </w:tabs>
        <w:ind w:left="425" w:hanging="425"/>
      </w:pPr>
      <w:rPr>
        <w:rFonts w:hint="eastAsia"/>
      </w:rPr>
    </w:lvl>
    <w:lvl w:ilvl="1">
      <w:start w:val="8"/>
      <w:numFmt w:val="decimal"/>
      <w:lvlText w:val="%1.%2"/>
      <w:lvlJc w:val="left"/>
      <w:pPr>
        <w:tabs>
          <w:tab w:val="num" w:pos="992"/>
        </w:tabs>
        <w:ind w:left="992" w:hanging="567"/>
      </w:pPr>
      <w:rPr>
        <w:rFonts w:hint="eastAsia"/>
      </w:rPr>
    </w:lvl>
    <w:lvl w:ilvl="2">
      <w:start w:val="1"/>
      <w:numFmt w:val="decimal"/>
      <w:lvlText w:val="10.%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nsid w:val="34781991"/>
    <w:multiLevelType w:val="hybridMultilevel"/>
    <w:tmpl w:val="37DE9F84"/>
    <w:lvl w:ilvl="0" w:tplc="B20E5696">
      <w:start w:val="1"/>
      <w:numFmt w:val="japaneseCount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35C037F7"/>
    <w:multiLevelType w:val="hybridMultilevel"/>
    <w:tmpl w:val="D5C0B2EE"/>
    <w:lvl w:ilvl="0" w:tplc="0AE0B324">
      <w:start w:val="1"/>
      <w:numFmt w:val="decimal"/>
      <w:lvlText w:val="3.1.%1"/>
      <w:lvlJc w:val="left"/>
      <w:pPr>
        <w:ind w:left="1020" w:hanging="420"/>
      </w:pPr>
      <w:rPr>
        <w:rFonts w:ascii="仿宋_GB2312" w:eastAsia="仿宋_GB2312" w:hint="eastAsia"/>
      </w:rPr>
    </w:lvl>
    <w:lvl w:ilvl="1" w:tplc="04090019" w:tentative="1">
      <w:start w:val="1"/>
      <w:numFmt w:val="lowerLetter"/>
      <w:lvlText w:val="%2)"/>
      <w:lvlJc w:val="left"/>
      <w:pPr>
        <w:ind w:left="1440" w:hanging="420"/>
      </w:pPr>
    </w:lvl>
    <w:lvl w:ilvl="2" w:tplc="0409001B">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0">
    <w:nsid w:val="391528CE"/>
    <w:multiLevelType w:val="multilevel"/>
    <w:tmpl w:val="432C538A"/>
    <w:lvl w:ilvl="0">
      <w:start w:val="1"/>
      <w:numFmt w:val="decimal"/>
      <w:lvlText w:val="%1"/>
      <w:lvlJc w:val="left"/>
      <w:pPr>
        <w:tabs>
          <w:tab w:val="num" w:pos="425"/>
        </w:tabs>
        <w:ind w:left="425" w:hanging="425"/>
      </w:pPr>
      <w:rPr>
        <w:rFonts w:hint="eastAsia"/>
      </w:rPr>
    </w:lvl>
    <w:lvl w:ilvl="1">
      <w:start w:val="1"/>
      <w:numFmt w:val="none"/>
      <w:lvlText w:val="6.1"/>
      <w:lvlJc w:val="left"/>
      <w:pPr>
        <w:tabs>
          <w:tab w:val="num" w:pos="992"/>
        </w:tabs>
        <w:ind w:left="992" w:hanging="567"/>
      </w:pPr>
      <w:rPr>
        <w:rFonts w:ascii="Times New Roman" w:hAnsi="Times New Roman" w:hint="default"/>
        <w:b w:val="0"/>
        <w:i w:val="0"/>
        <w:sz w:val="24"/>
      </w:rPr>
    </w:lvl>
    <w:lvl w:ilvl="2">
      <w:start w:val="1"/>
      <w:numFmt w:val="decimal"/>
      <w:lvlText w:val="8.1.%3"/>
      <w:lvlJc w:val="left"/>
      <w:pPr>
        <w:tabs>
          <w:tab w:val="num" w:pos="1107"/>
        </w:tabs>
        <w:ind w:left="1107" w:hanging="567"/>
      </w:pPr>
      <w:rPr>
        <w:rFonts w:ascii="仿宋_GB2312" w:eastAsia="仿宋_GB2312" w:hint="eastAsia"/>
        <w:b w:val="0"/>
        <w:i w:val="0"/>
        <w:sz w:val="32"/>
        <w:szCs w:val="32"/>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1">
    <w:nsid w:val="3A713888"/>
    <w:multiLevelType w:val="hybridMultilevel"/>
    <w:tmpl w:val="D2E8AB1C"/>
    <w:lvl w:ilvl="0" w:tplc="B20E5696">
      <w:start w:val="1"/>
      <w:numFmt w:val="japaneseCounting"/>
      <w:lvlText w:val="（%1）"/>
      <w:lvlJc w:val="left"/>
      <w:pPr>
        <w:ind w:left="168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32">
    <w:nsid w:val="3A8F41FF"/>
    <w:multiLevelType w:val="multilevel"/>
    <w:tmpl w:val="EE865158"/>
    <w:lvl w:ilvl="0">
      <w:start w:val="11"/>
      <w:numFmt w:val="decimal"/>
      <w:lvlText w:val="%1"/>
      <w:lvlJc w:val="left"/>
      <w:pPr>
        <w:tabs>
          <w:tab w:val="num" w:pos="425"/>
        </w:tabs>
        <w:ind w:left="425" w:hanging="425"/>
      </w:pPr>
      <w:rPr>
        <w:rFonts w:hint="eastAsia"/>
      </w:rPr>
    </w:lvl>
    <w:lvl w:ilvl="1">
      <w:start w:val="8"/>
      <w:numFmt w:val="decimal"/>
      <w:lvlText w:val="%1.%2"/>
      <w:lvlJc w:val="left"/>
      <w:pPr>
        <w:tabs>
          <w:tab w:val="num" w:pos="992"/>
        </w:tabs>
        <w:ind w:left="992" w:hanging="567"/>
      </w:pPr>
      <w:rPr>
        <w:rFonts w:hint="eastAsia"/>
      </w:rPr>
    </w:lvl>
    <w:lvl w:ilvl="2">
      <w:start w:val="1"/>
      <w:numFmt w:val="decimal"/>
      <w:lvlText w:val="14.1.%3"/>
      <w:lvlJc w:val="left"/>
      <w:pPr>
        <w:tabs>
          <w:tab w:val="num" w:pos="1418"/>
        </w:tabs>
        <w:ind w:left="1418" w:hanging="567"/>
      </w:pPr>
      <w:rPr>
        <w:rFonts w:hint="default"/>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3">
    <w:nsid w:val="3F141C2E"/>
    <w:multiLevelType w:val="hybridMultilevel"/>
    <w:tmpl w:val="A83A5358"/>
    <w:lvl w:ilvl="0" w:tplc="C220EB86">
      <w:start w:val="1"/>
      <w:numFmt w:val="decimal"/>
      <w:lvlText w:val="3.2.%1"/>
      <w:lvlJc w:val="left"/>
      <w:pPr>
        <w:ind w:left="1020" w:hanging="420"/>
      </w:pPr>
      <w:rPr>
        <w:rFonts w:ascii="仿宋_GB2312" w:eastAsia="仿宋_GB2312"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3F724550"/>
    <w:multiLevelType w:val="hybridMultilevel"/>
    <w:tmpl w:val="FE86DD90"/>
    <w:lvl w:ilvl="0" w:tplc="4BD832F2">
      <w:start w:val="1"/>
      <w:numFmt w:val="japaneseCounting"/>
      <w:lvlText w:val="（%1）"/>
      <w:lvlJc w:val="left"/>
      <w:pPr>
        <w:ind w:left="2498" w:hanging="1080"/>
      </w:pPr>
      <w:rPr>
        <w:rFonts w:hint="default"/>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35">
    <w:nsid w:val="41702B4F"/>
    <w:multiLevelType w:val="multilevel"/>
    <w:tmpl w:val="7920623E"/>
    <w:lvl w:ilvl="0">
      <w:start w:val="11"/>
      <w:numFmt w:val="decimal"/>
      <w:lvlText w:val="%1"/>
      <w:lvlJc w:val="left"/>
      <w:pPr>
        <w:tabs>
          <w:tab w:val="num" w:pos="425"/>
        </w:tabs>
        <w:ind w:left="425" w:hanging="425"/>
      </w:pPr>
      <w:rPr>
        <w:rFonts w:hint="eastAsia"/>
      </w:rPr>
    </w:lvl>
    <w:lvl w:ilvl="1">
      <w:start w:val="8"/>
      <w:numFmt w:val="decimal"/>
      <w:lvlText w:val="%1.%2"/>
      <w:lvlJc w:val="left"/>
      <w:pPr>
        <w:tabs>
          <w:tab w:val="num" w:pos="992"/>
        </w:tabs>
        <w:ind w:left="992" w:hanging="567"/>
      </w:pPr>
      <w:rPr>
        <w:rFonts w:hint="eastAsia"/>
      </w:rPr>
    </w:lvl>
    <w:lvl w:ilvl="2">
      <w:start w:val="1"/>
      <w:numFmt w:val="decimal"/>
      <w:lvlText w:val="14.2.%3"/>
      <w:lvlJc w:val="left"/>
      <w:pPr>
        <w:tabs>
          <w:tab w:val="num" w:pos="1986"/>
        </w:tabs>
        <w:ind w:left="1986" w:hanging="567"/>
      </w:pPr>
      <w:rPr>
        <w:rFonts w:hint="default"/>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6">
    <w:nsid w:val="42D76990"/>
    <w:multiLevelType w:val="hybridMultilevel"/>
    <w:tmpl w:val="581468A0"/>
    <w:lvl w:ilvl="0" w:tplc="32DC745C">
      <w:start w:val="1"/>
      <w:numFmt w:val="decimal"/>
      <w:lvlText w:val="13.1.%1"/>
      <w:lvlJc w:val="left"/>
      <w:pPr>
        <w:ind w:left="1020" w:hanging="420"/>
      </w:pPr>
      <w:rPr>
        <w:rFonts w:ascii="仿宋_GB2312" w:eastAsia="仿宋_GB2312" w:hint="eastAsia"/>
        <w:sz w:val="32"/>
        <w:szCs w:val="32"/>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7">
    <w:nsid w:val="42FE4F5A"/>
    <w:multiLevelType w:val="hybridMultilevel"/>
    <w:tmpl w:val="7AD26396"/>
    <w:lvl w:ilvl="0" w:tplc="C7D0FD40">
      <w:start w:val="1"/>
      <w:numFmt w:val="japaneseCounting"/>
      <w:lvlText w:val="（%1）"/>
      <w:lvlJc w:val="left"/>
      <w:pPr>
        <w:ind w:left="1680" w:hanging="1080"/>
      </w:pPr>
      <w:rPr>
        <w:rFonts w:hint="default"/>
        <w:lang w:val="en-US"/>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8">
    <w:nsid w:val="477109BD"/>
    <w:multiLevelType w:val="hybridMultilevel"/>
    <w:tmpl w:val="1E7C0594"/>
    <w:lvl w:ilvl="0" w:tplc="3E8E4BAE">
      <w:start w:val="1"/>
      <w:numFmt w:val="chineseCountingThousand"/>
      <w:lvlText w:val="（%1）"/>
      <w:lvlJc w:val="left"/>
      <w:pPr>
        <w:ind w:left="2320" w:hanging="420"/>
      </w:pPr>
      <w:rPr>
        <w:rFonts w:ascii="仿宋_GB2312" w:eastAsia="仿宋_GB2312" w:hint="eastAsia"/>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9">
    <w:nsid w:val="4CF635A2"/>
    <w:multiLevelType w:val="multilevel"/>
    <w:tmpl w:val="6B4848D6"/>
    <w:lvl w:ilvl="0">
      <w:start w:val="1"/>
      <w:numFmt w:val="decimal"/>
      <w:lvlText w:val="%1"/>
      <w:lvlJc w:val="left"/>
      <w:pPr>
        <w:tabs>
          <w:tab w:val="num" w:pos="425"/>
        </w:tabs>
        <w:ind w:left="425" w:hanging="425"/>
      </w:pPr>
      <w:rPr>
        <w:rFonts w:hint="eastAsia"/>
      </w:rPr>
    </w:lvl>
    <w:lvl w:ilvl="1">
      <w:start w:val="1"/>
      <w:numFmt w:val="none"/>
      <w:lvlText w:val="6.1"/>
      <w:lvlJc w:val="left"/>
      <w:pPr>
        <w:tabs>
          <w:tab w:val="num" w:pos="992"/>
        </w:tabs>
        <w:ind w:left="992" w:hanging="567"/>
      </w:pPr>
      <w:rPr>
        <w:rFonts w:ascii="Times New Roman" w:hAnsi="Times New Roman" w:hint="default"/>
        <w:b w:val="0"/>
        <w:i w:val="0"/>
        <w:sz w:val="24"/>
      </w:rPr>
    </w:lvl>
    <w:lvl w:ilvl="2">
      <w:start w:val="1"/>
      <w:numFmt w:val="decimal"/>
      <w:lvlText w:val="8.2.%3"/>
      <w:lvlJc w:val="left"/>
      <w:pPr>
        <w:tabs>
          <w:tab w:val="num" w:pos="1107"/>
        </w:tabs>
        <w:ind w:left="1107" w:hanging="567"/>
      </w:pPr>
      <w:rPr>
        <w:rFonts w:ascii="仿宋_GB2312" w:eastAsia="仿宋_GB2312" w:hint="eastAsia"/>
        <w:b w:val="0"/>
        <w:i w:val="0"/>
        <w:sz w:val="32"/>
        <w:szCs w:val="32"/>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0">
    <w:nsid w:val="4FA40653"/>
    <w:multiLevelType w:val="hybridMultilevel"/>
    <w:tmpl w:val="FE86DD90"/>
    <w:lvl w:ilvl="0" w:tplc="4BD832F2">
      <w:start w:val="1"/>
      <w:numFmt w:val="japaneseCounting"/>
      <w:lvlText w:val="（%1）"/>
      <w:lvlJc w:val="left"/>
      <w:pPr>
        <w:ind w:left="1680" w:hanging="1080"/>
      </w:pPr>
      <w:rPr>
        <w:rFonts w:hint="default"/>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1">
    <w:nsid w:val="507A117E"/>
    <w:multiLevelType w:val="hybridMultilevel"/>
    <w:tmpl w:val="76F4E1A0"/>
    <w:lvl w:ilvl="0" w:tplc="2A5ECC8E">
      <w:start w:val="1"/>
      <w:numFmt w:val="chineseCountingThousand"/>
      <w:lvlText w:val="（%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2">
    <w:nsid w:val="517132A2"/>
    <w:multiLevelType w:val="hybridMultilevel"/>
    <w:tmpl w:val="37B0A9DE"/>
    <w:lvl w:ilvl="0" w:tplc="AA48257E">
      <w:start w:val="1"/>
      <w:numFmt w:val="chineseCountingThousand"/>
      <w:lvlText w:val="（%1）"/>
      <w:lvlJc w:val="left"/>
      <w:pPr>
        <w:ind w:left="232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3">
    <w:nsid w:val="51A446F0"/>
    <w:multiLevelType w:val="multilevel"/>
    <w:tmpl w:val="B1405B4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9.1.%3"/>
      <w:lvlJc w:val="left"/>
      <w:pPr>
        <w:tabs>
          <w:tab w:val="num" w:pos="709"/>
        </w:tabs>
        <w:ind w:left="709" w:hanging="709"/>
      </w:pPr>
      <w:rPr>
        <w:rFonts w:hint="eastAsia"/>
        <w:b w:val="0"/>
        <w:i w:val="0"/>
        <w:sz w:val="32"/>
        <w:szCs w:val="32"/>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4">
    <w:nsid w:val="51CC5799"/>
    <w:multiLevelType w:val="multilevel"/>
    <w:tmpl w:val="CFDE2C5C"/>
    <w:lvl w:ilvl="0">
      <w:start w:val="11"/>
      <w:numFmt w:val="decimal"/>
      <w:lvlText w:val="%1"/>
      <w:lvlJc w:val="left"/>
      <w:pPr>
        <w:tabs>
          <w:tab w:val="num" w:pos="425"/>
        </w:tabs>
        <w:ind w:left="425" w:hanging="425"/>
      </w:pPr>
      <w:rPr>
        <w:rFonts w:hint="eastAsia"/>
      </w:rPr>
    </w:lvl>
    <w:lvl w:ilvl="1">
      <w:start w:val="8"/>
      <w:numFmt w:val="decimal"/>
      <w:lvlText w:val="%1.%2"/>
      <w:lvlJc w:val="left"/>
      <w:pPr>
        <w:tabs>
          <w:tab w:val="num" w:pos="992"/>
        </w:tabs>
        <w:ind w:left="992" w:hanging="567"/>
      </w:pPr>
      <w:rPr>
        <w:rFonts w:hint="eastAsia"/>
      </w:rPr>
    </w:lvl>
    <w:lvl w:ilvl="2">
      <w:start w:val="1"/>
      <w:numFmt w:val="decimal"/>
      <w:lvlText w:val="12.8.%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5">
    <w:nsid w:val="51E160B7"/>
    <w:multiLevelType w:val="hybridMultilevel"/>
    <w:tmpl w:val="45A8D25C"/>
    <w:lvl w:ilvl="0" w:tplc="92B46872">
      <w:start w:val="1"/>
      <w:numFmt w:val="decimal"/>
      <w:lvlText w:val="13.2.%1"/>
      <w:lvlJc w:val="left"/>
      <w:pPr>
        <w:ind w:left="1020" w:hanging="420"/>
      </w:pPr>
      <w:rPr>
        <w:rFonts w:ascii="仿宋_GB2312" w:eastAsia="仿宋_GB2312" w:hint="eastAsia"/>
        <w:sz w:val="32"/>
        <w:szCs w:val="32"/>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6">
    <w:nsid w:val="59393B6C"/>
    <w:multiLevelType w:val="hybridMultilevel"/>
    <w:tmpl w:val="FE86DD90"/>
    <w:lvl w:ilvl="0" w:tplc="4BD832F2">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7">
    <w:nsid w:val="59F265CF"/>
    <w:multiLevelType w:val="multilevel"/>
    <w:tmpl w:val="DACC6BE2"/>
    <w:lvl w:ilvl="0">
      <w:start w:val="11"/>
      <w:numFmt w:val="decimal"/>
      <w:lvlText w:val="%1"/>
      <w:lvlJc w:val="left"/>
      <w:pPr>
        <w:tabs>
          <w:tab w:val="num" w:pos="425"/>
        </w:tabs>
        <w:ind w:left="425" w:hanging="425"/>
      </w:pPr>
      <w:rPr>
        <w:rFonts w:hint="eastAsia"/>
      </w:rPr>
    </w:lvl>
    <w:lvl w:ilvl="1">
      <w:start w:val="8"/>
      <w:numFmt w:val="decimal"/>
      <w:lvlText w:val="%1.%2"/>
      <w:lvlJc w:val="left"/>
      <w:pPr>
        <w:tabs>
          <w:tab w:val="num" w:pos="992"/>
        </w:tabs>
        <w:ind w:left="992" w:hanging="567"/>
      </w:pPr>
      <w:rPr>
        <w:rFonts w:hint="eastAsia"/>
      </w:rPr>
    </w:lvl>
    <w:lvl w:ilvl="2">
      <w:start w:val="1"/>
      <w:numFmt w:val="decimal"/>
      <w:lvlText w:val="15.%3"/>
      <w:lvlJc w:val="left"/>
      <w:pPr>
        <w:tabs>
          <w:tab w:val="num" w:pos="1418"/>
        </w:tabs>
        <w:ind w:left="1418" w:hanging="567"/>
      </w:pPr>
      <w:rPr>
        <w:rFonts w:hint="default"/>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8">
    <w:nsid w:val="59F8406A"/>
    <w:multiLevelType w:val="hybridMultilevel"/>
    <w:tmpl w:val="B9EACC0E"/>
    <w:lvl w:ilvl="0" w:tplc="B20E5696">
      <w:start w:val="1"/>
      <w:numFmt w:val="japaneseCounting"/>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AA48257E">
      <w:start w:val="1"/>
      <w:numFmt w:val="chineseCountingThousand"/>
      <w:lvlText w:val="（%4）"/>
      <w:lvlJc w:val="left"/>
      <w:pPr>
        <w:ind w:left="2320" w:hanging="420"/>
      </w:pPr>
      <w:rPr>
        <w:rFonts w:hint="eastAsia"/>
      </w:r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9">
    <w:nsid w:val="5A151A01"/>
    <w:multiLevelType w:val="hybridMultilevel"/>
    <w:tmpl w:val="E5407078"/>
    <w:lvl w:ilvl="0" w:tplc="4C12A9E2">
      <w:start w:val="1"/>
      <w:numFmt w:val="japaneseCounting"/>
      <w:lvlText w:val="（%1）"/>
      <w:lvlJc w:val="left"/>
      <w:pPr>
        <w:ind w:left="4530" w:hanging="141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0">
    <w:nsid w:val="5B4127A2"/>
    <w:multiLevelType w:val="multilevel"/>
    <w:tmpl w:val="34B0A2F2"/>
    <w:lvl w:ilvl="0">
      <w:start w:val="11"/>
      <w:numFmt w:val="decimal"/>
      <w:lvlText w:val="%1"/>
      <w:lvlJc w:val="left"/>
      <w:pPr>
        <w:tabs>
          <w:tab w:val="num" w:pos="425"/>
        </w:tabs>
        <w:ind w:left="425" w:hanging="425"/>
      </w:pPr>
      <w:rPr>
        <w:rFonts w:hint="eastAsia"/>
      </w:rPr>
    </w:lvl>
    <w:lvl w:ilvl="1">
      <w:start w:val="8"/>
      <w:numFmt w:val="decimal"/>
      <w:lvlText w:val="%1.%2"/>
      <w:lvlJc w:val="left"/>
      <w:pPr>
        <w:tabs>
          <w:tab w:val="num" w:pos="992"/>
        </w:tabs>
        <w:ind w:left="992" w:hanging="567"/>
      </w:pPr>
      <w:rPr>
        <w:rFonts w:hint="eastAsia"/>
      </w:rPr>
    </w:lvl>
    <w:lvl w:ilvl="2">
      <w:start w:val="1"/>
      <w:numFmt w:val="decimal"/>
      <w:lvlText w:val="12.5.%3"/>
      <w:lvlJc w:val="left"/>
      <w:pPr>
        <w:tabs>
          <w:tab w:val="num" w:pos="1418"/>
        </w:tabs>
        <w:ind w:left="1418" w:hanging="567"/>
      </w:pPr>
      <w:rPr>
        <w:rFonts w:hint="eastAsia"/>
        <w:sz w:val="32"/>
        <w:szCs w:val="32"/>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1">
    <w:nsid w:val="5D747A6E"/>
    <w:multiLevelType w:val="hybridMultilevel"/>
    <w:tmpl w:val="671AF08A"/>
    <w:lvl w:ilvl="0" w:tplc="0409001B">
      <w:start w:val="1"/>
      <w:numFmt w:val="decimal"/>
      <w:lvlText w:val="%1."/>
      <w:lvlJc w:val="left"/>
      <w:pPr>
        <w:ind w:left="1571" w:hanging="720"/>
      </w:pPr>
      <w:rPr>
        <w:rFonts w:hint="default"/>
      </w:rPr>
    </w:lvl>
    <w:lvl w:ilvl="1" w:tplc="04090019" w:tentative="1">
      <w:start w:val="1"/>
      <w:numFmt w:val="lowerLetter"/>
      <w:lvlText w:val="%2)"/>
      <w:lvlJc w:val="left"/>
      <w:pPr>
        <w:ind w:left="-153" w:hanging="420"/>
      </w:pPr>
    </w:lvl>
    <w:lvl w:ilvl="2" w:tplc="0409001B" w:tentative="1">
      <w:start w:val="1"/>
      <w:numFmt w:val="lowerRoman"/>
      <w:lvlText w:val="%3."/>
      <w:lvlJc w:val="right"/>
      <w:pPr>
        <w:ind w:left="267" w:hanging="420"/>
      </w:pPr>
    </w:lvl>
    <w:lvl w:ilvl="3" w:tplc="0409000F" w:tentative="1">
      <w:start w:val="1"/>
      <w:numFmt w:val="decimal"/>
      <w:lvlText w:val="%4."/>
      <w:lvlJc w:val="left"/>
      <w:pPr>
        <w:ind w:left="687" w:hanging="420"/>
      </w:pPr>
    </w:lvl>
    <w:lvl w:ilvl="4" w:tplc="04090019" w:tentative="1">
      <w:start w:val="1"/>
      <w:numFmt w:val="lowerLetter"/>
      <w:lvlText w:val="%5)"/>
      <w:lvlJc w:val="left"/>
      <w:pPr>
        <w:ind w:left="1107" w:hanging="420"/>
      </w:pPr>
    </w:lvl>
    <w:lvl w:ilvl="5" w:tplc="0409001B" w:tentative="1">
      <w:start w:val="1"/>
      <w:numFmt w:val="lowerRoman"/>
      <w:lvlText w:val="%6."/>
      <w:lvlJc w:val="right"/>
      <w:pPr>
        <w:ind w:left="1527" w:hanging="420"/>
      </w:pPr>
    </w:lvl>
    <w:lvl w:ilvl="6" w:tplc="0409000F" w:tentative="1">
      <w:start w:val="1"/>
      <w:numFmt w:val="decimal"/>
      <w:lvlText w:val="%7."/>
      <w:lvlJc w:val="left"/>
      <w:pPr>
        <w:ind w:left="1947" w:hanging="420"/>
      </w:pPr>
    </w:lvl>
    <w:lvl w:ilvl="7" w:tplc="04090019" w:tentative="1">
      <w:start w:val="1"/>
      <w:numFmt w:val="lowerLetter"/>
      <w:lvlText w:val="%8)"/>
      <w:lvlJc w:val="left"/>
      <w:pPr>
        <w:ind w:left="2367" w:hanging="420"/>
      </w:pPr>
    </w:lvl>
    <w:lvl w:ilvl="8" w:tplc="0409001B" w:tentative="1">
      <w:start w:val="1"/>
      <w:numFmt w:val="lowerRoman"/>
      <w:lvlText w:val="%9."/>
      <w:lvlJc w:val="right"/>
      <w:pPr>
        <w:ind w:left="2787" w:hanging="420"/>
      </w:pPr>
    </w:lvl>
  </w:abstractNum>
  <w:abstractNum w:abstractNumId="52">
    <w:nsid w:val="5DDD2EFB"/>
    <w:multiLevelType w:val="multilevel"/>
    <w:tmpl w:val="2B5A9640"/>
    <w:lvl w:ilvl="0">
      <w:start w:val="2"/>
      <w:numFmt w:val="decimal"/>
      <w:lvlText w:val="%1"/>
      <w:lvlJc w:val="left"/>
      <w:pPr>
        <w:tabs>
          <w:tab w:val="num" w:pos="425"/>
        </w:tabs>
        <w:ind w:left="425" w:hanging="425"/>
      </w:pPr>
      <w:rPr>
        <w:rFonts w:hint="eastAsia"/>
      </w:rPr>
    </w:lvl>
    <w:lvl w:ilvl="1">
      <w:start w:val="1"/>
      <w:numFmt w:val="decimal"/>
      <w:lvlText w:val="5.4.%2"/>
      <w:lvlJc w:val="left"/>
      <w:pPr>
        <w:tabs>
          <w:tab w:val="num" w:pos="992"/>
        </w:tabs>
        <w:ind w:left="992" w:hanging="567"/>
      </w:pPr>
      <w:rPr>
        <w:rFonts w:hint="eastAsia"/>
        <w:b w:val="0"/>
        <w:i w:val="0"/>
        <w:color w:val="auto"/>
        <w:sz w:val="32"/>
        <w:szCs w:val="32"/>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nsid w:val="61862338"/>
    <w:multiLevelType w:val="hybridMultilevel"/>
    <w:tmpl w:val="AA365196"/>
    <w:lvl w:ilvl="0" w:tplc="4200535E">
      <w:start w:val="1"/>
      <w:numFmt w:val="japaneseCounting"/>
      <w:lvlText w:val="（%1）"/>
      <w:lvlJc w:val="left"/>
      <w:pPr>
        <w:ind w:left="1788" w:hanging="1080"/>
      </w:pPr>
      <w:rPr>
        <w:rFonts w:hint="default"/>
      </w:rPr>
    </w:lvl>
    <w:lvl w:ilvl="1" w:tplc="04090019" w:tentative="1">
      <w:start w:val="1"/>
      <w:numFmt w:val="lowerLetter"/>
      <w:lvlText w:val="%2)"/>
      <w:lvlJc w:val="left"/>
      <w:pPr>
        <w:ind w:left="1548" w:hanging="420"/>
      </w:pPr>
    </w:lvl>
    <w:lvl w:ilvl="2" w:tplc="0409001B">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54">
    <w:nsid w:val="71534485"/>
    <w:multiLevelType w:val="hybridMultilevel"/>
    <w:tmpl w:val="9FC6173A"/>
    <w:lvl w:ilvl="0" w:tplc="65889B56">
      <w:start w:val="1"/>
      <w:numFmt w:val="decimal"/>
      <w:lvlText w:val="4.2.%1"/>
      <w:lvlJc w:val="left"/>
      <w:pPr>
        <w:ind w:left="1555" w:hanging="420"/>
      </w:pPr>
      <w:rPr>
        <w:rFonts w:ascii="仿宋_GB2312" w:eastAsia="仿宋_GB2312" w:hint="eastAsia"/>
        <w:b w:val="0"/>
      </w:rPr>
    </w:lvl>
    <w:lvl w:ilvl="1" w:tplc="04090019" w:tentative="1">
      <w:start w:val="1"/>
      <w:numFmt w:val="lowerLetter"/>
      <w:lvlText w:val="%2)"/>
      <w:lvlJc w:val="left"/>
      <w:pPr>
        <w:ind w:left="1975" w:hanging="420"/>
      </w:pPr>
    </w:lvl>
    <w:lvl w:ilvl="2" w:tplc="0409001B">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55">
    <w:nsid w:val="71C01660"/>
    <w:multiLevelType w:val="multilevel"/>
    <w:tmpl w:val="D0B06F68"/>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2.1.%3"/>
      <w:lvlJc w:val="left"/>
      <w:pPr>
        <w:tabs>
          <w:tab w:val="num" w:pos="720"/>
        </w:tabs>
        <w:ind w:left="720" w:hanging="720"/>
      </w:pPr>
      <w:rPr>
        <w:rFonts w:ascii="仿宋_GB2312" w:eastAsia="仿宋_GB2312" w:hint="eastAsia"/>
        <w:b w:val="0"/>
        <w:i w:val="0"/>
        <w:sz w:val="32"/>
        <w:szCs w:val="32"/>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56">
    <w:nsid w:val="7403754B"/>
    <w:multiLevelType w:val="multilevel"/>
    <w:tmpl w:val="21F6476E"/>
    <w:lvl w:ilvl="0">
      <w:start w:val="2"/>
      <w:numFmt w:val="decimal"/>
      <w:lvlText w:val="%1"/>
      <w:lvlJc w:val="left"/>
      <w:pPr>
        <w:tabs>
          <w:tab w:val="num" w:pos="425"/>
        </w:tabs>
        <w:ind w:left="425" w:hanging="425"/>
      </w:pPr>
      <w:rPr>
        <w:rFonts w:hint="eastAsia"/>
      </w:rPr>
    </w:lvl>
    <w:lvl w:ilvl="1">
      <w:start w:val="1"/>
      <w:numFmt w:val="decimal"/>
      <w:lvlText w:val="5.1.%2"/>
      <w:lvlJc w:val="left"/>
      <w:pPr>
        <w:tabs>
          <w:tab w:val="num" w:pos="992"/>
        </w:tabs>
        <w:ind w:left="992" w:hanging="567"/>
      </w:pPr>
      <w:rPr>
        <w:rFonts w:ascii="仿宋_GB2312" w:eastAsia="仿宋_GB2312" w:hint="eastAsia"/>
        <w:b w:val="0"/>
        <w:i w:val="0"/>
        <w:color w:val="auto"/>
        <w:sz w:val="32"/>
        <w:szCs w:val="32"/>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7">
    <w:nsid w:val="75581550"/>
    <w:multiLevelType w:val="multilevel"/>
    <w:tmpl w:val="C9A68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nsid w:val="76EA436B"/>
    <w:multiLevelType w:val="multilevel"/>
    <w:tmpl w:val="7FDEDAEE"/>
    <w:lvl w:ilvl="0">
      <w:start w:val="11"/>
      <w:numFmt w:val="decimal"/>
      <w:lvlText w:val="%1"/>
      <w:lvlJc w:val="left"/>
      <w:pPr>
        <w:tabs>
          <w:tab w:val="num" w:pos="425"/>
        </w:tabs>
        <w:ind w:left="425" w:hanging="425"/>
      </w:pPr>
      <w:rPr>
        <w:rFonts w:hint="eastAsia"/>
      </w:rPr>
    </w:lvl>
    <w:lvl w:ilvl="1">
      <w:start w:val="8"/>
      <w:numFmt w:val="decimal"/>
      <w:lvlText w:val="%1.%2"/>
      <w:lvlJc w:val="left"/>
      <w:pPr>
        <w:tabs>
          <w:tab w:val="num" w:pos="992"/>
        </w:tabs>
        <w:ind w:left="992" w:hanging="567"/>
      </w:pPr>
      <w:rPr>
        <w:rFonts w:hint="eastAsia"/>
      </w:rPr>
    </w:lvl>
    <w:lvl w:ilvl="2">
      <w:start w:val="1"/>
      <w:numFmt w:val="decimal"/>
      <w:lvlText w:val="12.1.%3"/>
      <w:lvlJc w:val="left"/>
      <w:pPr>
        <w:tabs>
          <w:tab w:val="num" w:pos="1418"/>
        </w:tabs>
        <w:ind w:left="1418" w:hanging="567"/>
      </w:pPr>
      <w:rPr>
        <w:rFonts w:hint="eastAsia"/>
        <w:sz w:val="32"/>
        <w:szCs w:val="32"/>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9">
    <w:nsid w:val="78EF2EC5"/>
    <w:multiLevelType w:val="multilevel"/>
    <w:tmpl w:val="AB929E02"/>
    <w:lvl w:ilvl="0">
      <w:start w:val="2"/>
      <w:numFmt w:val="decimal"/>
      <w:lvlText w:val="%1"/>
      <w:lvlJc w:val="left"/>
      <w:pPr>
        <w:tabs>
          <w:tab w:val="num" w:pos="425"/>
        </w:tabs>
        <w:ind w:left="425" w:hanging="425"/>
      </w:pPr>
      <w:rPr>
        <w:rFonts w:hint="eastAsia"/>
      </w:rPr>
    </w:lvl>
    <w:lvl w:ilvl="1">
      <w:start w:val="1"/>
      <w:numFmt w:val="decimal"/>
      <w:lvlText w:val="4.1.%2"/>
      <w:lvlJc w:val="left"/>
      <w:pPr>
        <w:tabs>
          <w:tab w:val="num" w:pos="2127"/>
        </w:tabs>
        <w:ind w:left="2127" w:hanging="567"/>
      </w:pPr>
      <w:rPr>
        <w:rFonts w:hint="eastAsia"/>
        <w:b w:val="0"/>
        <w:i w:val="0"/>
        <w:color w:val="auto"/>
        <w:sz w:val="32"/>
        <w:szCs w:val="32"/>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0">
    <w:nsid w:val="7B8731A3"/>
    <w:multiLevelType w:val="multilevel"/>
    <w:tmpl w:val="2BC69A30"/>
    <w:lvl w:ilvl="0">
      <w:start w:val="11"/>
      <w:numFmt w:val="decimal"/>
      <w:lvlText w:val="%1"/>
      <w:lvlJc w:val="left"/>
      <w:pPr>
        <w:tabs>
          <w:tab w:val="num" w:pos="425"/>
        </w:tabs>
        <w:ind w:left="425" w:hanging="425"/>
      </w:pPr>
      <w:rPr>
        <w:rFonts w:hint="eastAsia"/>
      </w:rPr>
    </w:lvl>
    <w:lvl w:ilvl="1">
      <w:start w:val="8"/>
      <w:numFmt w:val="decimal"/>
      <w:lvlText w:val="%1.%2"/>
      <w:lvlJc w:val="left"/>
      <w:pPr>
        <w:tabs>
          <w:tab w:val="num" w:pos="992"/>
        </w:tabs>
        <w:ind w:left="992" w:hanging="567"/>
      </w:pPr>
      <w:rPr>
        <w:rFonts w:hint="eastAsia"/>
      </w:rPr>
    </w:lvl>
    <w:lvl w:ilvl="2">
      <w:start w:val="1"/>
      <w:numFmt w:val="decimal"/>
      <w:lvlText w:val="16.%3"/>
      <w:lvlJc w:val="left"/>
      <w:pPr>
        <w:tabs>
          <w:tab w:val="num" w:pos="1418"/>
        </w:tabs>
        <w:ind w:left="1418" w:hanging="567"/>
      </w:pPr>
      <w:rPr>
        <w:rFonts w:ascii="仿宋_GB2312" w:eastAsia="仿宋_GB2312"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1">
    <w:nsid w:val="7FCD41A3"/>
    <w:multiLevelType w:val="multilevel"/>
    <w:tmpl w:val="92BA9720"/>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2.2.%3"/>
      <w:lvlJc w:val="left"/>
      <w:pPr>
        <w:tabs>
          <w:tab w:val="num" w:pos="720"/>
        </w:tabs>
        <w:ind w:left="720" w:hanging="720"/>
      </w:pPr>
      <w:rPr>
        <w:rFonts w:ascii="仿宋_GB2312" w:eastAsia="仿宋_GB2312" w:hint="eastAsia"/>
        <w:b w:val="0"/>
        <w:i w:val="0"/>
        <w:sz w:val="32"/>
        <w:szCs w:val="32"/>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num w:numId="1">
    <w:abstractNumId w:val="4"/>
  </w:num>
  <w:num w:numId="2">
    <w:abstractNumId w:val="56"/>
  </w:num>
  <w:num w:numId="3">
    <w:abstractNumId w:val="55"/>
  </w:num>
  <w:num w:numId="4">
    <w:abstractNumId w:val="27"/>
  </w:num>
  <w:num w:numId="5">
    <w:abstractNumId w:val="23"/>
  </w:num>
  <w:num w:numId="6">
    <w:abstractNumId w:val="20"/>
  </w:num>
  <w:num w:numId="7">
    <w:abstractNumId w:val="32"/>
  </w:num>
  <w:num w:numId="8">
    <w:abstractNumId w:val="35"/>
  </w:num>
  <w:num w:numId="9">
    <w:abstractNumId w:val="12"/>
  </w:num>
  <w:num w:numId="10">
    <w:abstractNumId w:val="54"/>
  </w:num>
  <w:num w:numId="11">
    <w:abstractNumId w:val="43"/>
  </w:num>
  <w:num w:numId="12">
    <w:abstractNumId w:val="36"/>
  </w:num>
  <w:num w:numId="13">
    <w:abstractNumId w:val="30"/>
  </w:num>
  <w:num w:numId="14">
    <w:abstractNumId w:val="15"/>
  </w:num>
  <w:num w:numId="15">
    <w:abstractNumId w:val="29"/>
  </w:num>
  <w:num w:numId="16">
    <w:abstractNumId w:val="37"/>
  </w:num>
  <w:num w:numId="17">
    <w:abstractNumId w:val="49"/>
  </w:num>
  <w:num w:numId="18">
    <w:abstractNumId w:val="3"/>
  </w:num>
  <w:num w:numId="19">
    <w:abstractNumId w:val="21"/>
  </w:num>
  <w:num w:numId="20">
    <w:abstractNumId w:val="7"/>
  </w:num>
  <w:num w:numId="21">
    <w:abstractNumId w:val="16"/>
  </w:num>
  <w:num w:numId="22">
    <w:abstractNumId w:val="61"/>
  </w:num>
  <w:num w:numId="23">
    <w:abstractNumId w:val="10"/>
  </w:num>
  <w:num w:numId="24">
    <w:abstractNumId w:val="58"/>
  </w:num>
  <w:num w:numId="25">
    <w:abstractNumId w:val="44"/>
  </w:num>
  <w:num w:numId="26">
    <w:abstractNumId w:val="25"/>
  </w:num>
  <w:num w:numId="27">
    <w:abstractNumId w:val="59"/>
  </w:num>
  <w:num w:numId="28">
    <w:abstractNumId w:val="14"/>
  </w:num>
  <w:num w:numId="29">
    <w:abstractNumId w:val="9"/>
  </w:num>
  <w:num w:numId="30">
    <w:abstractNumId w:val="47"/>
  </w:num>
  <w:num w:numId="31">
    <w:abstractNumId w:val="50"/>
  </w:num>
  <w:num w:numId="32">
    <w:abstractNumId w:val="2"/>
  </w:num>
  <w:num w:numId="33">
    <w:abstractNumId w:val="24"/>
  </w:num>
  <w:num w:numId="34">
    <w:abstractNumId w:val="1"/>
  </w:num>
  <w:num w:numId="35">
    <w:abstractNumId w:val="60"/>
  </w:num>
  <w:num w:numId="36">
    <w:abstractNumId w:val="34"/>
  </w:num>
  <w:num w:numId="37">
    <w:abstractNumId w:val="8"/>
  </w:num>
  <w:num w:numId="38">
    <w:abstractNumId w:val="53"/>
  </w:num>
  <w:num w:numId="39">
    <w:abstractNumId w:val="13"/>
  </w:num>
  <w:num w:numId="40">
    <w:abstractNumId w:val="45"/>
  </w:num>
  <w:num w:numId="41">
    <w:abstractNumId w:val="33"/>
  </w:num>
  <w:num w:numId="42">
    <w:abstractNumId w:val="0"/>
  </w:num>
  <w:num w:numId="43">
    <w:abstractNumId w:val="26"/>
  </w:num>
  <w:num w:numId="44">
    <w:abstractNumId w:val="39"/>
  </w:num>
  <w:num w:numId="45">
    <w:abstractNumId w:val="31"/>
  </w:num>
  <w:num w:numId="46">
    <w:abstractNumId w:val="17"/>
  </w:num>
  <w:num w:numId="47">
    <w:abstractNumId w:val="46"/>
  </w:num>
  <w:num w:numId="48">
    <w:abstractNumId w:val="51"/>
  </w:num>
  <w:num w:numId="49">
    <w:abstractNumId w:val="40"/>
  </w:num>
  <w:num w:numId="50">
    <w:abstractNumId w:val="41"/>
  </w:num>
  <w:num w:numId="51">
    <w:abstractNumId w:val="19"/>
  </w:num>
  <w:num w:numId="52">
    <w:abstractNumId w:val="48"/>
  </w:num>
  <w:num w:numId="53">
    <w:abstractNumId w:val="5"/>
  </w:num>
  <w:num w:numId="54">
    <w:abstractNumId w:val="42"/>
  </w:num>
  <w:num w:numId="55">
    <w:abstractNumId w:val="11"/>
  </w:num>
  <w:num w:numId="56">
    <w:abstractNumId w:val="38"/>
  </w:num>
  <w:num w:numId="57">
    <w:abstractNumId w:val="6"/>
  </w:num>
  <w:num w:numId="58">
    <w:abstractNumId w:val="18"/>
  </w:num>
  <w:num w:numId="59">
    <w:abstractNumId w:val="22"/>
  </w:num>
  <w:num w:numId="60">
    <w:abstractNumId w:val="28"/>
  </w:num>
  <w:num w:numId="61">
    <w:abstractNumId w:val="52"/>
  </w:num>
  <w:num w:numId="62">
    <w:abstractNumId w:val="57"/>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3F01"/>
  <w:defaultTabStop w:val="420"/>
  <w:drawingGridVerticalSpacing w:val="156"/>
  <w:displayHorizontalDrawingGridEvery w:val="0"/>
  <w:displayVerticalDrawingGridEvery w:val="2"/>
  <w:characterSpacingControl w:val="compressPunctuation"/>
  <w:hdrShapeDefaults>
    <o:shapedefaults v:ext="edit" spidmax="6225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0A92"/>
    <w:rsid w:val="0000000B"/>
    <w:rsid w:val="00000BF4"/>
    <w:rsid w:val="00001F64"/>
    <w:rsid w:val="00001F6E"/>
    <w:rsid w:val="0000263C"/>
    <w:rsid w:val="00002644"/>
    <w:rsid w:val="000026AE"/>
    <w:rsid w:val="000029A4"/>
    <w:rsid w:val="000036B5"/>
    <w:rsid w:val="00003D4C"/>
    <w:rsid w:val="00003F6F"/>
    <w:rsid w:val="00003FFA"/>
    <w:rsid w:val="000041A8"/>
    <w:rsid w:val="00004F67"/>
    <w:rsid w:val="0000558A"/>
    <w:rsid w:val="0000560B"/>
    <w:rsid w:val="00005640"/>
    <w:rsid w:val="00005E15"/>
    <w:rsid w:val="000061CE"/>
    <w:rsid w:val="00007BF7"/>
    <w:rsid w:val="000116DD"/>
    <w:rsid w:val="00011E73"/>
    <w:rsid w:val="0001297B"/>
    <w:rsid w:val="00012BDE"/>
    <w:rsid w:val="000137C2"/>
    <w:rsid w:val="0001388A"/>
    <w:rsid w:val="00013F67"/>
    <w:rsid w:val="0001408B"/>
    <w:rsid w:val="0001422A"/>
    <w:rsid w:val="00014738"/>
    <w:rsid w:val="00015277"/>
    <w:rsid w:val="000154C3"/>
    <w:rsid w:val="0001584D"/>
    <w:rsid w:val="0001595C"/>
    <w:rsid w:val="00015B67"/>
    <w:rsid w:val="000161EE"/>
    <w:rsid w:val="00016334"/>
    <w:rsid w:val="00020AC1"/>
    <w:rsid w:val="000211F3"/>
    <w:rsid w:val="0002188E"/>
    <w:rsid w:val="00021892"/>
    <w:rsid w:val="00021B6E"/>
    <w:rsid w:val="00022F7B"/>
    <w:rsid w:val="000248F6"/>
    <w:rsid w:val="00024B83"/>
    <w:rsid w:val="000267EC"/>
    <w:rsid w:val="000277E9"/>
    <w:rsid w:val="0003000A"/>
    <w:rsid w:val="00030689"/>
    <w:rsid w:val="00030B6A"/>
    <w:rsid w:val="00030B7E"/>
    <w:rsid w:val="00031649"/>
    <w:rsid w:val="00031DB8"/>
    <w:rsid w:val="00033291"/>
    <w:rsid w:val="00033384"/>
    <w:rsid w:val="0003488F"/>
    <w:rsid w:val="00036F64"/>
    <w:rsid w:val="00037217"/>
    <w:rsid w:val="00037F90"/>
    <w:rsid w:val="00040290"/>
    <w:rsid w:val="00041433"/>
    <w:rsid w:val="00042C49"/>
    <w:rsid w:val="00042D3F"/>
    <w:rsid w:val="00043911"/>
    <w:rsid w:val="00043B4A"/>
    <w:rsid w:val="00044177"/>
    <w:rsid w:val="000441C5"/>
    <w:rsid w:val="0004428E"/>
    <w:rsid w:val="000443DC"/>
    <w:rsid w:val="000445BD"/>
    <w:rsid w:val="00044BC1"/>
    <w:rsid w:val="00046FB7"/>
    <w:rsid w:val="000474DA"/>
    <w:rsid w:val="000479A2"/>
    <w:rsid w:val="00050BBE"/>
    <w:rsid w:val="00050C6A"/>
    <w:rsid w:val="00051D10"/>
    <w:rsid w:val="0005212D"/>
    <w:rsid w:val="00052B95"/>
    <w:rsid w:val="00052C83"/>
    <w:rsid w:val="00052FFD"/>
    <w:rsid w:val="000532C7"/>
    <w:rsid w:val="0005333A"/>
    <w:rsid w:val="0005364C"/>
    <w:rsid w:val="00053977"/>
    <w:rsid w:val="000542EA"/>
    <w:rsid w:val="0005473C"/>
    <w:rsid w:val="000551A3"/>
    <w:rsid w:val="0005621E"/>
    <w:rsid w:val="0005644E"/>
    <w:rsid w:val="0005691E"/>
    <w:rsid w:val="00056B13"/>
    <w:rsid w:val="00056DBB"/>
    <w:rsid w:val="00056DCE"/>
    <w:rsid w:val="00057734"/>
    <w:rsid w:val="00057955"/>
    <w:rsid w:val="00060EEA"/>
    <w:rsid w:val="0006113C"/>
    <w:rsid w:val="00061779"/>
    <w:rsid w:val="000660C0"/>
    <w:rsid w:val="000661F9"/>
    <w:rsid w:val="000704FA"/>
    <w:rsid w:val="00070BEB"/>
    <w:rsid w:val="00071AE5"/>
    <w:rsid w:val="000727F7"/>
    <w:rsid w:val="000728E4"/>
    <w:rsid w:val="000746D9"/>
    <w:rsid w:val="00075EC1"/>
    <w:rsid w:val="00077228"/>
    <w:rsid w:val="00081513"/>
    <w:rsid w:val="00081BA2"/>
    <w:rsid w:val="000820A0"/>
    <w:rsid w:val="00083B5A"/>
    <w:rsid w:val="00083D3C"/>
    <w:rsid w:val="00084B7D"/>
    <w:rsid w:val="00085976"/>
    <w:rsid w:val="00085AE0"/>
    <w:rsid w:val="00086BA2"/>
    <w:rsid w:val="00087859"/>
    <w:rsid w:val="0009005D"/>
    <w:rsid w:val="00090077"/>
    <w:rsid w:val="00090B1E"/>
    <w:rsid w:val="00090C64"/>
    <w:rsid w:val="00091220"/>
    <w:rsid w:val="000919FA"/>
    <w:rsid w:val="00092A60"/>
    <w:rsid w:val="00092FB5"/>
    <w:rsid w:val="000935ED"/>
    <w:rsid w:val="000942E2"/>
    <w:rsid w:val="000943E3"/>
    <w:rsid w:val="00094C5D"/>
    <w:rsid w:val="00094CD9"/>
    <w:rsid w:val="0009694B"/>
    <w:rsid w:val="000972F9"/>
    <w:rsid w:val="00097938"/>
    <w:rsid w:val="000A01E6"/>
    <w:rsid w:val="000A058C"/>
    <w:rsid w:val="000A0961"/>
    <w:rsid w:val="000A1B6A"/>
    <w:rsid w:val="000A1E4D"/>
    <w:rsid w:val="000A2A16"/>
    <w:rsid w:val="000A3BF7"/>
    <w:rsid w:val="000A4842"/>
    <w:rsid w:val="000A4889"/>
    <w:rsid w:val="000A4E21"/>
    <w:rsid w:val="000A4F67"/>
    <w:rsid w:val="000A5047"/>
    <w:rsid w:val="000A5C53"/>
    <w:rsid w:val="000A5E4F"/>
    <w:rsid w:val="000A70CE"/>
    <w:rsid w:val="000A76C1"/>
    <w:rsid w:val="000B056A"/>
    <w:rsid w:val="000B0632"/>
    <w:rsid w:val="000B08FC"/>
    <w:rsid w:val="000B21E4"/>
    <w:rsid w:val="000B3C80"/>
    <w:rsid w:val="000B3DC4"/>
    <w:rsid w:val="000B5424"/>
    <w:rsid w:val="000B5916"/>
    <w:rsid w:val="000B6A89"/>
    <w:rsid w:val="000B70FD"/>
    <w:rsid w:val="000B7286"/>
    <w:rsid w:val="000B7774"/>
    <w:rsid w:val="000B7788"/>
    <w:rsid w:val="000B798E"/>
    <w:rsid w:val="000C02C4"/>
    <w:rsid w:val="000C0F4E"/>
    <w:rsid w:val="000C16C4"/>
    <w:rsid w:val="000C2C61"/>
    <w:rsid w:val="000C2F6C"/>
    <w:rsid w:val="000C3E3C"/>
    <w:rsid w:val="000C4111"/>
    <w:rsid w:val="000C43E9"/>
    <w:rsid w:val="000C4D25"/>
    <w:rsid w:val="000C7536"/>
    <w:rsid w:val="000C7AF3"/>
    <w:rsid w:val="000D0806"/>
    <w:rsid w:val="000D0F15"/>
    <w:rsid w:val="000D153F"/>
    <w:rsid w:val="000D208B"/>
    <w:rsid w:val="000D2146"/>
    <w:rsid w:val="000D21B1"/>
    <w:rsid w:val="000D4600"/>
    <w:rsid w:val="000D4AFE"/>
    <w:rsid w:val="000D4C65"/>
    <w:rsid w:val="000D538B"/>
    <w:rsid w:val="000D5C15"/>
    <w:rsid w:val="000D64C3"/>
    <w:rsid w:val="000D67EE"/>
    <w:rsid w:val="000D728D"/>
    <w:rsid w:val="000E0F02"/>
    <w:rsid w:val="000E1148"/>
    <w:rsid w:val="000E1ECD"/>
    <w:rsid w:val="000E25B8"/>
    <w:rsid w:val="000E28AA"/>
    <w:rsid w:val="000E35BA"/>
    <w:rsid w:val="000E3643"/>
    <w:rsid w:val="000E4492"/>
    <w:rsid w:val="000E4FA3"/>
    <w:rsid w:val="000E58EB"/>
    <w:rsid w:val="000E634F"/>
    <w:rsid w:val="000E63CD"/>
    <w:rsid w:val="000E69E3"/>
    <w:rsid w:val="000E77FE"/>
    <w:rsid w:val="000F0194"/>
    <w:rsid w:val="000F100E"/>
    <w:rsid w:val="000F1493"/>
    <w:rsid w:val="000F2458"/>
    <w:rsid w:val="000F2A5A"/>
    <w:rsid w:val="000F30BA"/>
    <w:rsid w:val="000F355F"/>
    <w:rsid w:val="000F44A9"/>
    <w:rsid w:val="000F45FF"/>
    <w:rsid w:val="000F4A97"/>
    <w:rsid w:val="000F4B0B"/>
    <w:rsid w:val="000F68AF"/>
    <w:rsid w:val="000F697B"/>
    <w:rsid w:val="000F6D0B"/>
    <w:rsid w:val="000F7A78"/>
    <w:rsid w:val="000F7D32"/>
    <w:rsid w:val="000F7FE5"/>
    <w:rsid w:val="00100D8C"/>
    <w:rsid w:val="00101156"/>
    <w:rsid w:val="00101252"/>
    <w:rsid w:val="00101EA0"/>
    <w:rsid w:val="00102118"/>
    <w:rsid w:val="00102506"/>
    <w:rsid w:val="00102C10"/>
    <w:rsid w:val="00102E64"/>
    <w:rsid w:val="00103BC8"/>
    <w:rsid w:val="00103D93"/>
    <w:rsid w:val="00104170"/>
    <w:rsid w:val="0010506D"/>
    <w:rsid w:val="0010597C"/>
    <w:rsid w:val="001065AE"/>
    <w:rsid w:val="00107A58"/>
    <w:rsid w:val="00107B9E"/>
    <w:rsid w:val="00107C52"/>
    <w:rsid w:val="00110199"/>
    <w:rsid w:val="00110727"/>
    <w:rsid w:val="001118A4"/>
    <w:rsid w:val="001127DA"/>
    <w:rsid w:val="001131DF"/>
    <w:rsid w:val="001135CC"/>
    <w:rsid w:val="00113E20"/>
    <w:rsid w:val="00114531"/>
    <w:rsid w:val="00114A9E"/>
    <w:rsid w:val="00116268"/>
    <w:rsid w:val="00116B91"/>
    <w:rsid w:val="001177D9"/>
    <w:rsid w:val="001179E7"/>
    <w:rsid w:val="00121032"/>
    <w:rsid w:val="001211E3"/>
    <w:rsid w:val="001213CB"/>
    <w:rsid w:val="001221EC"/>
    <w:rsid w:val="00122631"/>
    <w:rsid w:val="00122C76"/>
    <w:rsid w:val="001230B2"/>
    <w:rsid w:val="00123BAE"/>
    <w:rsid w:val="00123D86"/>
    <w:rsid w:val="0012527D"/>
    <w:rsid w:val="00126E39"/>
    <w:rsid w:val="00130723"/>
    <w:rsid w:val="00130E2A"/>
    <w:rsid w:val="00131559"/>
    <w:rsid w:val="00131E7F"/>
    <w:rsid w:val="00131EBD"/>
    <w:rsid w:val="00132C0E"/>
    <w:rsid w:val="00133A91"/>
    <w:rsid w:val="00133FBE"/>
    <w:rsid w:val="001348E9"/>
    <w:rsid w:val="00135FF8"/>
    <w:rsid w:val="0013603B"/>
    <w:rsid w:val="0013684E"/>
    <w:rsid w:val="0013687C"/>
    <w:rsid w:val="00136948"/>
    <w:rsid w:val="00136A10"/>
    <w:rsid w:val="001376D1"/>
    <w:rsid w:val="00137F6D"/>
    <w:rsid w:val="0014002F"/>
    <w:rsid w:val="0014080E"/>
    <w:rsid w:val="00140F4A"/>
    <w:rsid w:val="00142029"/>
    <w:rsid w:val="00142122"/>
    <w:rsid w:val="00142349"/>
    <w:rsid w:val="0014290D"/>
    <w:rsid w:val="00142977"/>
    <w:rsid w:val="00143B52"/>
    <w:rsid w:val="00144035"/>
    <w:rsid w:val="00144500"/>
    <w:rsid w:val="00144641"/>
    <w:rsid w:val="001448DC"/>
    <w:rsid w:val="00144F1C"/>
    <w:rsid w:val="00145433"/>
    <w:rsid w:val="00146396"/>
    <w:rsid w:val="00146A30"/>
    <w:rsid w:val="001501C6"/>
    <w:rsid w:val="00150BAC"/>
    <w:rsid w:val="00150DFB"/>
    <w:rsid w:val="00151028"/>
    <w:rsid w:val="0015157D"/>
    <w:rsid w:val="00151749"/>
    <w:rsid w:val="00153462"/>
    <w:rsid w:val="00153A21"/>
    <w:rsid w:val="00154C17"/>
    <w:rsid w:val="00155701"/>
    <w:rsid w:val="001559B7"/>
    <w:rsid w:val="00155BA9"/>
    <w:rsid w:val="001567FF"/>
    <w:rsid w:val="001569E1"/>
    <w:rsid w:val="00156A2A"/>
    <w:rsid w:val="00156E7D"/>
    <w:rsid w:val="0015731F"/>
    <w:rsid w:val="00157325"/>
    <w:rsid w:val="00161148"/>
    <w:rsid w:val="0016177C"/>
    <w:rsid w:val="00161D0C"/>
    <w:rsid w:val="00161FE2"/>
    <w:rsid w:val="001626AE"/>
    <w:rsid w:val="001628D0"/>
    <w:rsid w:val="00162B9D"/>
    <w:rsid w:val="00162F9D"/>
    <w:rsid w:val="00163B02"/>
    <w:rsid w:val="001643C3"/>
    <w:rsid w:val="00165432"/>
    <w:rsid w:val="00165B36"/>
    <w:rsid w:val="00165E07"/>
    <w:rsid w:val="00166C41"/>
    <w:rsid w:val="0016710B"/>
    <w:rsid w:val="00167269"/>
    <w:rsid w:val="00170495"/>
    <w:rsid w:val="0017082E"/>
    <w:rsid w:val="00170DB4"/>
    <w:rsid w:val="00171263"/>
    <w:rsid w:val="0017130F"/>
    <w:rsid w:val="00172213"/>
    <w:rsid w:val="001732FA"/>
    <w:rsid w:val="001752AA"/>
    <w:rsid w:val="001767B9"/>
    <w:rsid w:val="00177DC7"/>
    <w:rsid w:val="0018092B"/>
    <w:rsid w:val="00180A4E"/>
    <w:rsid w:val="00180F3F"/>
    <w:rsid w:val="0018151C"/>
    <w:rsid w:val="0018193F"/>
    <w:rsid w:val="0018276B"/>
    <w:rsid w:val="001830F6"/>
    <w:rsid w:val="0018350A"/>
    <w:rsid w:val="00184708"/>
    <w:rsid w:val="00185D5C"/>
    <w:rsid w:val="0018659E"/>
    <w:rsid w:val="00186906"/>
    <w:rsid w:val="0018755E"/>
    <w:rsid w:val="001877D7"/>
    <w:rsid w:val="00191330"/>
    <w:rsid w:val="00192747"/>
    <w:rsid w:val="00192BDF"/>
    <w:rsid w:val="001930B1"/>
    <w:rsid w:val="00193D64"/>
    <w:rsid w:val="00194EBA"/>
    <w:rsid w:val="0019563C"/>
    <w:rsid w:val="00197614"/>
    <w:rsid w:val="00197ED1"/>
    <w:rsid w:val="001A0160"/>
    <w:rsid w:val="001A0DF6"/>
    <w:rsid w:val="001A0F08"/>
    <w:rsid w:val="001A188B"/>
    <w:rsid w:val="001A2D70"/>
    <w:rsid w:val="001A36FB"/>
    <w:rsid w:val="001A3BF6"/>
    <w:rsid w:val="001A44B1"/>
    <w:rsid w:val="001A5603"/>
    <w:rsid w:val="001A562C"/>
    <w:rsid w:val="001A6825"/>
    <w:rsid w:val="001A7062"/>
    <w:rsid w:val="001A76D8"/>
    <w:rsid w:val="001A7CB6"/>
    <w:rsid w:val="001B1B7C"/>
    <w:rsid w:val="001B23DD"/>
    <w:rsid w:val="001B2619"/>
    <w:rsid w:val="001B3368"/>
    <w:rsid w:val="001B3F4B"/>
    <w:rsid w:val="001B5581"/>
    <w:rsid w:val="001B5989"/>
    <w:rsid w:val="001B5B5B"/>
    <w:rsid w:val="001B66EE"/>
    <w:rsid w:val="001C1860"/>
    <w:rsid w:val="001C2C75"/>
    <w:rsid w:val="001C2DF8"/>
    <w:rsid w:val="001C2F87"/>
    <w:rsid w:val="001C3351"/>
    <w:rsid w:val="001C3629"/>
    <w:rsid w:val="001C47FF"/>
    <w:rsid w:val="001C4A4F"/>
    <w:rsid w:val="001C4CCC"/>
    <w:rsid w:val="001C6EDD"/>
    <w:rsid w:val="001C7A0B"/>
    <w:rsid w:val="001C7BAC"/>
    <w:rsid w:val="001D03F8"/>
    <w:rsid w:val="001D05F4"/>
    <w:rsid w:val="001D0A30"/>
    <w:rsid w:val="001D2154"/>
    <w:rsid w:val="001D2EED"/>
    <w:rsid w:val="001D3C89"/>
    <w:rsid w:val="001D59EF"/>
    <w:rsid w:val="001D6AB3"/>
    <w:rsid w:val="001D7A39"/>
    <w:rsid w:val="001E00B6"/>
    <w:rsid w:val="001E01E9"/>
    <w:rsid w:val="001E0376"/>
    <w:rsid w:val="001E10EF"/>
    <w:rsid w:val="001E1352"/>
    <w:rsid w:val="001E158B"/>
    <w:rsid w:val="001E175E"/>
    <w:rsid w:val="001E1B5B"/>
    <w:rsid w:val="001E231C"/>
    <w:rsid w:val="001E2322"/>
    <w:rsid w:val="001E3084"/>
    <w:rsid w:val="001E328E"/>
    <w:rsid w:val="001E36F6"/>
    <w:rsid w:val="001E3AC8"/>
    <w:rsid w:val="001E3E29"/>
    <w:rsid w:val="001E4E5C"/>
    <w:rsid w:val="001E5E16"/>
    <w:rsid w:val="001E6E2B"/>
    <w:rsid w:val="001F017F"/>
    <w:rsid w:val="001F2828"/>
    <w:rsid w:val="001F317A"/>
    <w:rsid w:val="001F320F"/>
    <w:rsid w:val="001F3CE3"/>
    <w:rsid w:val="001F4A1C"/>
    <w:rsid w:val="001F55BD"/>
    <w:rsid w:val="001F5B3A"/>
    <w:rsid w:val="001F6AC9"/>
    <w:rsid w:val="001F6D5E"/>
    <w:rsid w:val="001F7178"/>
    <w:rsid w:val="001F73BD"/>
    <w:rsid w:val="001F79B6"/>
    <w:rsid w:val="00200556"/>
    <w:rsid w:val="00201829"/>
    <w:rsid w:val="0020194C"/>
    <w:rsid w:val="00201B8B"/>
    <w:rsid w:val="00202A39"/>
    <w:rsid w:val="00202B0A"/>
    <w:rsid w:val="00203D23"/>
    <w:rsid w:val="00203DE2"/>
    <w:rsid w:val="00204001"/>
    <w:rsid w:val="00204318"/>
    <w:rsid w:val="0020506C"/>
    <w:rsid w:val="00205196"/>
    <w:rsid w:val="00206125"/>
    <w:rsid w:val="00206B41"/>
    <w:rsid w:val="0020712E"/>
    <w:rsid w:val="00207D11"/>
    <w:rsid w:val="00211B40"/>
    <w:rsid w:val="00211BEC"/>
    <w:rsid w:val="002120AE"/>
    <w:rsid w:val="00212664"/>
    <w:rsid w:val="00213139"/>
    <w:rsid w:val="002135FC"/>
    <w:rsid w:val="00214797"/>
    <w:rsid w:val="00214D21"/>
    <w:rsid w:val="002154EC"/>
    <w:rsid w:val="0021556C"/>
    <w:rsid w:val="002160FE"/>
    <w:rsid w:val="002166E4"/>
    <w:rsid w:val="002167A4"/>
    <w:rsid w:val="002204E2"/>
    <w:rsid w:val="002209EA"/>
    <w:rsid w:val="00220F3E"/>
    <w:rsid w:val="0022116C"/>
    <w:rsid w:val="00221D48"/>
    <w:rsid w:val="00221D51"/>
    <w:rsid w:val="002220E8"/>
    <w:rsid w:val="00222351"/>
    <w:rsid w:val="00222D28"/>
    <w:rsid w:val="00223E96"/>
    <w:rsid w:val="002252AC"/>
    <w:rsid w:val="00225713"/>
    <w:rsid w:val="00225D57"/>
    <w:rsid w:val="00225E97"/>
    <w:rsid w:val="0022604C"/>
    <w:rsid w:val="00226539"/>
    <w:rsid w:val="0022660D"/>
    <w:rsid w:val="00227734"/>
    <w:rsid w:val="0022777B"/>
    <w:rsid w:val="00227848"/>
    <w:rsid w:val="00231262"/>
    <w:rsid w:val="00231404"/>
    <w:rsid w:val="00231ADB"/>
    <w:rsid w:val="0023201E"/>
    <w:rsid w:val="00232896"/>
    <w:rsid w:val="00234BAB"/>
    <w:rsid w:val="00235526"/>
    <w:rsid w:val="00236763"/>
    <w:rsid w:val="00237027"/>
    <w:rsid w:val="0023727C"/>
    <w:rsid w:val="002402CF"/>
    <w:rsid w:val="00240865"/>
    <w:rsid w:val="002415DF"/>
    <w:rsid w:val="0024297B"/>
    <w:rsid w:val="002443D0"/>
    <w:rsid w:val="002444D5"/>
    <w:rsid w:val="00245B1F"/>
    <w:rsid w:val="00245F4E"/>
    <w:rsid w:val="00246231"/>
    <w:rsid w:val="00246694"/>
    <w:rsid w:val="002466A9"/>
    <w:rsid w:val="00246836"/>
    <w:rsid w:val="0024797A"/>
    <w:rsid w:val="00247ADA"/>
    <w:rsid w:val="00247BBC"/>
    <w:rsid w:val="00250090"/>
    <w:rsid w:val="0025080B"/>
    <w:rsid w:val="00250AE8"/>
    <w:rsid w:val="002514AA"/>
    <w:rsid w:val="00251B2B"/>
    <w:rsid w:val="00251FAA"/>
    <w:rsid w:val="00252B93"/>
    <w:rsid w:val="00252E54"/>
    <w:rsid w:val="002536C5"/>
    <w:rsid w:val="002536C6"/>
    <w:rsid w:val="002536E0"/>
    <w:rsid w:val="0025568E"/>
    <w:rsid w:val="00256713"/>
    <w:rsid w:val="0026009E"/>
    <w:rsid w:val="00261E86"/>
    <w:rsid w:val="00263A63"/>
    <w:rsid w:val="0026456F"/>
    <w:rsid w:val="002654AA"/>
    <w:rsid w:val="00266648"/>
    <w:rsid w:val="00266E54"/>
    <w:rsid w:val="00267084"/>
    <w:rsid w:val="00267B89"/>
    <w:rsid w:val="00267BB6"/>
    <w:rsid w:val="00271759"/>
    <w:rsid w:val="00271A15"/>
    <w:rsid w:val="00272263"/>
    <w:rsid w:val="00272804"/>
    <w:rsid w:val="00272EBD"/>
    <w:rsid w:val="00273AE2"/>
    <w:rsid w:val="00273CB6"/>
    <w:rsid w:val="00274624"/>
    <w:rsid w:val="00274658"/>
    <w:rsid w:val="00274AD8"/>
    <w:rsid w:val="00274F6B"/>
    <w:rsid w:val="00275EF3"/>
    <w:rsid w:val="0027639B"/>
    <w:rsid w:val="00276943"/>
    <w:rsid w:val="00277338"/>
    <w:rsid w:val="00277A7D"/>
    <w:rsid w:val="00277E30"/>
    <w:rsid w:val="0028033A"/>
    <w:rsid w:val="002806C2"/>
    <w:rsid w:val="00280D2D"/>
    <w:rsid w:val="00280EAF"/>
    <w:rsid w:val="00280EC5"/>
    <w:rsid w:val="00281A48"/>
    <w:rsid w:val="002833D8"/>
    <w:rsid w:val="002845C9"/>
    <w:rsid w:val="0028480D"/>
    <w:rsid w:val="00286760"/>
    <w:rsid w:val="00286A6F"/>
    <w:rsid w:val="002870B8"/>
    <w:rsid w:val="00287927"/>
    <w:rsid w:val="002901E9"/>
    <w:rsid w:val="0029111C"/>
    <w:rsid w:val="00291672"/>
    <w:rsid w:val="00291DCB"/>
    <w:rsid w:val="00291F71"/>
    <w:rsid w:val="002926F5"/>
    <w:rsid w:val="00292A43"/>
    <w:rsid w:val="00292C4D"/>
    <w:rsid w:val="002937AC"/>
    <w:rsid w:val="00294BDE"/>
    <w:rsid w:val="00295017"/>
    <w:rsid w:val="00295036"/>
    <w:rsid w:val="002979AA"/>
    <w:rsid w:val="002979DD"/>
    <w:rsid w:val="002A04D2"/>
    <w:rsid w:val="002A15F7"/>
    <w:rsid w:val="002A190D"/>
    <w:rsid w:val="002A1FBB"/>
    <w:rsid w:val="002A23CB"/>
    <w:rsid w:val="002A28DB"/>
    <w:rsid w:val="002A2D1F"/>
    <w:rsid w:val="002A2DA0"/>
    <w:rsid w:val="002A3A32"/>
    <w:rsid w:val="002A3E66"/>
    <w:rsid w:val="002A3E67"/>
    <w:rsid w:val="002A3F37"/>
    <w:rsid w:val="002A43A1"/>
    <w:rsid w:val="002A47A5"/>
    <w:rsid w:val="002A48C5"/>
    <w:rsid w:val="002A7E42"/>
    <w:rsid w:val="002B02AB"/>
    <w:rsid w:val="002B07B0"/>
    <w:rsid w:val="002B1576"/>
    <w:rsid w:val="002B1FA8"/>
    <w:rsid w:val="002B2A10"/>
    <w:rsid w:val="002B2A53"/>
    <w:rsid w:val="002B39C8"/>
    <w:rsid w:val="002B4596"/>
    <w:rsid w:val="002B50F1"/>
    <w:rsid w:val="002B518E"/>
    <w:rsid w:val="002B52F5"/>
    <w:rsid w:val="002B579E"/>
    <w:rsid w:val="002B5820"/>
    <w:rsid w:val="002B6727"/>
    <w:rsid w:val="002B75F3"/>
    <w:rsid w:val="002B784A"/>
    <w:rsid w:val="002C044F"/>
    <w:rsid w:val="002C097C"/>
    <w:rsid w:val="002C0DC9"/>
    <w:rsid w:val="002C3A9E"/>
    <w:rsid w:val="002C3AD6"/>
    <w:rsid w:val="002C473C"/>
    <w:rsid w:val="002C478D"/>
    <w:rsid w:val="002C6EE6"/>
    <w:rsid w:val="002C7317"/>
    <w:rsid w:val="002C7ED5"/>
    <w:rsid w:val="002D03BE"/>
    <w:rsid w:val="002D0946"/>
    <w:rsid w:val="002D1DA7"/>
    <w:rsid w:val="002D282D"/>
    <w:rsid w:val="002D357D"/>
    <w:rsid w:val="002D391F"/>
    <w:rsid w:val="002D3AD4"/>
    <w:rsid w:val="002D3C61"/>
    <w:rsid w:val="002D3CEC"/>
    <w:rsid w:val="002D527D"/>
    <w:rsid w:val="002D5DC6"/>
    <w:rsid w:val="002D671B"/>
    <w:rsid w:val="002D7224"/>
    <w:rsid w:val="002D7ABA"/>
    <w:rsid w:val="002D7B90"/>
    <w:rsid w:val="002E01B2"/>
    <w:rsid w:val="002E0ABB"/>
    <w:rsid w:val="002E1133"/>
    <w:rsid w:val="002E1B4A"/>
    <w:rsid w:val="002E26F8"/>
    <w:rsid w:val="002E2F9F"/>
    <w:rsid w:val="002E30FE"/>
    <w:rsid w:val="002E36BB"/>
    <w:rsid w:val="002E4447"/>
    <w:rsid w:val="002E4812"/>
    <w:rsid w:val="002E4D8F"/>
    <w:rsid w:val="002E712A"/>
    <w:rsid w:val="002E7B30"/>
    <w:rsid w:val="002F045C"/>
    <w:rsid w:val="002F3997"/>
    <w:rsid w:val="002F399B"/>
    <w:rsid w:val="002F3A7F"/>
    <w:rsid w:val="002F46F2"/>
    <w:rsid w:val="002F6BEF"/>
    <w:rsid w:val="002F7349"/>
    <w:rsid w:val="002F749F"/>
    <w:rsid w:val="0030003D"/>
    <w:rsid w:val="003003C1"/>
    <w:rsid w:val="00300BB4"/>
    <w:rsid w:val="00301C38"/>
    <w:rsid w:val="003024AB"/>
    <w:rsid w:val="00302654"/>
    <w:rsid w:val="00304361"/>
    <w:rsid w:val="0030442C"/>
    <w:rsid w:val="003046F4"/>
    <w:rsid w:val="003051FB"/>
    <w:rsid w:val="00305EBF"/>
    <w:rsid w:val="00305F1F"/>
    <w:rsid w:val="00306193"/>
    <w:rsid w:val="003061B3"/>
    <w:rsid w:val="00306FCE"/>
    <w:rsid w:val="00310B4D"/>
    <w:rsid w:val="00310E4C"/>
    <w:rsid w:val="00310F97"/>
    <w:rsid w:val="0031153F"/>
    <w:rsid w:val="003120CF"/>
    <w:rsid w:val="00313BDB"/>
    <w:rsid w:val="003151FF"/>
    <w:rsid w:val="00315C95"/>
    <w:rsid w:val="00315DB2"/>
    <w:rsid w:val="00316B0C"/>
    <w:rsid w:val="00317765"/>
    <w:rsid w:val="00317F39"/>
    <w:rsid w:val="0032092A"/>
    <w:rsid w:val="003217E9"/>
    <w:rsid w:val="003221EA"/>
    <w:rsid w:val="003245C2"/>
    <w:rsid w:val="00324708"/>
    <w:rsid w:val="00324883"/>
    <w:rsid w:val="00325E77"/>
    <w:rsid w:val="003260FF"/>
    <w:rsid w:val="00326399"/>
    <w:rsid w:val="0032675C"/>
    <w:rsid w:val="00326B49"/>
    <w:rsid w:val="00327000"/>
    <w:rsid w:val="00330214"/>
    <w:rsid w:val="00330FAE"/>
    <w:rsid w:val="0033169E"/>
    <w:rsid w:val="00333273"/>
    <w:rsid w:val="0033423E"/>
    <w:rsid w:val="003342FF"/>
    <w:rsid w:val="00335841"/>
    <w:rsid w:val="003364C1"/>
    <w:rsid w:val="00336DE8"/>
    <w:rsid w:val="00340246"/>
    <w:rsid w:val="00340333"/>
    <w:rsid w:val="00340624"/>
    <w:rsid w:val="00340864"/>
    <w:rsid w:val="00341587"/>
    <w:rsid w:val="00342F74"/>
    <w:rsid w:val="0034330C"/>
    <w:rsid w:val="003439F1"/>
    <w:rsid w:val="00343CFE"/>
    <w:rsid w:val="00344492"/>
    <w:rsid w:val="00345826"/>
    <w:rsid w:val="00346274"/>
    <w:rsid w:val="003462E2"/>
    <w:rsid w:val="00347906"/>
    <w:rsid w:val="00347D5B"/>
    <w:rsid w:val="00350460"/>
    <w:rsid w:val="003506C0"/>
    <w:rsid w:val="00350711"/>
    <w:rsid w:val="003520AA"/>
    <w:rsid w:val="003520C1"/>
    <w:rsid w:val="00353959"/>
    <w:rsid w:val="00354A12"/>
    <w:rsid w:val="00354F29"/>
    <w:rsid w:val="003577F5"/>
    <w:rsid w:val="0035789E"/>
    <w:rsid w:val="00360091"/>
    <w:rsid w:val="003615E6"/>
    <w:rsid w:val="00361B3A"/>
    <w:rsid w:val="003630FA"/>
    <w:rsid w:val="00363467"/>
    <w:rsid w:val="0036397D"/>
    <w:rsid w:val="00363A95"/>
    <w:rsid w:val="00363B4B"/>
    <w:rsid w:val="00364254"/>
    <w:rsid w:val="003651E5"/>
    <w:rsid w:val="003653CF"/>
    <w:rsid w:val="0036592D"/>
    <w:rsid w:val="00365D1F"/>
    <w:rsid w:val="0037003B"/>
    <w:rsid w:val="0037081A"/>
    <w:rsid w:val="003709A8"/>
    <w:rsid w:val="00370DAD"/>
    <w:rsid w:val="00371A21"/>
    <w:rsid w:val="003727B4"/>
    <w:rsid w:val="00372F75"/>
    <w:rsid w:val="00374550"/>
    <w:rsid w:val="00374A0C"/>
    <w:rsid w:val="00374F96"/>
    <w:rsid w:val="003761F1"/>
    <w:rsid w:val="00376704"/>
    <w:rsid w:val="00376B22"/>
    <w:rsid w:val="00377BC0"/>
    <w:rsid w:val="00380EA2"/>
    <w:rsid w:val="00381099"/>
    <w:rsid w:val="00381479"/>
    <w:rsid w:val="0038301D"/>
    <w:rsid w:val="00383513"/>
    <w:rsid w:val="00384EFC"/>
    <w:rsid w:val="00385195"/>
    <w:rsid w:val="00385684"/>
    <w:rsid w:val="00386DC6"/>
    <w:rsid w:val="003918CE"/>
    <w:rsid w:val="003927D9"/>
    <w:rsid w:val="00392910"/>
    <w:rsid w:val="00392E54"/>
    <w:rsid w:val="003939E6"/>
    <w:rsid w:val="00393A4B"/>
    <w:rsid w:val="003947CF"/>
    <w:rsid w:val="00394FFF"/>
    <w:rsid w:val="003960E8"/>
    <w:rsid w:val="0039666C"/>
    <w:rsid w:val="0039733E"/>
    <w:rsid w:val="00397A8C"/>
    <w:rsid w:val="003A0789"/>
    <w:rsid w:val="003A1A86"/>
    <w:rsid w:val="003A1FEF"/>
    <w:rsid w:val="003A320E"/>
    <w:rsid w:val="003A3245"/>
    <w:rsid w:val="003A4364"/>
    <w:rsid w:val="003A474B"/>
    <w:rsid w:val="003A63E0"/>
    <w:rsid w:val="003A6851"/>
    <w:rsid w:val="003A6B9F"/>
    <w:rsid w:val="003A7112"/>
    <w:rsid w:val="003A7B51"/>
    <w:rsid w:val="003B334D"/>
    <w:rsid w:val="003B427B"/>
    <w:rsid w:val="003B429D"/>
    <w:rsid w:val="003B4EA5"/>
    <w:rsid w:val="003B55C1"/>
    <w:rsid w:val="003B6408"/>
    <w:rsid w:val="003B651D"/>
    <w:rsid w:val="003B6785"/>
    <w:rsid w:val="003B67A0"/>
    <w:rsid w:val="003B67DA"/>
    <w:rsid w:val="003B6958"/>
    <w:rsid w:val="003B73E7"/>
    <w:rsid w:val="003B7405"/>
    <w:rsid w:val="003C0C93"/>
    <w:rsid w:val="003C178B"/>
    <w:rsid w:val="003C291A"/>
    <w:rsid w:val="003C3562"/>
    <w:rsid w:val="003C423C"/>
    <w:rsid w:val="003C57E7"/>
    <w:rsid w:val="003C6026"/>
    <w:rsid w:val="003C6D2C"/>
    <w:rsid w:val="003C799F"/>
    <w:rsid w:val="003C7BE7"/>
    <w:rsid w:val="003D04EE"/>
    <w:rsid w:val="003D054B"/>
    <w:rsid w:val="003D0C0F"/>
    <w:rsid w:val="003D2550"/>
    <w:rsid w:val="003D2B00"/>
    <w:rsid w:val="003D304E"/>
    <w:rsid w:val="003D3686"/>
    <w:rsid w:val="003D36EC"/>
    <w:rsid w:val="003D3ED8"/>
    <w:rsid w:val="003D451C"/>
    <w:rsid w:val="003D482C"/>
    <w:rsid w:val="003D53E6"/>
    <w:rsid w:val="003D59BE"/>
    <w:rsid w:val="003D59D4"/>
    <w:rsid w:val="003D6613"/>
    <w:rsid w:val="003D7A8C"/>
    <w:rsid w:val="003E0E22"/>
    <w:rsid w:val="003E2110"/>
    <w:rsid w:val="003E2A9B"/>
    <w:rsid w:val="003E3BAC"/>
    <w:rsid w:val="003E3FCA"/>
    <w:rsid w:val="003E56F6"/>
    <w:rsid w:val="003E5ADF"/>
    <w:rsid w:val="003E6100"/>
    <w:rsid w:val="003F0003"/>
    <w:rsid w:val="003F05D2"/>
    <w:rsid w:val="003F248D"/>
    <w:rsid w:val="003F251C"/>
    <w:rsid w:val="003F33A5"/>
    <w:rsid w:val="003F3621"/>
    <w:rsid w:val="003F379C"/>
    <w:rsid w:val="003F3844"/>
    <w:rsid w:val="003F3E57"/>
    <w:rsid w:val="003F40AA"/>
    <w:rsid w:val="003F4BD4"/>
    <w:rsid w:val="003F4D78"/>
    <w:rsid w:val="003F4E20"/>
    <w:rsid w:val="003F5750"/>
    <w:rsid w:val="003F6326"/>
    <w:rsid w:val="003F739B"/>
    <w:rsid w:val="00400209"/>
    <w:rsid w:val="00400557"/>
    <w:rsid w:val="00402E80"/>
    <w:rsid w:val="00405E7E"/>
    <w:rsid w:val="00406733"/>
    <w:rsid w:val="00407AF4"/>
    <w:rsid w:val="00410592"/>
    <w:rsid w:val="004110FA"/>
    <w:rsid w:val="00412D69"/>
    <w:rsid w:val="00412EE7"/>
    <w:rsid w:val="00413CE7"/>
    <w:rsid w:val="00414745"/>
    <w:rsid w:val="0041509E"/>
    <w:rsid w:val="0041554C"/>
    <w:rsid w:val="0041599D"/>
    <w:rsid w:val="00416354"/>
    <w:rsid w:val="00417495"/>
    <w:rsid w:val="00417D09"/>
    <w:rsid w:val="00420558"/>
    <w:rsid w:val="0042072A"/>
    <w:rsid w:val="004207BE"/>
    <w:rsid w:val="0042081D"/>
    <w:rsid w:val="004208EA"/>
    <w:rsid w:val="00420B10"/>
    <w:rsid w:val="00420BB6"/>
    <w:rsid w:val="00421303"/>
    <w:rsid w:val="004213A1"/>
    <w:rsid w:val="004216BC"/>
    <w:rsid w:val="00421CE9"/>
    <w:rsid w:val="00422A72"/>
    <w:rsid w:val="004231EA"/>
    <w:rsid w:val="004234FA"/>
    <w:rsid w:val="00423C48"/>
    <w:rsid w:val="004253B1"/>
    <w:rsid w:val="00426091"/>
    <w:rsid w:val="004262E0"/>
    <w:rsid w:val="004262F3"/>
    <w:rsid w:val="00427826"/>
    <w:rsid w:val="00427B77"/>
    <w:rsid w:val="0043047E"/>
    <w:rsid w:val="004315B4"/>
    <w:rsid w:val="00432782"/>
    <w:rsid w:val="00432A6A"/>
    <w:rsid w:val="00433032"/>
    <w:rsid w:val="0043501F"/>
    <w:rsid w:val="00435297"/>
    <w:rsid w:val="00435DF7"/>
    <w:rsid w:val="004362F5"/>
    <w:rsid w:val="00436ADF"/>
    <w:rsid w:val="004371C6"/>
    <w:rsid w:val="004418AA"/>
    <w:rsid w:val="0044242A"/>
    <w:rsid w:val="00442685"/>
    <w:rsid w:val="00442B20"/>
    <w:rsid w:val="00442B52"/>
    <w:rsid w:val="00442D93"/>
    <w:rsid w:val="00443133"/>
    <w:rsid w:val="0044317B"/>
    <w:rsid w:val="004440D1"/>
    <w:rsid w:val="004448E2"/>
    <w:rsid w:val="00445018"/>
    <w:rsid w:val="00445DEE"/>
    <w:rsid w:val="00447044"/>
    <w:rsid w:val="00451369"/>
    <w:rsid w:val="00452898"/>
    <w:rsid w:val="00452EF9"/>
    <w:rsid w:val="00452EFB"/>
    <w:rsid w:val="00453C4C"/>
    <w:rsid w:val="00453D7F"/>
    <w:rsid w:val="00454D00"/>
    <w:rsid w:val="0045556C"/>
    <w:rsid w:val="00455F6A"/>
    <w:rsid w:val="00455F74"/>
    <w:rsid w:val="00456037"/>
    <w:rsid w:val="00456384"/>
    <w:rsid w:val="00456BE2"/>
    <w:rsid w:val="00456E6B"/>
    <w:rsid w:val="004576CA"/>
    <w:rsid w:val="004577CE"/>
    <w:rsid w:val="00457A80"/>
    <w:rsid w:val="00457B12"/>
    <w:rsid w:val="00461130"/>
    <w:rsid w:val="00461888"/>
    <w:rsid w:val="00461A83"/>
    <w:rsid w:val="00462560"/>
    <w:rsid w:val="00464DC6"/>
    <w:rsid w:val="004652C4"/>
    <w:rsid w:val="004652D9"/>
    <w:rsid w:val="00465A45"/>
    <w:rsid w:val="00465C79"/>
    <w:rsid w:val="00465CB8"/>
    <w:rsid w:val="00467380"/>
    <w:rsid w:val="00467E3A"/>
    <w:rsid w:val="0047107E"/>
    <w:rsid w:val="004716A8"/>
    <w:rsid w:val="00471854"/>
    <w:rsid w:val="00471A3A"/>
    <w:rsid w:val="00471D1D"/>
    <w:rsid w:val="00471D5C"/>
    <w:rsid w:val="00471DE2"/>
    <w:rsid w:val="0047222A"/>
    <w:rsid w:val="004728C4"/>
    <w:rsid w:val="00472A01"/>
    <w:rsid w:val="00472C47"/>
    <w:rsid w:val="00473112"/>
    <w:rsid w:val="00473583"/>
    <w:rsid w:val="00473957"/>
    <w:rsid w:val="00473DB2"/>
    <w:rsid w:val="00474179"/>
    <w:rsid w:val="004745C9"/>
    <w:rsid w:val="0047529A"/>
    <w:rsid w:val="00476687"/>
    <w:rsid w:val="00477031"/>
    <w:rsid w:val="00477A2B"/>
    <w:rsid w:val="004803ED"/>
    <w:rsid w:val="0048100E"/>
    <w:rsid w:val="00483631"/>
    <w:rsid w:val="00483D82"/>
    <w:rsid w:val="00487423"/>
    <w:rsid w:val="00487EA4"/>
    <w:rsid w:val="0049126B"/>
    <w:rsid w:val="00492AE3"/>
    <w:rsid w:val="00493106"/>
    <w:rsid w:val="00494D0F"/>
    <w:rsid w:val="004958F9"/>
    <w:rsid w:val="00497018"/>
    <w:rsid w:val="00497737"/>
    <w:rsid w:val="004977F5"/>
    <w:rsid w:val="00497E11"/>
    <w:rsid w:val="004A1C4C"/>
    <w:rsid w:val="004A232A"/>
    <w:rsid w:val="004A2353"/>
    <w:rsid w:val="004A3CA0"/>
    <w:rsid w:val="004A3D48"/>
    <w:rsid w:val="004A3F51"/>
    <w:rsid w:val="004A5307"/>
    <w:rsid w:val="004A6957"/>
    <w:rsid w:val="004A7C1C"/>
    <w:rsid w:val="004A7CA8"/>
    <w:rsid w:val="004B0F53"/>
    <w:rsid w:val="004B109C"/>
    <w:rsid w:val="004B1E9E"/>
    <w:rsid w:val="004B2391"/>
    <w:rsid w:val="004B266F"/>
    <w:rsid w:val="004B2807"/>
    <w:rsid w:val="004B39AB"/>
    <w:rsid w:val="004B3C0D"/>
    <w:rsid w:val="004B4A21"/>
    <w:rsid w:val="004B5C41"/>
    <w:rsid w:val="004B6209"/>
    <w:rsid w:val="004C0D85"/>
    <w:rsid w:val="004C19AC"/>
    <w:rsid w:val="004C2059"/>
    <w:rsid w:val="004C25A6"/>
    <w:rsid w:val="004C2C02"/>
    <w:rsid w:val="004C2DCA"/>
    <w:rsid w:val="004C591C"/>
    <w:rsid w:val="004C5C76"/>
    <w:rsid w:val="004C7505"/>
    <w:rsid w:val="004D1493"/>
    <w:rsid w:val="004D35C7"/>
    <w:rsid w:val="004D379D"/>
    <w:rsid w:val="004D3C1E"/>
    <w:rsid w:val="004D4119"/>
    <w:rsid w:val="004D4587"/>
    <w:rsid w:val="004D463C"/>
    <w:rsid w:val="004D470B"/>
    <w:rsid w:val="004D52DE"/>
    <w:rsid w:val="004D5B3E"/>
    <w:rsid w:val="004D62D4"/>
    <w:rsid w:val="004D69E6"/>
    <w:rsid w:val="004D7026"/>
    <w:rsid w:val="004E0A32"/>
    <w:rsid w:val="004E0D6A"/>
    <w:rsid w:val="004E1627"/>
    <w:rsid w:val="004E2632"/>
    <w:rsid w:val="004E36DA"/>
    <w:rsid w:val="004E3C5F"/>
    <w:rsid w:val="004E4BE7"/>
    <w:rsid w:val="004E4C39"/>
    <w:rsid w:val="004E4E85"/>
    <w:rsid w:val="004E676A"/>
    <w:rsid w:val="004E6CDF"/>
    <w:rsid w:val="004E6FDA"/>
    <w:rsid w:val="004F27A8"/>
    <w:rsid w:val="004F2BDC"/>
    <w:rsid w:val="004F2D1A"/>
    <w:rsid w:val="004F3087"/>
    <w:rsid w:val="004F35B2"/>
    <w:rsid w:val="004F3A62"/>
    <w:rsid w:val="004F3FBD"/>
    <w:rsid w:val="004F4C0C"/>
    <w:rsid w:val="004F6ACB"/>
    <w:rsid w:val="004F6F3E"/>
    <w:rsid w:val="004F72BE"/>
    <w:rsid w:val="00500526"/>
    <w:rsid w:val="00500558"/>
    <w:rsid w:val="005005F2"/>
    <w:rsid w:val="00500901"/>
    <w:rsid w:val="0050192E"/>
    <w:rsid w:val="00501DBC"/>
    <w:rsid w:val="00501E45"/>
    <w:rsid w:val="00502C47"/>
    <w:rsid w:val="00502DA3"/>
    <w:rsid w:val="00503188"/>
    <w:rsid w:val="00503276"/>
    <w:rsid w:val="005035A5"/>
    <w:rsid w:val="00503C12"/>
    <w:rsid w:val="00504178"/>
    <w:rsid w:val="005045E7"/>
    <w:rsid w:val="0050463E"/>
    <w:rsid w:val="00504854"/>
    <w:rsid w:val="00504A5C"/>
    <w:rsid w:val="00504B8F"/>
    <w:rsid w:val="00504C25"/>
    <w:rsid w:val="00504CE8"/>
    <w:rsid w:val="00505420"/>
    <w:rsid w:val="00505858"/>
    <w:rsid w:val="00505D0D"/>
    <w:rsid w:val="005063AE"/>
    <w:rsid w:val="00510403"/>
    <w:rsid w:val="005104E0"/>
    <w:rsid w:val="00510C65"/>
    <w:rsid w:val="00510C72"/>
    <w:rsid w:val="00512613"/>
    <w:rsid w:val="00513312"/>
    <w:rsid w:val="005133F0"/>
    <w:rsid w:val="00513980"/>
    <w:rsid w:val="005145C4"/>
    <w:rsid w:val="00516E4A"/>
    <w:rsid w:val="00517F74"/>
    <w:rsid w:val="0052005F"/>
    <w:rsid w:val="00520A42"/>
    <w:rsid w:val="00521347"/>
    <w:rsid w:val="005215ED"/>
    <w:rsid w:val="00522501"/>
    <w:rsid w:val="0052263E"/>
    <w:rsid w:val="00524582"/>
    <w:rsid w:val="005249AD"/>
    <w:rsid w:val="0052525F"/>
    <w:rsid w:val="00525578"/>
    <w:rsid w:val="00525E10"/>
    <w:rsid w:val="005261AA"/>
    <w:rsid w:val="0052684C"/>
    <w:rsid w:val="00526C77"/>
    <w:rsid w:val="005270EF"/>
    <w:rsid w:val="0052713F"/>
    <w:rsid w:val="005275FA"/>
    <w:rsid w:val="00531A1D"/>
    <w:rsid w:val="005323FC"/>
    <w:rsid w:val="00532723"/>
    <w:rsid w:val="005329E9"/>
    <w:rsid w:val="005341D9"/>
    <w:rsid w:val="00534388"/>
    <w:rsid w:val="0053478F"/>
    <w:rsid w:val="00534C4C"/>
    <w:rsid w:val="005350CD"/>
    <w:rsid w:val="005350FC"/>
    <w:rsid w:val="0053628C"/>
    <w:rsid w:val="005364CE"/>
    <w:rsid w:val="0053698C"/>
    <w:rsid w:val="00536DDE"/>
    <w:rsid w:val="00540A92"/>
    <w:rsid w:val="00540E40"/>
    <w:rsid w:val="00540EB5"/>
    <w:rsid w:val="00542B6E"/>
    <w:rsid w:val="0054499C"/>
    <w:rsid w:val="00544CF2"/>
    <w:rsid w:val="00546724"/>
    <w:rsid w:val="005467EF"/>
    <w:rsid w:val="00546E11"/>
    <w:rsid w:val="00547570"/>
    <w:rsid w:val="005475E1"/>
    <w:rsid w:val="00547626"/>
    <w:rsid w:val="0054774F"/>
    <w:rsid w:val="005500FC"/>
    <w:rsid w:val="0055063B"/>
    <w:rsid w:val="00550DC1"/>
    <w:rsid w:val="00551B75"/>
    <w:rsid w:val="00551C8C"/>
    <w:rsid w:val="005523F3"/>
    <w:rsid w:val="00552A74"/>
    <w:rsid w:val="0055498A"/>
    <w:rsid w:val="00554BDC"/>
    <w:rsid w:val="0055508A"/>
    <w:rsid w:val="00556023"/>
    <w:rsid w:val="0055660A"/>
    <w:rsid w:val="00556F5D"/>
    <w:rsid w:val="00557986"/>
    <w:rsid w:val="00562DE7"/>
    <w:rsid w:val="005639D0"/>
    <w:rsid w:val="00564FFD"/>
    <w:rsid w:val="0056703E"/>
    <w:rsid w:val="00567067"/>
    <w:rsid w:val="0056741B"/>
    <w:rsid w:val="00567952"/>
    <w:rsid w:val="00567C42"/>
    <w:rsid w:val="00571A64"/>
    <w:rsid w:val="00572107"/>
    <w:rsid w:val="00572865"/>
    <w:rsid w:val="00574A66"/>
    <w:rsid w:val="00574FBB"/>
    <w:rsid w:val="005750A6"/>
    <w:rsid w:val="00575430"/>
    <w:rsid w:val="00576622"/>
    <w:rsid w:val="00576978"/>
    <w:rsid w:val="0057712C"/>
    <w:rsid w:val="005771CC"/>
    <w:rsid w:val="0057798F"/>
    <w:rsid w:val="00577AF0"/>
    <w:rsid w:val="00577F6A"/>
    <w:rsid w:val="00580554"/>
    <w:rsid w:val="0058063E"/>
    <w:rsid w:val="005806DD"/>
    <w:rsid w:val="00580B88"/>
    <w:rsid w:val="00580BAA"/>
    <w:rsid w:val="00580ED3"/>
    <w:rsid w:val="005811F9"/>
    <w:rsid w:val="00581341"/>
    <w:rsid w:val="00581AB6"/>
    <w:rsid w:val="0058223C"/>
    <w:rsid w:val="005827A2"/>
    <w:rsid w:val="00582B03"/>
    <w:rsid w:val="00582B55"/>
    <w:rsid w:val="00582D28"/>
    <w:rsid w:val="00582E36"/>
    <w:rsid w:val="005830D7"/>
    <w:rsid w:val="005832A4"/>
    <w:rsid w:val="00583422"/>
    <w:rsid w:val="0058375F"/>
    <w:rsid w:val="00586130"/>
    <w:rsid w:val="00586AAD"/>
    <w:rsid w:val="00587CC7"/>
    <w:rsid w:val="00587E54"/>
    <w:rsid w:val="00590B35"/>
    <w:rsid w:val="00590D0A"/>
    <w:rsid w:val="005917C9"/>
    <w:rsid w:val="00592BCD"/>
    <w:rsid w:val="00592DB9"/>
    <w:rsid w:val="00592EF2"/>
    <w:rsid w:val="0059379C"/>
    <w:rsid w:val="005937CB"/>
    <w:rsid w:val="00593D79"/>
    <w:rsid w:val="00594B9C"/>
    <w:rsid w:val="0059540B"/>
    <w:rsid w:val="00595A59"/>
    <w:rsid w:val="00596032"/>
    <w:rsid w:val="0059736E"/>
    <w:rsid w:val="005977F5"/>
    <w:rsid w:val="00597864"/>
    <w:rsid w:val="00597BE7"/>
    <w:rsid w:val="00597CA5"/>
    <w:rsid w:val="005A241D"/>
    <w:rsid w:val="005A25A8"/>
    <w:rsid w:val="005A2ED5"/>
    <w:rsid w:val="005A4138"/>
    <w:rsid w:val="005A46C4"/>
    <w:rsid w:val="005A4D2A"/>
    <w:rsid w:val="005A4D46"/>
    <w:rsid w:val="005A506A"/>
    <w:rsid w:val="005A532F"/>
    <w:rsid w:val="005A5811"/>
    <w:rsid w:val="005A603B"/>
    <w:rsid w:val="005A6C42"/>
    <w:rsid w:val="005A6E2F"/>
    <w:rsid w:val="005A7B80"/>
    <w:rsid w:val="005B0127"/>
    <w:rsid w:val="005B1280"/>
    <w:rsid w:val="005B1E4B"/>
    <w:rsid w:val="005B3D08"/>
    <w:rsid w:val="005B4D43"/>
    <w:rsid w:val="005B4DF1"/>
    <w:rsid w:val="005B56D5"/>
    <w:rsid w:val="005B6D39"/>
    <w:rsid w:val="005B713F"/>
    <w:rsid w:val="005B7656"/>
    <w:rsid w:val="005C02BD"/>
    <w:rsid w:val="005C0AFA"/>
    <w:rsid w:val="005C1389"/>
    <w:rsid w:val="005C148E"/>
    <w:rsid w:val="005C37C0"/>
    <w:rsid w:val="005C4AEB"/>
    <w:rsid w:val="005C4B41"/>
    <w:rsid w:val="005C5DF9"/>
    <w:rsid w:val="005C6546"/>
    <w:rsid w:val="005C681B"/>
    <w:rsid w:val="005C6B42"/>
    <w:rsid w:val="005C7CF2"/>
    <w:rsid w:val="005D20FB"/>
    <w:rsid w:val="005D3E61"/>
    <w:rsid w:val="005D3EC7"/>
    <w:rsid w:val="005D4492"/>
    <w:rsid w:val="005D5101"/>
    <w:rsid w:val="005D56F7"/>
    <w:rsid w:val="005D5862"/>
    <w:rsid w:val="005D69AF"/>
    <w:rsid w:val="005E0377"/>
    <w:rsid w:val="005E0469"/>
    <w:rsid w:val="005E1063"/>
    <w:rsid w:val="005E1E52"/>
    <w:rsid w:val="005E2C39"/>
    <w:rsid w:val="005E4027"/>
    <w:rsid w:val="005E41A4"/>
    <w:rsid w:val="005E46CC"/>
    <w:rsid w:val="005E5C8B"/>
    <w:rsid w:val="005E7930"/>
    <w:rsid w:val="005F05EF"/>
    <w:rsid w:val="005F1024"/>
    <w:rsid w:val="005F1DAC"/>
    <w:rsid w:val="005F27CC"/>
    <w:rsid w:val="005F34D7"/>
    <w:rsid w:val="005F367A"/>
    <w:rsid w:val="005F5058"/>
    <w:rsid w:val="005F5A37"/>
    <w:rsid w:val="005F5FF5"/>
    <w:rsid w:val="005F67D8"/>
    <w:rsid w:val="005F6EE2"/>
    <w:rsid w:val="005F7A69"/>
    <w:rsid w:val="00600C36"/>
    <w:rsid w:val="006020DC"/>
    <w:rsid w:val="00602EE8"/>
    <w:rsid w:val="00604342"/>
    <w:rsid w:val="006045C5"/>
    <w:rsid w:val="00604FE4"/>
    <w:rsid w:val="006050F6"/>
    <w:rsid w:val="00605C84"/>
    <w:rsid w:val="00606571"/>
    <w:rsid w:val="006069A5"/>
    <w:rsid w:val="00606D03"/>
    <w:rsid w:val="00607204"/>
    <w:rsid w:val="00607A61"/>
    <w:rsid w:val="0061007F"/>
    <w:rsid w:val="00610247"/>
    <w:rsid w:val="00610620"/>
    <w:rsid w:val="006111C2"/>
    <w:rsid w:val="006114D8"/>
    <w:rsid w:val="0061165A"/>
    <w:rsid w:val="006122C6"/>
    <w:rsid w:val="00612A17"/>
    <w:rsid w:val="00612B8E"/>
    <w:rsid w:val="00612BAC"/>
    <w:rsid w:val="00612EC6"/>
    <w:rsid w:val="00613140"/>
    <w:rsid w:val="006138B5"/>
    <w:rsid w:val="006142AC"/>
    <w:rsid w:val="006145F9"/>
    <w:rsid w:val="00614BCE"/>
    <w:rsid w:val="00616A1A"/>
    <w:rsid w:val="00616DA6"/>
    <w:rsid w:val="00616FC5"/>
    <w:rsid w:val="0062038C"/>
    <w:rsid w:val="006204FF"/>
    <w:rsid w:val="00620BE6"/>
    <w:rsid w:val="0062100A"/>
    <w:rsid w:val="00622272"/>
    <w:rsid w:val="00622481"/>
    <w:rsid w:val="00623189"/>
    <w:rsid w:val="00623F69"/>
    <w:rsid w:val="006240B5"/>
    <w:rsid w:val="00624923"/>
    <w:rsid w:val="006265DC"/>
    <w:rsid w:val="006266F1"/>
    <w:rsid w:val="00627D68"/>
    <w:rsid w:val="00630558"/>
    <w:rsid w:val="00630754"/>
    <w:rsid w:val="00630C01"/>
    <w:rsid w:val="0063112D"/>
    <w:rsid w:val="00631552"/>
    <w:rsid w:val="00632CA3"/>
    <w:rsid w:val="006336A4"/>
    <w:rsid w:val="006336B2"/>
    <w:rsid w:val="00634090"/>
    <w:rsid w:val="00635D98"/>
    <w:rsid w:val="006365AA"/>
    <w:rsid w:val="00637E95"/>
    <w:rsid w:val="00640CF7"/>
    <w:rsid w:val="0064194F"/>
    <w:rsid w:val="00641B1F"/>
    <w:rsid w:val="00642A60"/>
    <w:rsid w:val="00643667"/>
    <w:rsid w:val="006437F2"/>
    <w:rsid w:val="00643885"/>
    <w:rsid w:val="0064404C"/>
    <w:rsid w:val="006446D4"/>
    <w:rsid w:val="00644CFB"/>
    <w:rsid w:val="00646A3D"/>
    <w:rsid w:val="00646C0E"/>
    <w:rsid w:val="00650CCC"/>
    <w:rsid w:val="00652047"/>
    <w:rsid w:val="00653230"/>
    <w:rsid w:val="006576ED"/>
    <w:rsid w:val="00657B15"/>
    <w:rsid w:val="006605C3"/>
    <w:rsid w:val="00661D55"/>
    <w:rsid w:val="00661E91"/>
    <w:rsid w:val="006627E5"/>
    <w:rsid w:val="0066299F"/>
    <w:rsid w:val="00662C42"/>
    <w:rsid w:val="00662E9B"/>
    <w:rsid w:val="00664013"/>
    <w:rsid w:val="006646ED"/>
    <w:rsid w:val="0066486A"/>
    <w:rsid w:val="00664C22"/>
    <w:rsid w:val="00664D4F"/>
    <w:rsid w:val="00664D77"/>
    <w:rsid w:val="00670792"/>
    <w:rsid w:val="00670897"/>
    <w:rsid w:val="00670C09"/>
    <w:rsid w:val="00671674"/>
    <w:rsid w:val="006719FF"/>
    <w:rsid w:val="0067224D"/>
    <w:rsid w:val="0067291D"/>
    <w:rsid w:val="00672E38"/>
    <w:rsid w:val="0067343E"/>
    <w:rsid w:val="006749DB"/>
    <w:rsid w:val="00674EDA"/>
    <w:rsid w:val="00674F59"/>
    <w:rsid w:val="006755B5"/>
    <w:rsid w:val="006757C7"/>
    <w:rsid w:val="006761CD"/>
    <w:rsid w:val="00677656"/>
    <w:rsid w:val="00680FB5"/>
    <w:rsid w:val="00681848"/>
    <w:rsid w:val="00681ED5"/>
    <w:rsid w:val="00683260"/>
    <w:rsid w:val="006834EF"/>
    <w:rsid w:val="00683C50"/>
    <w:rsid w:val="006849FE"/>
    <w:rsid w:val="00684B3C"/>
    <w:rsid w:val="00684FC6"/>
    <w:rsid w:val="006865F9"/>
    <w:rsid w:val="00686898"/>
    <w:rsid w:val="00686CE5"/>
    <w:rsid w:val="006876FD"/>
    <w:rsid w:val="00687894"/>
    <w:rsid w:val="00687A55"/>
    <w:rsid w:val="00687BFF"/>
    <w:rsid w:val="00690415"/>
    <w:rsid w:val="00690BB9"/>
    <w:rsid w:val="00690F13"/>
    <w:rsid w:val="006924C0"/>
    <w:rsid w:val="006928B1"/>
    <w:rsid w:val="00692F23"/>
    <w:rsid w:val="006937AD"/>
    <w:rsid w:val="006938D1"/>
    <w:rsid w:val="006949BD"/>
    <w:rsid w:val="00694D09"/>
    <w:rsid w:val="00695186"/>
    <w:rsid w:val="00695BFC"/>
    <w:rsid w:val="00695EB9"/>
    <w:rsid w:val="00696058"/>
    <w:rsid w:val="00696DB0"/>
    <w:rsid w:val="00697258"/>
    <w:rsid w:val="00697594"/>
    <w:rsid w:val="00697F56"/>
    <w:rsid w:val="006A00D9"/>
    <w:rsid w:val="006A221B"/>
    <w:rsid w:val="006A2330"/>
    <w:rsid w:val="006A4C94"/>
    <w:rsid w:val="006A51BA"/>
    <w:rsid w:val="006A5553"/>
    <w:rsid w:val="006A6DB9"/>
    <w:rsid w:val="006A7569"/>
    <w:rsid w:val="006A760F"/>
    <w:rsid w:val="006A7D4D"/>
    <w:rsid w:val="006B04EB"/>
    <w:rsid w:val="006B0619"/>
    <w:rsid w:val="006B06F0"/>
    <w:rsid w:val="006B085F"/>
    <w:rsid w:val="006B0C3A"/>
    <w:rsid w:val="006B0D67"/>
    <w:rsid w:val="006B13AB"/>
    <w:rsid w:val="006B1B66"/>
    <w:rsid w:val="006B2BCC"/>
    <w:rsid w:val="006B5733"/>
    <w:rsid w:val="006B5F7F"/>
    <w:rsid w:val="006B742B"/>
    <w:rsid w:val="006B7446"/>
    <w:rsid w:val="006C01E7"/>
    <w:rsid w:val="006C06DE"/>
    <w:rsid w:val="006C091E"/>
    <w:rsid w:val="006C2631"/>
    <w:rsid w:val="006C34DE"/>
    <w:rsid w:val="006C39E5"/>
    <w:rsid w:val="006C3CC0"/>
    <w:rsid w:val="006C416A"/>
    <w:rsid w:val="006C4F41"/>
    <w:rsid w:val="006C5472"/>
    <w:rsid w:val="006C64F4"/>
    <w:rsid w:val="006C7116"/>
    <w:rsid w:val="006C74EC"/>
    <w:rsid w:val="006C7547"/>
    <w:rsid w:val="006C77AE"/>
    <w:rsid w:val="006C7E6D"/>
    <w:rsid w:val="006C7EBF"/>
    <w:rsid w:val="006C7F23"/>
    <w:rsid w:val="006D058A"/>
    <w:rsid w:val="006D1D60"/>
    <w:rsid w:val="006D2B04"/>
    <w:rsid w:val="006D312E"/>
    <w:rsid w:val="006D3F7B"/>
    <w:rsid w:val="006D4393"/>
    <w:rsid w:val="006D4EE9"/>
    <w:rsid w:val="006D52D3"/>
    <w:rsid w:val="006D548E"/>
    <w:rsid w:val="006D60E8"/>
    <w:rsid w:val="006D61C6"/>
    <w:rsid w:val="006D65CC"/>
    <w:rsid w:val="006D6B8D"/>
    <w:rsid w:val="006D70E5"/>
    <w:rsid w:val="006D734F"/>
    <w:rsid w:val="006D7493"/>
    <w:rsid w:val="006D7AA6"/>
    <w:rsid w:val="006E02D6"/>
    <w:rsid w:val="006E0DEB"/>
    <w:rsid w:val="006E1E2A"/>
    <w:rsid w:val="006E333C"/>
    <w:rsid w:val="006E39F5"/>
    <w:rsid w:val="006E4693"/>
    <w:rsid w:val="006E5329"/>
    <w:rsid w:val="006E588D"/>
    <w:rsid w:val="006E5F6B"/>
    <w:rsid w:val="006E6016"/>
    <w:rsid w:val="006E6E80"/>
    <w:rsid w:val="006E7C92"/>
    <w:rsid w:val="006E7EC7"/>
    <w:rsid w:val="006F0BB2"/>
    <w:rsid w:val="006F1801"/>
    <w:rsid w:val="006F1A4D"/>
    <w:rsid w:val="006F2DE6"/>
    <w:rsid w:val="006F36B7"/>
    <w:rsid w:val="006F42A7"/>
    <w:rsid w:val="006F4A9A"/>
    <w:rsid w:val="006F51D5"/>
    <w:rsid w:val="006F59FA"/>
    <w:rsid w:val="006F6181"/>
    <w:rsid w:val="006F61A5"/>
    <w:rsid w:val="00700531"/>
    <w:rsid w:val="007009CC"/>
    <w:rsid w:val="00702D19"/>
    <w:rsid w:val="007033A1"/>
    <w:rsid w:val="0070397E"/>
    <w:rsid w:val="007040EB"/>
    <w:rsid w:val="007051D3"/>
    <w:rsid w:val="0070594A"/>
    <w:rsid w:val="00705E35"/>
    <w:rsid w:val="00706385"/>
    <w:rsid w:val="007069B0"/>
    <w:rsid w:val="0070741E"/>
    <w:rsid w:val="007112C7"/>
    <w:rsid w:val="0071137E"/>
    <w:rsid w:val="00712EB2"/>
    <w:rsid w:val="00713439"/>
    <w:rsid w:val="007144F2"/>
    <w:rsid w:val="0071477B"/>
    <w:rsid w:val="00715F52"/>
    <w:rsid w:val="00716538"/>
    <w:rsid w:val="00717273"/>
    <w:rsid w:val="00717590"/>
    <w:rsid w:val="00717DF4"/>
    <w:rsid w:val="0072050C"/>
    <w:rsid w:val="007205C0"/>
    <w:rsid w:val="007206A5"/>
    <w:rsid w:val="007213C7"/>
    <w:rsid w:val="007217AA"/>
    <w:rsid w:val="00722763"/>
    <w:rsid w:val="00723736"/>
    <w:rsid w:val="0072422B"/>
    <w:rsid w:val="00724DDA"/>
    <w:rsid w:val="007254F3"/>
    <w:rsid w:val="00725958"/>
    <w:rsid w:val="007264A5"/>
    <w:rsid w:val="00726E87"/>
    <w:rsid w:val="00727480"/>
    <w:rsid w:val="007276C6"/>
    <w:rsid w:val="00727F60"/>
    <w:rsid w:val="00730676"/>
    <w:rsid w:val="00730DB4"/>
    <w:rsid w:val="007314D8"/>
    <w:rsid w:val="00731C76"/>
    <w:rsid w:val="00731EB1"/>
    <w:rsid w:val="007326FE"/>
    <w:rsid w:val="0073281B"/>
    <w:rsid w:val="00732D5C"/>
    <w:rsid w:val="007335DE"/>
    <w:rsid w:val="007337C2"/>
    <w:rsid w:val="007340B6"/>
    <w:rsid w:val="007406FC"/>
    <w:rsid w:val="00740BD7"/>
    <w:rsid w:val="007417B4"/>
    <w:rsid w:val="00743621"/>
    <w:rsid w:val="00744982"/>
    <w:rsid w:val="0074568F"/>
    <w:rsid w:val="00745E49"/>
    <w:rsid w:val="0074619D"/>
    <w:rsid w:val="00747672"/>
    <w:rsid w:val="00747B33"/>
    <w:rsid w:val="00747FD5"/>
    <w:rsid w:val="0075040E"/>
    <w:rsid w:val="00750727"/>
    <w:rsid w:val="00750800"/>
    <w:rsid w:val="00750F8A"/>
    <w:rsid w:val="007511C4"/>
    <w:rsid w:val="00752635"/>
    <w:rsid w:val="00754378"/>
    <w:rsid w:val="00755A7E"/>
    <w:rsid w:val="007578C1"/>
    <w:rsid w:val="007600DD"/>
    <w:rsid w:val="00760879"/>
    <w:rsid w:val="007613AF"/>
    <w:rsid w:val="0076234C"/>
    <w:rsid w:val="007624E3"/>
    <w:rsid w:val="00762843"/>
    <w:rsid w:val="00762E0D"/>
    <w:rsid w:val="00762FF5"/>
    <w:rsid w:val="007633EB"/>
    <w:rsid w:val="0076358D"/>
    <w:rsid w:val="0076384C"/>
    <w:rsid w:val="0076478C"/>
    <w:rsid w:val="00765469"/>
    <w:rsid w:val="00765A6F"/>
    <w:rsid w:val="00766C05"/>
    <w:rsid w:val="00772A02"/>
    <w:rsid w:val="00772AA8"/>
    <w:rsid w:val="0077345B"/>
    <w:rsid w:val="00774078"/>
    <w:rsid w:val="007758D0"/>
    <w:rsid w:val="0077599A"/>
    <w:rsid w:val="00776806"/>
    <w:rsid w:val="00776944"/>
    <w:rsid w:val="007778E1"/>
    <w:rsid w:val="00777CEC"/>
    <w:rsid w:val="007813AB"/>
    <w:rsid w:val="0078140E"/>
    <w:rsid w:val="00783040"/>
    <w:rsid w:val="00783E51"/>
    <w:rsid w:val="00784EBF"/>
    <w:rsid w:val="007850D0"/>
    <w:rsid w:val="00785126"/>
    <w:rsid w:val="00785504"/>
    <w:rsid w:val="0078779C"/>
    <w:rsid w:val="00790468"/>
    <w:rsid w:val="00790556"/>
    <w:rsid w:val="0079114A"/>
    <w:rsid w:val="0079145E"/>
    <w:rsid w:val="007914B1"/>
    <w:rsid w:val="00791A45"/>
    <w:rsid w:val="00792021"/>
    <w:rsid w:val="0079205F"/>
    <w:rsid w:val="00792E37"/>
    <w:rsid w:val="00793CBC"/>
    <w:rsid w:val="00795426"/>
    <w:rsid w:val="00795623"/>
    <w:rsid w:val="00795BC7"/>
    <w:rsid w:val="007969F1"/>
    <w:rsid w:val="00796C65"/>
    <w:rsid w:val="007A0485"/>
    <w:rsid w:val="007A08CB"/>
    <w:rsid w:val="007A0E6C"/>
    <w:rsid w:val="007A1314"/>
    <w:rsid w:val="007A1C88"/>
    <w:rsid w:val="007A2E5B"/>
    <w:rsid w:val="007A2F30"/>
    <w:rsid w:val="007A3CAD"/>
    <w:rsid w:val="007A4066"/>
    <w:rsid w:val="007A4097"/>
    <w:rsid w:val="007A60A9"/>
    <w:rsid w:val="007A6269"/>
    <w:rsid w:val="007A6296"/>
    <w:rsid w:val="007A62CA"/>
    <w:rsid w:val="007A6CB7"/>
    <w:rsid w:val="007A77C5"/>
    <w:rsid w:val="007B0317"/>
    <w:rsid w:val="007B186F"/>
    <w:rsid w:val="007B1AF0"/>
    <w:rsid w:val="007B3270"/>
    <w:rsid w:val="007B4F91"/>
    <w:rsid w:val="007B5E21"/>
    <w:rsid w:val="007B6136"/>
    <w:rsid w:val="007B7AB6"/>
    <w:rsid w:val="007C00A2"/>
    <w:rsid w:val="007C23F8"/>
    <w:rsid w:val="007C289D"/>
    <w:rsid w:val="007C2D35"/>
    <w:rsid w:val="007C32C0"/>
    <w:rsid w:val="007C4290"/>
    <w:rsid w:val="007C5924"/>
    <w:rsid w:val="007C61EB"/>
    <w:rsid w:val="007C6DE4"/>
    <w:rsid w:val="007C73DB"/>
    <w:rsid w:val="007D3025"/>
    <w:rsid w:val="007D31C5"/>
    <w:rsid w:val="007D32E2"/>
    <w:rsid w:val="007D3371"/>
    <w:rsid w:val="007D3AAB"/>
    <w:rsid w:val="007D3B48"/>
    <w:rsid w:val="007D49A2"/>
    <w:rsid w:val="007D4C6F"/>
    <w:rsid w:val="007D5639"/>
    <w:rsid w:val="007D5F66"/>
    <w:rsid w:val="007D63F1"/>
    <w:rsid w:val="007D6533"/>
    <w:rsid w:val="007D6F36"/>
    <w:rsid w:val="007D7F09"/>
    <w:rsid w:val="007E0D0E"/>
    <w:rsid w:val="007E1727"/>
    <w:rsid w:val="007E32E0"/>
    <w:rsid w:val="007E4243"/>
    <w:rsid w:val="007E503D"/>
    <w:rsid w:val="007E5416"/>
    <w:rsid w:val="007E54D6"/>
    <w:rsid w:val="007E5BD4"/>
    <w:rsid w:val="007E672D"/>
    <w:rsid w:val="007E6BD7"/>
    <w:rsid w:val="007E6F4C"/>
    <w:rsid w:val="007F03C9"/>
    <w:rsid w:val="007F0405"/>
    <w:rsid w:val="007F07B3"/>
    <w:rsid w:val="007F0CE4"/>
    <w:rsid w:val="007F0D5B"/>
    <w:rsid w:val="007F1EF3"/>
    <w:rsid w:val="007F2600"/>
    <w:rsid w:val="007F262A"/>
    <w:rsid w:val="007F3A3D"/>
    <w:rsid w:val="007F3DEB"/>
    <w:rsid w:val="007F4C8C"/>
    <w:rsid w:val="007F4DC7"/>
    <w:rsid w:val="007F4F2B"/>
    <w:rsid w:val="007F51C9"/>
    <w:rsid w:val="007F600A"/>
    <w:rsid w:val="007F6BB9"/>
    <w:rsid w:val="007F74CE"/>
    <w:rsid w:val="007F7B88"/>
    <w:rsid w:val="008002E8"/>
    <w:rsid w:val="00800D47"/>
    <w:rsid w:val="00801407"/>
    <w:rsid w:val="008014C4"/>
    <w:rsid w:val="008015C2"/>
    <w:rsid w:val="00802831"/>
    <w:rsid w:val="008036E5"/>
    <w:rsid w:val="0080398B"/>
    <w:rsid w:val="00803BFE"/>
    <w:rsid w:val="008048F9"/>
    <w:rsid w:val="00804A4E"/>
    <w:rsid w:val="00805227"/>
    <w:rsid w:val="00805593"/>
    <w:rsid w:val="00806305"/>
    <w:rsid w:val="00806809"/>
    <w:rsid w:val="008073E7"/>
    <w:rsid w:val="00807CA7"/>
    <w:rsid w:val="00807CF7"/>
    <w:rsid w:val="00807D31"/>
    <w:rsid w:val="00810A93"/>
    <w:rsid w:val="00810C7C"/>
    <w:rsid w:val="00812E8D"/>
    <w:rsid w:val="00812FB6"/>
    <w:rsid w:val="0081412B"/>
    <w:rsid w:val="00814E53"/>
    <w:rsid w:val="00820186"/>
    <w:rsid w:val="008213F1"/>
    <w:rsid w:val="008229AD"/>
    <w:rsid w:val="00822E04"/>
    <w:rsid w:val="0082365A"/>
    <w:rsid w:val="00823846"/>
    <w:rsid w:val="00825194"/>
    <w:rsid w:val="0082618B"/>
    <w:rsid w:val="00826360"/>
    <w:rsid w:val="008263E6"/>
    <w:rsid w:val="0082713A"/>
    <w:rsid w:val="008274C3"/>
    <w:rsid w:val="00827B93"/>
    <w:rsid w:val="00827CDC"/>
    <w:rsid w:val="008302B3"/>
    <w:rsid w:val="00830E08"/>
    <w:rsid w:val="00831133"/>
    <w:rsid w:val="00831D7C"/>
    <w:rsid w:val="00832C7A"/>
    <w:rsid w:val="008339AC"/>
    <w:rsid w:val="008343B5"/>
    <w:rsid w:val="00834B2C"/>
    <w:rsid w:val="00834B9B"/>
    <w:rsid w:val="00834CF4"/>
    <w:rsid w:val="0083666B"/>
    <w:rsid w:val="00836A34"/>
    <w:rsid w:val="00837613"/>
    <w:rsid w:val="008377CE"/>
    <w:rsid w:val="00837D37"/>
    <w:rsid w:val="00840284"/>
    <w:rsid w:val="0084092A"/>
    <w:rsid w:val="0084129F"/>
    <w:rsid w:val="0084130C"/>
    <w:rsid w:val="0084156C"/>
    <w:rsid w:val="00841C12"/>
    <w:rsid w:val="008420A5"/>
    <w:rsid w:val="0084219E"/>
    <w:rsid w:val="00842489"/>
    <w:rsid w:val="00842CEE"/>
    <w:rsid w:val="00843857"/>
    <w:rsid w:val="00843912"/>
    <w:rsid w:val="00843AAB"/>
    <w:rsid w:val="00843B12"/>
    <w:rsid w:val="00844BFE"/>
    <w:rsid w:val="00846D30"/>
    <w:rsid w:val="00850086"/>
    <w:rsid w:val="008514AB"/>
    <w:rsid w:val="00851614"/>
    <w:rsid w:val="00852FB6"/>
    <w:rsid w:val="00853049"/>
    <w:rsid w:val="008534BB"/>
    <w:rsid w:val="00854481"/>
    <w:rsid w:val="00855EEA"/>
    <w:rsid w:val="0085693C"/>
    <w:rsid w:val="00856F49"/>
    <w:rsid w:val="00857D33"/>
    <w:rsid w:val="00857DDF"/>
    <w:rsid w:val="0086023C"/>
    <w:rsid w:val="00860946"/>
    <w:rsid w:val="008613E0"/>
    <w:rsid w:val="008615AF"/>
    <w:rsid w:val="00861AEA"/>
    <w:rsid w:val="00861CB3"/>
    <w:rsid w:val="00862E17"/>
    <w:rsid w:val="008636BD"/>
    <w:rsid w:val="00863911"/>
    <w:rsid w:val="00863CF2"/>
    <w:rsid w:val="00864A5A"/>
    <w:rsid w:val="008650D6"/>
    <w:rsid w:val="008652ED"/>
    <w:rsid w:val="0086535B"/>
    <w:rsid w:val="00866E53"/>
    <w:rsid w:val="008716AC"/>
    <w:rsid w:val="00871A1F"/>
    <w:rsid w:val="00872C33"/>
    <w:rsid w:val="008731E0"/>
    <w:rsid w:val="0087477B"/>
    <w:rsid w:val="00874FA8"/>
    <w:rsid w:val="00875655"/>
    <w:rsid w:val="00877C9B"/>
    <w:rsid w:val="008800A4"/>
    <w:rsid w:val="008800BA"/>
    <w:rsid w:val="00880AEA"/>
    <w:rsid w:val="00880B08"/>
    <w:rsid w:val="00880EDE"/>
    <w:rsid w:val="008815AB"/>
    <w:rsid w:val="00881BC5"/>
    <w:rsid w:val="00881EC0"/>
    <w:rsid w:val="008829B3"/>
    <w:rsid w:val="00882E19"/>
    <w:rsid w:val="00883067"/>
    <w:rsid w:val="00883232"/>
    <w:rsid w:val="00883C11"/>
    <w:rsid w:val="00885D64"/>
    <w:rsid w:val="00885E83"/>
    <w:rsid w:val="00886186"/>
    <w:rsid w:val="00886298"/>
    <w:rsid w:val="008864E5"/>
    <w:rsid w:val="00887348"/>
    <w:rsid w:val="008875EA"/>
    <w:rsid w:val="00887B14"/>
    <w:rsid w:val="00887E87"/>
    <w:rsid w:val="0089034F"/>
    <w:rsid w:val="00890BED"/>
    <w:rsid w:val="00892C18"/>
    <w:rsid w:val="008936F1"/>
    <w:rsid w:val="00893C0C"/>
    <w:rsid w:val="00893D04"/>
    <w:rsid w:val="008941DB"/>
    <w:rsid w:val="0089428A"/>
    <w:rsid w:val="00894812"/>
    <w:rsid w:val="008965D2"/>
    <w:rsid w:val="00896D41"/>
    <w:rsid w:val="008973ED"/>
    <w:rsid w:val="008974A6"/>
    <w:rsid w:val="00897E3C"/>
    <w:rsid w:val="008A1B13"/>
    <w:rsid w:val="008A1E62"/>
    <w:rsid w:val="008A3153"/>
    <w:rsid w:val="008A32DC"/>
    <w:rsid w:val="008A4B63"/>
    <w:rsid w:val="008A5DA4"/>
    <w:rsid w:val="008A5DBE"/>
    <w:rsid w:val="008A7100"/>
    <w:rsid w:val="008A75A6"/>
    <w:rsid w:val="008A7C3A"/>
    <w:rsid w:val="008A7DA6"/>
    <w:rsid w:val="008A7E1C"/>
    <w:rsid w:val="008B09FA"/>
    <w:rsid w:val="008B0B41"/>
    <w:rsid w:val="008B1F31"/>
    <w:rsid w:val="008B34FB"/>
    <w:rsid w:val="008B3A6A"/>
    <w:rsid w:val="008B3ACD"/>
    <w:rsid w:val="008B4AA5"/>
    <w:rsid w:val="008B4ECA"/>
    <w:rsid w:val="008B503F"/>
    <w:rsid w:val="008B6445"/>
    <w:rsid w:val="008B6897"/>
    <w:rsid w:val="008B79DF"/>
    <w:rsid w:val="008C02C3"/>
    <w:rsid w:val="008C06EB"/>
    <w:rsid w:val="008C22B9"/>
    <w:rsid w:val="008C2577"/>
    <w:rsid w:val="008C2A71"/>
    <w:rsid w:val="008C2AE8"/>
    <w:rsid w:val="008C3688"/>
    <w:rsid w:val="008C3786"/>
    <w:rsid w:val="008C3A71"/>
    <w:rsid w:val="008C454A"/>
    <w:rsid w:val="008C4F3B"/>
    <w:rsid w:val="008C598E"/>
    <w:rsid w:val="008C6949"/>
    <w:rsid w:val="008C7717"/>
    <w:rsid w:val="008C7C10"/>
    <w:rsid w:val="008C7DB1"/>
    <w:rsid w:val="008D050E"/>
    <w:rsid w:val="008D102C"/>
    <w:rsid w:val="008D10C2"/>
    <w:rsid w:val="008D1E32"/>
    <w:rsid w:val="008D1EB7"/>
    <w:rsid w:val="008D2BB0"/>
    <w:rsid w:val="008D2E63"/>
    <w:rsid w:val="008D33D3"/>
    <w:rsid w:val="008D400F"/>
    <w:rsid w:val="008D41D4"/>
    <w:rsid w:val="008D46CA"/>
    <w:rsid w:val="008D5882"/>
    <w:rsid w:val="008D59C7"/>
    <w:rsid w:val="008D5DC8"/>
    <w:rsid w:val="008D628D"/>
    <w:rsid w:val="008D6455"/>
    <w:rsid w:val="008D689F"/>
    <w:rsid w:val="008E06E3"/>
    <w:rsid w:val="008E082A"/>
    <w:rsid w:val="008E0E74"/>
    <w:rsid w:val="008E2981"/>
    <w:rsid w:val="008E2A4A"/>
    <w:rsid w:val="008E2B02"/>
    <w:rsid w:val="008E3457"/>
    <w:rsid w:val="008E3DB9"/>
    <w:rsid w:val="008E545F"/>
    <w:rsid w:val="008E5D05"/>
    <w:rsid w:val="008E60AB"/>
    <w:rsid w:val="008E6F77"/>
    <w:rsid w:val="008E7404"/>
    <w:rsid w:val="008F0A15"/>
    <w:rsid w:val="008F0EB6"/>
    <w:rsid w:val="008F1201"/>
    <w:rsid w:val="008F146A"/>
    <w:rsid w:val="008F153B"/>
    <w:rsid w:val="008F1AFE"/>
    <w:rsid w:val="008F299C"/>
    <w:rsid w:val="008F3426"/>
    <w:rsid w:val="008F3840"/>
    <w:rsid w:val="008F3BEE"/>
    <w:rsid w:val="008F3BF3"/>
    <w:rsid w:val="008F4C0E"/>
    <w:rsid w:val="008F6987"/>
    <w:rsid w:val="008F74FE"/>
    <w:rsid w:val="009008DC"/>
    <w:rsid w:val="00900C01"/>
    <w:rsid w:val="00902243"/>
    <w:rsid w:val="009023DE"/>
    <w:rsid w:val="00903302"/>
    <w:rsid w:val="0090444A"/>
    <w:rsid w:val="0090465D"/>
    <w:rsid w:val="009048F0"/>
    <w:rsid w:val="00904CEF"/>
    <w:rsid w:val="009056C9"/>
    <w:rsid w:val="009104CE"/>
    <w:rsid w:val="009105C0"/>
    <w:rsid w:val="009106E0"/>
    <w:rsid w:val="00910783"/>
    <w:rsid w:val="00910EE9"/>
    <w:rsid w:val="00911469"/>
    <w:rsid w:val="00914131"/>
    <w:rsid w:val="0091419C"/>
    <w:rsid w:val="00914830"/>
    <w:rsid w:val="00915027"/>
    <w:rsid w:val="00916DDC"/>
    <w:rsid w:val="009218AD"/>
    <w:rsid w:val="00922F4D"/>
    <w:rsid w:val="009247F9"/>
    <w:rsid w:val="009251FE"/>
    <w:rsid w:val="00925654"/>
    <w:rsid w:val="00925DCD"/>
    <w:rsid w:val="00925E7A"/>
    <w:rsid w:val="0092727D"/>
    <w:rsid w:val="009278C1"/>
    <w:rsid w:val="00927AEB"/>
    <w:rsid w:val="00927EB4"/>
    <w:rsid w:val="00930196"/>
    <w:rsid w:val="0093034F"/>
    <w:rsid w:val="00930619"/>
    <w:rsid w:val="00931A89"/>
    <w:rsid w:val="00931B65"/>
    <w:rsid w:val="00931F05"/>
    <w:rsid w:val="00931F26"/>
    <w:rsid w:val="009330C2"/>
    <w:rsid w:val="009342BD"/>
    <w:rsid w:val="00934B60"/>
    <w:rsid w:val="00935669"/>
    <w:rsid w:val="00935F03"/>
    <w:rsid w:val="00936E9C"/>
    <w:rsid w:val="009371C3"/>
    <w:rsid w:val="0094204F"/>
    <w:rsid w:val="009421D6"/>
    <w:rsid w:val="0094255B"/>
    <w:rsid w:val="00942ECB"/>
    <w:rsid w:val="00943614"/>
    <w:rsid w:val="00943BB0"/>
    <w:rsid w:val="00943DE5"/>
    <w:rsid w:val="0094453B"/>
    <w:rsid w:val="009445B7"/>
    <w:rsid w:val="0094473C"/>
    <w:rsid w:val="00944D57"/>
    <w:rsid w:val="00945357"/>
    <w:rsid w:val="00945B9E"/>
    <w:rsid w:val="00945E0E"/>
    <w:rsid w:val="0094614C"/>
    <w:rsid w:val="00946937"/>
    <w:rsid w:val="009472C9"/>
    <w:rsid w:val="0094775E"/>
    <w:rsid w:val="00950EA0"/>
    <w:rsid w:val="00951044"/>
    <w:rsid w:val="0095109F"/>
    <w:rsid w:val="009519B0"/>
    <w:rsid w:val="0095505D"/>
    <w:rsid w:val="00955754"/>
    <w:rsid w:val="00955992"/>
    <w:rsid w:val="00956067"/>
    <w:rsid w:val="00956E91"/>
    <w:rsid w:val="0095710C"/>
    <w:rsid w:val="00957AD7"/>
    <w:rsid w:val="00960615"/>
    <w:rsid w:val="009617FB"/>
    <w:rsid w:val="0096187E"/>
    <w:rsid w:val="0096205D"/>
    <w:rsid w:val="009635A6"/>
    <w:rsid w:val="009652DD"/>
    <w:rsid w:val="00966581"/>
    <w:rsid w:val="00966F8C"/>
    <w:rsid w:val="00967078"/>
    <w:rsid w:val="00967E95"/>
    <w:rsid w:val="00967ED0"/>
    <w:rsid w:val="0097058F"/>
    <w:rsid w:val="00970628"/>
    <w:rsid w:val="009728FE"/>
    <w:rsid w:val="00973726"/>
    <w:rsid w:val="009738F7"/>
    <w:rsid w:val="00974342"/>
    <w:rsid w:val="0097489D"/>
    <w:rsid w:val="009769E6"/>
    <w:rsid w:val="009774CB"/>
    <w:rsid w:val="00980C9B"/>
    <w:rsid w:val="00980F66"/>
    <w:rsid w:val="009817C6"/>
    <w:rsid w:val="00981D3A"/>
    <w:rsid w:val="00982362"/>
    <w:rsid w:val="00983ED1"/>
    <w:rsid w:val="0098427B"/>
    <w:rsid w:val="00986014"/>
    <w:rsid w:val="009864B8"/>
    <w:rsid w:val="00986F53"/>
    <w:rsid w:val="0098752F"/>
    <w:rsid w:val="00987BC5"/>
    <w:rsid w:val="00990490"/>
    <w:rsid w:val="00991C90"/>
    <w:rsid w:val="009927A5"/>
    <w:rsid w:val="00992EC9"/>
    <w:rsid w:val="00992EF8"/>
    <w:rsid w:val="00993F4F"/>
    <w:rsid w:val="009946F6"/>
    <w:rsid w:val="00994F27"/>
    <w:rsid w:val="00995316"/>
    <w:rsid w:val="009956A0"/>
    <w:rsid w:val="00995FE7"/>
    <w:rsid w:val="0099700D"/>
    <w:rsid w:val="00997114"/>
    <w:rsid w:val="00997119"/>
    <w:rsid w:val="009972FD"/>
    <w:rsid w:val="009A0140"/>
    <w:rsid w:val="009A04E4"/>
    <w:rsid w:val="009A06A7"/>
    <w:rsid w:val="009A06F1"/>
    <w:rsid w:val="009A078B"/>
    <w:rsid w:val="009A2591"/>
    <w:rsid w:val="009A2B6A"/>
    <w:rsid w:val="009A3739"/>
    <w:rsid w:val="009A3C34"/>
    <w:rsid w:val="009A53C3"/>
    <w:rsid w:val="009A5B3C"/>
    <w:rsid w:val="009A6D69"/>
    <w:rsid w:val="009A757C"/>
    <w:rsid w:val="009A7B3F"/>
    <w:rsid w:val="009A7FF7"/>
    <w:rsid w:val="009B0CEA"/>
    <w:rsid w:val="009B1140"/>
    <w:rsid w:val="009B12C1"/>
    <w:rsid w:val="009B2299"/>
    <w:rsid w:val="009B3357"/>
    <w:rsid w:val="009B4E0A"/>
    <w:rsid w:val="009B4FB7"/>
    <w:rsid w:val="009B576A"/>
    <w:rsid w:val="009B593B"/>
    <w:rsid w:val="009C0CF0"/>
    <w:rsid w:val="009C153C"/>
    <w:rsid w:val="009C1F0A"/>
    <w:rsid w:val="009C27C5"/>
    <w:rsid w:val="009C2A22"/>
    <w:rsid w:val="009C2BE9"/>
    <w:rsid w:val="009C331D"/>
    <w:rsid w:val="009C38A9"/>
    <w:rsid w:val="009C433A"/>
    <w:rsid w:val="009C4C39"/>
    <w:rsid w:val="009C5095"/>
    <w:rsid w:val="009C6465"/>
    <w:rsid w:val="009C68C9"/>
    <w:rsid w:val="009D00C0"/>
    <w:rsid w:val="009D0251"/>
    <w:rsid w:val="009D02F2"/>
    <w:rsid w:val="009D16B1"/>
    <w:rsid w:val="009D19FF"/>
    <w:rsid w:val="009D22C2"/>
    <w:rsid w:val="009D24A2"/>
    <w:rsid w:val="009D2B2A"/>
    <w:rsid w:val="009D2E03"/>
    <w:rsid w:val="009D42A5"/>
    <w:rsid w:val="009D5E4B"/>
    <w:rsid w:val="009D654A"/>
    <w:rsid w:val="009D6678"/>
    <w:rsid w:val="009D6C19"/>
    <w:rsid w:val="009D7528"/>
    <w:rsid w:val="009D7698"/>
    <w:rsid w:val="009E03BD"/>
    <w:rsid w:val="009E0500"/>
    <w:rsid w:val="009E0555"/>
    <w:rsid w:val="009E13B0"/>
    <w:rsid w:val="009E2F0E"/>
    <w:rsid w:val="009E35D8"/>
    <w:rsid w:val="009E37D2"/>
    <w:rsid w:val="009E441E"/>
    <w:rsid w:val="009E528E"/>
    <w:rsid w:val="009E7226"/>
    <w:rsid w:val="009E75C3"/>
    <w:rsid w:val="009F0C8F"/>
    <w:rsid w:val="009F0D39"/>
    <w:rsid w:val="009F14D3"/>
    <w:rsid w:val="009F167C"/>
    <w:rsid w:val="009F168F"/>
    <w:rsid w:val="009F1F3B"/>
    <w:rsid w:val="009F218F"/>
    <w:rsid w:val="009F223B"/>
    <w:rsid w:val="009F2DE3"/>
    <w:rsid w:val="009F2EAD"/>
    <w:rsid w:val="009F3FEC"/>
    <w:rsid w:val="009F4F62"/>
    <w:rsid w:val="009F70A7"/>
    <w:rsid w:val="009F7A2D"/>
    <w:rsid w:val="009F7E50"/>
    <w:rsid w:val="00A01248"/>
    <w:rsid w:val="00A02CDF"/>
    <w:rsid w:val="00A02DB4"/>
    <w:rsid w:val="00A03902"/>
    <w:rsid w:val="00A0408A"/>
    <w:rsid w:val="00A0471C"/>
    <w:rsid w:val="00A04B97"/>
    <w:rsid w:val="00A05331"/>
    <w:rsid w:val="00A05872"/>
    <w:rsid w:val="00A06F16"/>
    <w:rsid w:val="00A07210"/>
    <w:rsid w:val="00A07686"/>
    <w:rsid w:val="00A10C2F"/>
    <w:rsid w:val="00A121EF"/>
    <w:rsid w:val="00A12250"/>
    <w:rsid w:val="00A12869"/>
    <w:rsid w:val="00A13134"/>
    <w:rsid w:val="00A142BF"/>
    <w:rsid w:val="00A148F3"/>
    <w:rsid w:val="00A15BA1"/>
    <w:rsid w:val="00A15F47"/>
    <w:rsid w:val="00A1676F"/>
    <w:rsid w:val="00A17021"/>
    <w:rsid w:val="00A1788B"/>
    <w:rsid w:val="00A17994"/>
    <w:rsid w:val="00A20107"/>
    <w:rsid w:val="00A20E0D"/>
    <w:rsid w:val="00A22066"/>
    <w:rsid w:val="00A22C32"/>
    <w:rsid w:val="00A22CFB"/>
    <w:rsid w:val="00A234DC"/>
    <w:rsid w:val="00A2362C"/>
    <w:rsid w:val="00A25DEE"/>
    <w:rsid w:val="00A25E7C"/>
    <w:rsid w:val="00A26191"/>
    <w:rsid w:val="00A26CFE"/>
    <w:rsid w:val="00A26D2D"/>
    <w:rsid w:val="00A26FC3"/>
    <w:rsid w:val="00A273FE"/>
    <w:rsid w:val="00A32463"/>
    <w:rsid w:val="00A329A4"/>
    <w:rsid w:val="00A332E4"/>
    <w:rsid w:val="00A33680"/>
    <w:rsid w:val="00A362FF"/>
    <w:rsid w:val="00A36308"/>
    <w:rsid w:val="00A36379"/>
    <w:rsid w:val="00A3694C"/>
    <w:rsid w:val="00A37427"/>
    <w:rsid w:val="00A37799"/>
    <w:rsid w:val="00A377F5"/>
    <w:rsid w:val="00A400E7"/>
    <w:rsid w:val="00A40B16"/>
    <w:rsid w:val="00A41031"/>
    <w:rsid w:val="00A41541"/>
    <w:rsid w:val="00A41D5C"/>
    <w:rsid w:val="00A4223C"/>
    <w:rsid w:val="00A42B5D"/>
    <w:rsid w:val="00A43F5C"/>
    <w:rsid w:val="00A43FCC"/>
    <w:rsid w:val="00A44BA4"/>
    <w:rsid w:val="00A450B7"/>
    <w:rsid w:val="00A46623"/>
    <w:rsid w:val="00A46640"/>
    <w:rsid w:val="00A46795"/>
    <w:rsid w:val="00A47E3F"/>
    <w:rsid w:val="00A5087E"/>
    <w:rsid w:val="00A522B5"/>
    <w:rsid w:val="00A52378"/>
    <w:rsid w:val="00A52420"/>
    <w:rsid w:val="00A52673"/>
    <w:rsid w:val="00A52E83"/>
    <w:rsid w:val="00A5356B"/>
    <w:rsid w:val="00A54E97"/>
    <w:rsid w:val="00A55863"/>
    <w:rsid w:val="00A55953"/>
    <w:rsid w:val="00A5710F"/>
    <w:rsid w:val="00A571E7"/>
    <w:rsid w:val="00A57649"/>
    <w:rsid w:val="00A57667"/>
    <w:rsid w:val="00A603CC"/>
    <w:rsid w:val="00A61083"/>
    <w:rsid w:val="00A64262"/>
    <w:rsid w:val="00A64299"/>
    <w:rsid w:val="00A6590F"/>
    <w:rsid w:val="00A65AB9"/>
    <w:rsid w:val="00A65D7F"/>
    <w:rsid w:val="00A66051"/>
    <w:rsid w:val="00A66600"/>
    <w:rsid w:val="00A66A35"/>
    <w:rsid w:val="00A66CE5"/>
    <w:rsid w:val="00A70237"/>
    <w:rsid w:val="00A703BC"/>
    <w:rsid w:val="00A704DC"/>
    <w:rsid w:val="00A70939"/>
    <w:rsid w:val="00A70940"/>
    <w:rsid w:val="00A72133"/>
    <w:rsid w:val="00A72995"/>
    <w:rsid w:val="00A73589"/>
    <w:rsid w:val="00A74D49"/>
    <w:rsid w:val="00A753B9"/>
    <w:rsid w:val="00A7606A"/>
    <w:rsid w:val="00A76D76"/>
    <w:rsid w:val="00A777CE"/>
    <w:rsid w:val="00A84C10"/>
    <w:rsid w:val="00A86C9D"/>
    <w:rsid w:val="00A86EE4"/>
    <w:rsid w:val="00A87A86"/>
    <w:rsid w:val="00A87E27"/>
    <w:rsid w:val="00A90332"/>
    <w:rsid w:val="00A90B81"/>
    <w:rsid w:val="00A9151F"/>
    <w:rsid w:val="00A923C4"/>
    <w:rsid w:val="00A9275E"/>
    <w:rsid w:val="00A92CF5"/>
    <w:rsid w:val="00A93406"/>
    <w:rsid w:val="00A94202"/>
    <w:rsid w:val="00A94A99"/>
    <w:rsid w:val="00A95AA5"/>
    <w:rsid w:val="00A96F6B"/>
    <w:rsid w:val="00AA02B9"/>
    <w:rsid w:val="00AA052F"/>
    <w:rsid w:val="00AA16B1"/>
    <w:rsid w:val="00AA1800"/>
    <w:rsid w:val="00AA2140"/>
    <w:rsid w:val="00AA27EE"/>
    <w:rsid w:val="00AA2AAB"/>
    <w:rsid w:val="00AA3144"/>
    <w:rsid w:val="00AA4D53"/>
    <w:rsid w:val="00AA501E"/>
    <w:rsid w:val="00AA78FA"/>
    <w:rsid w:val="00AB008E"/>
    <w:rsid w:val="00AB186F"/>
    <w:rsid w:val="00AB18BF"/>
    <w:rsid w:val="00AB2661"/>
    <w:rsid w:val="00AB2D74"/>
    <w:rsid w:val="00AB3681"/>
    <w:rsid w:val="00AB3AD7"/>
    <w:rsid w:val="00AB430D"/>
    <w:rsid w:val="00AB49CF"/>
    <w:rsid w:val="00AB59CB"/>
    <w:rsid w:val="00AB75B4"/>
    <w:rsid w:val="00AB7826"/>
    <w:rsid w:val="00AC0267"/>
    <w:rsid w:val="00AC1AFD"/>
    <w:rsid w:val="00AC1C32"/>
    <w:rsid w:val="00AC1FD8"/>
    <w:rsid w:val="00AC2341"/>
    <w:rsid w:val="00AC2B0A"/>
    <w:rsid w:val="00AC3439"/>
    <w:rsid w:val="00AC5D16"/>
    <w:rsid w:val="00AC6B26"/>
    <w:rsid w:val="00AD0570"/>
    <w:rsid w:val="00AD072B"/>
    <w:rsid w:val="00AD08EC"/>
    <w:rsid w:val="00AD0906"/>
    <w:rsid w:val="00AD32AA"/>
    <w:rsid w:val="00AD38A0"/>
    <w:rsid w:val="00AD4708"/>
    <w:rsid w:val="00AD5630"/>
    <w:rsid w:val="00AD5D36"/>
    <w:rsid w:val="00AD5DCA"/>
    <w:rsid w:val="00AD648F"/>
    <w:rsid w:val="00AD6C0A"/>
    <w:rsid w:val="00AD6C94"/>
    <w:rsid w:val="00AD734B"/>
    <w:rsid w:val="00AD76E1"/>
    <w:rsid w:val="00AD7787"/>
    <w:rsid w:val="00AD7DD9"/>
    <w:rsid w:val="00AE0B25"/>
    <w:rsid w:val="00AE0BA7"/>
    <w:rsid w:val="00AE0C69"/>
    <w:rsid w:val="00AE0F18"/>
    <w:rsid w:val="00AE12B3"/>
    <w:rsid w:val="00AE20C9"/>
    <w:rsid w:val="00AE2B21"/>
    <w:rsid w:val="00AE2C06"/>
    <w:rsid w:val="00AE34D2"/>
    <w:rsid w:val="00AE3B8C"/>
    <w:rsid w:val="00AE3CC4"/>
    <w:rsid w:val="00AE402F"/>
    <w:rsid w:val="00AE424A"/>
    <w:rsid w:val="00AE44B1"/>
    <w:rsid w:val="00AE65E7"/>
    <w:rsid w:val="00AE79FB"/>
    <w:rsid w:val="00AE7A1D"/>
    <w:rsid w:val="00AF1A36"/>
    <w:rsid w:val="00AF362B"/>
    <w:rsid w:val="00AF3DDB"/>
    <w:rsid w:val="00AF4C93"/>
    <w:rsid w:val="00AF5235"/>
    <w:rsid w:val="00AF5DBD"/>
    <w:rsid w:val="00AF6091"/>
    <w:rsid w:val="00AF62B0"/>
    <w:rsid w:val="00AF655A"/>
    <w:rsid w:val="00AF680F"/>
    <w:rsid w:val="00B009F4"/>
    <w:rsid w:val="00B01386"/>
    <w:rsid w:val="00B0302B"/>
    <w:rsid w:val="00B035EC"/>
    <w:rsid w:val="00B03745"/>
    <w:rsid w:val="00B03798"/>
    <w:rsid w:val="00B04F86"/>
    <w:rsid w:val="00B05418"/>
    <w:rsid w:val="00B06719"/>
    <w:rsid w:val="00B06866"/>
    <w:rsid w:val="00B075EE"/>
    <w:rsid w:val="00B1043D"/>
    <w:rsid w:val="00B1090B"/>
    <w:rsid w:val="00B10B51"/>
    <w:rsid w:val="00B11690"/>
    <w:rsid w:val="00B13398"/>
    <w:rsid w:val="00B1345A"/>
    <w:rsid w:val="00B14BE3"/>
    <w:rsid w:val="00B154F4"/>
    <w:rsid w:val="00B15547"/>
    <w:rsid w:val="00B17206"/>
    <w:rsid w:val="00B172DE"/>
    <w:rsid w:val="00B17D79"/>
    <w:rsid w:val="00B219A5"/>
    <w:rsid w:val="00B219DF"/>
    <w:rsid w:val="00B22D42"/>
    <w:rsid w:val="00B24308"/>
    <w:rsid w:val="00B253E1"/>
    <w:rsid w:val="00B25F85"/>
    <w:rsid w:val="00B2719B"/>
    <w:rsid w:val="00B274A4"/>
    <w:rsid w:val="00B27ED3"/>
    <w:rsid w:val="00B30440"/>
    <w:rsid w:val="00B30A52"/>
    <w:rsid w:val="00B31245"/>
    <w:rsid w:val="00B3356A"/>
    <w:rsid w:val="00B338A2"/>
    <w:rsid w:val="00B3419D"/>
    <w:rsid w:val="00B342E9"/>
    <w:rsid w:val="00B34433"/>
    <w:rsid w:val="00B348C2"/>
    <w:rsid w:val="00B34EFA"/>
    <w:rsid w:val="00B35D17"/>
    <w:rsid w:val="00B36C25"/>
    <w:rsid w:val="00B36E4B"/>
    <w:rsid w:val="00B3735D"/>
    <w:rsid w:val="00B4006D"/>
    <w:rsid w:val="00B40083"/>
    <w:rsid w:val="00B40CBD"/>
    <w:rsid w:val="00B40CC6"/>
    <w:rsid w:val="00B41248"/>
    <w:rsid w:val="00B41A50"/>
    <w:rsid w:val="00B4221E"/>
    <w:rsid w:val="00B42A4B"/>
    <w:rsid w:val="00B42A86"/>
    <w:rsid w:val="00B44527"/>
    <w:rsid w:val="00B4456C"/>
    <w:rsid w:val="00B44E3F"/>
    <w:rsid w:val="00B4530B"/>
    <w:rsid w:val="00B453B1"/>
    <w:rsid w:val="00B45D12"/>
    <w:rsid w:val="00B468B3"/>
    <w:rsid w:val="00B46913"/>
    <w:rsid w:val="00B47B78"/>
    <w:rsid w:val="00B47C99"/>
    <w:rsid w:val="00B5003C"/>
    <w:rsid w:val="00B508A7"/>
    <w:rsid w:val="00B50E32"/>
    <w:rsid w:val="00B510FF"/>
    <w:rsid w:val="00B516E1"/>
    <w:rsid w:val="00B51C3C"/>
    <w:rsid w:val="00B527BA"/>
    <w:rsid w:val="00B529E0"/>
    <w:rsid w:val="00B53168"/>
    <w:rsid w:val="00B54457"/>
    <w:rsid w:val="00B54AE6"/>
    <w:rsid w:val="00B54E82"/>
    <w:rsid w:val="00B55CA0"/>
    <w:rsid w:val="00B55CB8"/>
    <w:rsid w:val="00B55D30"/>
    <w:rsid w:val="00B563DA"/>
    <w:rsid w:val="00B565F9"/>
    <w:rsid w:val="00B56850"/>
    <w:rsid w:val="00B56C37"/>
    <w:rsid w:val="00B56EB4"/>
    <w:rsid w:val="00B56FB4"/>
    <w:rsid w:val="00B60422"/>
    <w:rsid w:val="00B60A10"/>
    <w:rsid w:val="00B61494"/>
    <w:rsid w:val="00B6179B"/>
    <w:rsid w:val="00B62183"/>
    <w:rsid w:val="00B624BD"/>
    <w:rsid w:val="00B63584"/>
    <w:rsid w:val="00B636D9"/>
    <w:rsid w:val="00B642D9"/>
    <w:rsid w:val="00B64754"/>
    <w:rsid w:val="00B64ED8"/>
    <w:rsid w:val="00B64F5E"/>
    <w:rsid w:val="00B65D72"/>
    <w:rsid w:val="00B65DD2"/>
    <w:rsid w:val="00B66177"/>
    <w:rsid w:val="00B66DF8"/>
    <w:rsid w:val="00B670A9"/>
    <w:rsid w:val="00B67BC8"/>
    <w:rsid w:val="00B67CB3"/>
    <w:rsid w:val="00B706F2"/>
    <w:rsid w:val="00B709BD"/>
    <w:rsid w:val="00B70BB2"/>
    <w:rsid w:val="00B71579"/>
    <w:rsid w:val="00B72456"/>
    <w:rsid w:val="00B725D6"/>
    <w:rsid w:val="00B72A05"/>
    <w:rsid w:val="00B72FB4"/>
    <w:rsid w:val="00B736E4"/>
    <w:rsid w:val="00B742EC"/>
    <w:rsid w:val="00B74A41"/>
    <w:rsid w:val="00B74C15"/>
    <w:rsid w:val="00B75A1C"/>
    <w:rsid w:val="00B76671"/>
    <w:rsid w:val="00B778EB"/>
    <w:rsid w:val="00B77A76"/>
    <w:rsid w:val="00B80569"/>
    <w:rsid w:val="00B80BE4"/>
    <w:rsid w:val="00B81D3C"/>
    <w:rsid w:val="00B81FDD"/>
    <w:rsid w:val="00B82E86"/>
    <w:rsid w:val="00B83867"/>
    <w:rsid w:val="00B839B2"/>
    <w:rsid w:val="00B84C52"/>
    <w:rsid w:val="00B84D5C"/>
    <w:rsid w:val="00B853BA"/>
    <w:rsid w:val="00B855C2"/>
    <w:rsid w:val="00B85CF2"/>
    <w:rsid w:val="00B86990"/>
    <w:rsid w:val="00B86F9A"/>
    <w:rsid w:val="00B9039B"/>
    <w:rsid w:val="00B906EE"/>
    <w:rsid w:val="00B91286"/>
    <w:rsid w:val="00B916C0"/>
    <w:rsid w:val="00B91847"/>
    <w:rsid w:val="00B919EF"/>
    <w:rsid w:val="00B91E38"/>
    <w:rsid w:val="00B92FF5"/>
    <w:rsid w:val="00B93071"/>
    <w:rsid w:val="00B93685"/>
    <w:rsid w:val="00B93BA5"/>
    <w:rsid w:val="00B94507"/>
    <w:rsid w:val="00B9475A"/>
    <w:rsid w:val="00B94AAA"/>
    <w:rsid w:val="00B95315"/>
    <w:rsid w:val="00B95718"/>
    <w:rsid w:val="00B963AE"/>
    <w:rsid w:val="00B965D5"/>
    <w:rsid w:val="00B96A14"/>
    <w:rsid w:val="00B96E08"/>
    <w:rsid w:val="00B9722D"/>
    <w:rsid w:val="00BA0425"/>
    <w:rsid w:val="00BA0CAB"/>
    <w:rsid w:val="00BA1575"/>
    <w:rsid w:val="00BA20F8"/>
    <w:rsid w:val="00BA2D29"/>
    <w:rsid w:val="00BA3A07"/>
    <w:rsid w:val="00BA4F79"/>
    <w:rsid w:val="00BA5256"/>
    <w:rsid w:val="00BA55E3"/>
    <w:rsid w:val="00BA5A9A"/>
    <w:rsid w:val="00BA79DD"/>
    <w:rsid w:val="00BB05E8"/>
    <w:rsid w:val="00BB0E1B"/>
    <w:rsid w:val="00BB1445"/>
    <w:rsid w:val="00BB1E24"/>
    <w:rsid w:val="00BB2E85"/>
    <w:rsid w:val="00BB5803"/>
    <w:rsid w:val="00BB5C92"/>
    <w:rsid w:val="00BB5D74"/>
    <w:rsid w:val="00BB6627"/>
    <w:rsid w:val="00BB6882"/>
    <w:rsid w:val="00BB6B06"/>
    <w:rsid w:val="00BB6BDB"/>
    <w:rsid w:val="00BB72E2"/>
    <w:rsid w:val="00BB7F80"/>
    <w:rsid w:val="00BC08EC"/>
    <w:rsid w:val="00BC206E"/>
    <w:rsid w:val="00BC2123"/>
    <w:rsid w:val="00BC2D2F"/>
    <w:rsid w:val="00BC3B6E"/>
    <w:rsid w:val="00BC3E11"/>
    <w:rsid w:val="00BC4783"/>
    <w:rsid w:val="00BC4D93"/>
    <w:rsid w:val="00BC517B"/>
    <w:rsid w:val="00BC68FA"/>
    <w:rsid w:val="00BC70E5"/>
    <w:rsid w:val="00BC7246"/>
    <w:rsid w:val="00BD03A6"/>
    <w:rsid w:val="00BD06EA"/>
    <w:rsid w:val="00BD0ACE"/>
    <w:rsid w:val="00BD118D"/>
    <w:rsid w:val="00BD1B41"/>
    <w:rsid w:val="00BD1E63"/>
    <w:rsid w:val="00BD2678"/>
    <w:rsid w:val="00BD3511"/>
    <w:rsid w:val="00BD3525"/>
    <w:rsid w:val="00BD3A3C"/>
    <w:rsid w:val="00BD42E0"/>
    <w:rsid w:val="00BD4333"/>
    <w:rsid w:val="00BD44A7"/>
    <w:rsid w:val="00BD5320"/>
    <w:rsid w:val="00BD78C5"/>
    <w:rsid w:val="00BD78C8"/>
    <w:rsid w:val="00BE0664"/>
    <w:rsid w:val="00BE20D4"/>
    <w:rsid w:val="00BE25DC"/>
    <w:rsid w:val="00BE347B"/>
    <w:rsid w:val="00BE40D7"/>
    <w:rsid w:val="00BE4307"/>
    <w:rsid w:val="00BE442E"/>
    <w:rsid w:val="00BE5FB8"/>
    <w:rsid w:val="00BE5FBB"/>
    <w:rsid w:val="00BE68A2"/>
    <w:rsid w:val="00BE7A75"/>
    <w:rsid w:val="00BF000E"/>
    <w:rsid w:val="00BF092E"/>
    <w:rsid w:val="00BF0A16"/>
    <w:rsid w:val="00BF1A39"/>
    <w:rsid w:val="00BF1D3F"/>
    <w:rsid w:val="00BF25D6"/>
    <w:rsid w:val="00BF2B49"/>
    <w:rsid w:val="00BF3A38"/>
    <w:rsid w:val="00BF3AA4"/>
    <w:rsid w:val="00BF510A"/>
    <w:rsid w:val="00BF5136"/>
    <w:rsid w:val="00BF5B96"/>
    <w:rsid w:val="00BF5D58"/>
    <w:rsid w:val="00BF7F31"/>
    <w:rsid w:val="00C00210"/>
    <w:rsid w:val="00C002F3"/>
    <w:rsid w:val="00C00893"/>
    <w:rsid w:val="00C01662"/>
    <w:rsid w:val="00C01CBF"/>
    <w:rsid w:val="00C01E60"/>
    <w:rsid w:val="00C02140"/>
    <w:rsid w:val="00C0431B"/>
    <w:rsid w:val="00C043DA"/>
    <w:rsid w:val="00C0445D"/>
    <w:rsid w:val="00C04526"/>
    <w:rsid w:val="00C06140"/>
    <w:rsid w:val="00C06822"/>
    <w:rsid w:val="00C06D96"/>
    <w:rsid w:val="00C07486"/>
    <w:rsid w:val="00C077BE"/>
    <w:rsid w:val="00C11071"/>
    <w:rsid w:val="00C11B8E"/>
    <w:rsid w:val="00C144B9"/>
    <w:rsid w:val="00C14CC8"/>
    <w:rsid w:val="00C16220"/>
    <w:rsid w:val="00C20F18"/>
    <w:rsid w:val="00C213A7"/>
    <w:rsid w:val="00C215D9"/>
    <w:rsid w:val="00C216C1"/>
    <w:rsid w:val="00C21A02"/>
    <w:rsid w:val="00C21B49"/>
    <w:rsid w:val="00C22433"/>
    <w:rsid w:val="00C22EAF"/>
    <w:rsid w:val="00C23081"/>
    <w:rsid w:val="00C2313D"/>
    <w:rsid w:val="00C239DC"/>
    <w:rsid w:val="00C240EA"/>
    <w:rsid w:val="00C242B0"/>
    <w:rsid w:val="00C247B4"/>
    <w:rsid w:val="00C2489F"/>
    <w:rsid w:val="00C24C15"/>
    <w:rsid w:val="00C270C3"/>
    <w:rsid w:val="00C27274"/>
    <w:rsid w:val="00C27393"/>
    <w:rsid w:val="00C306A5"/>
    <w:rsid w:val="00C306ED"/>
    <w:rsid w:val="00C3077D"/>
    <w:rsid w:val="00C3091A"/>
    <w:rsid w:val="00C31F10"/>
    <w:rsid w:val="00C31F66"/>
    <w:rsid w:val="00C32D64"/>
    <w:rsid w:val="00C333EF"/>
    <w:rsid w:val="00C33459"/>
    <w:rsid w:val="00C33DD0"/>
    <w:rsid w:val="00C35434"/>
    <w:rsid w:val="00C3554A"/>
    <w:rsid w:val="00C3561A"/>
    <w:rsid w:val="00C35B87"/>
    <w:rsid w:val="00C37353"/>
    <w:rsid w:val="00C37508"/>
    <w:rsid w:val="00C37A50"/>
    <w:rsid w:val="00C408B4"/>
    <w:rsid w:val="00C41C8D"/>
    <w:rsid w:val="00C43A89"/>
    <w:rsid w:val="00C45225"/>
    <w:rsid w:val="00C456F0"/>
    <w:rsid w:val="00C45B3B"/>
    <w:rsid w:val="00C467BD"/>
    <w:rsid w:val="00C4733B"/>
    <w:rsid w:val="00C477BE"/>
    <w:rsid w:val="00C50A11"/>
    <w:rsid w:val="00C51645"/>
    <w:rsid w:val="00C51BCB"/>
    <w:rsid w:val="00C52F3E"/>
    <w:rsid w:val="00C53BE9"/>
    <w:rsid w:val="00C53F82"/>
    <w:rsid w:val="00C546D4"/>
    <w:rsid w:val="00C55E7D"/>
    <w:rsid w:val="00C569A3"/>
    <w:rsid w:val="00C56B9B"/>
    <w:rsid w:val="00C5706D"/>
    <w:rsid w:val="00C573C3"/>
    <w:rsid w:val="00C578DF"/>
    <w:rsid w:val="00C60897"/>
    <w:rsid w:val="00C60AD7"/>
    <w:rsid w:val="00C60B6A"/>
    <w:rsid w:val="00C60BE5"/>
    <w:rsid w:val="00C61803"/>
    <w:rsid w:val="00C620CA"/>
    <w:rsid w:val="00C63357"/>
    <w:rsid w:val="00C63DEF"/>
    <w:rsid w:val="00C642F6"/>
    <w:rsid w:val="00C64964"/>
    <w:rsid w:val="00C6566F"/>
    <w:rsid w:val="00C65794"/>
    <w:rsid w:val="00C6652B"/>
    <w:rsid w:val="00C6719E"/>
    <w:rsid w:val="00C6779C"/>
    <w:rsid w:val="00C6786D"/>
    <w:rsid w:val="00C709E3"/>
    <w:rsid w:val="00C713F3"/>
    <w:rsid w:val="00C71557"/>
    <w:rsid w:val="00C715A3"/>
    <w:rsid w:val="00C72696"/>
    <w:rsid w:val="00C72E61"/>
    <w:rsid w:val="00C72FDC"/>
    <w:rsid w:val="00C73327"/>
    <w:rsid w:val="00C749C0"/>
    <w:rsid w:val="00C76BCE"/>
    <w:rsid w:val="00C76D66"/>
    <w:rsid w:val="00C7742D"/>
    <w:rsid w:val="00C77E77"/>
    <w:rsid w:val="00C80834"/>
    <w:rsid w:val="00C8095D"/>
    <w:rsid w:val="00C81008"/>
    <w:rsid w:val="00C815C4"/>
    <w:rsid w:val="00C81EFF"/>
    <w:rsid w:val="00C827EA"/>
    <w:rsid w:val="00C82A9C"/>
    <w:rsid w:val="00C83913"/>
    <w:rsid w:val="00C84E52"/>
    <w:rsid w:val="00C8725B"/>
    <w:rsid w:val="00C8741C"/>
    <w:rsid w:val="00C87A7C"/>
    <w:rsid w:val="00C90149"/>
    <w:rsid w:val="00C90297"/>
    <w:rsid w:val="00C905E6"/>
    <w:rsid w:val="00C90BA8"/>
    <w:rsid w:val="00C91358"/>
    <w:rsid w:val="00C920B7"/>
    <w:rsid w:val="00C921CB"/>
    <w:rsid w:val="00C924BE"/>
    <w:rsid w:val="00C928CD"/>
    <w:rsid w:val="00C94A1D"/>
    <w:rsid w:val="00C956C5"/>
    <w:rsid w:val="00C959AF"/>
    <w:rsid w:val="00C95CFA"/>
    <w:rsid w:val="00C96788"/>
    <w:rsid w:val="00C96CEB"/>
    <w:rsid w:val="00C97D39"/>
    <w:rsid w:val="00CA0809"/>
    <w:rsid w:val="00CA0896"/>
    <w:rsid w:val="00CA13A4"/>
    <w:rsid w:val="00CA17C9"/>
    <w:rsid w:val="00CA1D71"/>
    <w:rsid w:val="00CA2524"/>
    <w:rsid w:val="00CA3710"/>
    <w:rsid w:val="00CA3B78"/>
    <w:rsid w:val="00CA4285"/>
    <w:rsid w:val="00CA48A4"/>
    <w:rsid w:val="00CA5F7E"/>
    <w:rsid w:val="00CA65E7"/>
    <w:rsid w:val="00CA6AEA"/>
    <w:rsid w:val="00CA74F6"/>
    <w:rsid w:val="00CB1340"/>
    <w:rsid w:val="00CB25CD"/>
    <w:rsid w:val="00CB264E"/>
    <w:rsid w:val="00CB2756"/>
    <w:rsid w:val="00CB3228"/>
    <w:rsid w:val="00CB3927"/>
    <w:rsid w:val="00CB3F80"/>
    <w:rsid w:val="00CB4031"/>
    <w:rsid w:val="00CB4C87"/>
    <w:rsid w:val="00CB4DCF"/>
    <w:rsid w:val="00CB5B50"/>
    <w:rsid w:val="00CB6654"/>
    <w:rsid w:val="00CB6B2C"/>
    <w:rsid w:val="00CB6D5F"/>
    <w:rsid w:val="00CB6E21"/>
    <w:rsid w:val="00CB77AD"/>
    <w:rsid w:val="00CB7A34"/>
    <w:rsid w:val="00CC0142"/>
    <w:rsid w:val="00CC0883"/>
    <w:rsid w:val="00CC0D6C"/>
    <w:rsid w:val="00CC13EF"/>
    <w:rsid w:val="00CC15B3"/>
    <w:rsid w:val="00CC1C56"/>
    <w:rsid w:val="00CC1E25"/>
    <w:rsid w:val="00CC1E53"/>
    <w:rsid w:val="00CC327C"/>
    <w:rsid w:val="00CC3A59"/>
    <w:rsid w:val="00CC415E"/>
    <w:rsid w:val="00CC4401"/>
    <w:rsid w:val="00CC48B1"/>
    <w:rsid w:val="00CC4F31"/>
    <w:rsid w:val="00CC5D4A"/>
    <w:rsid w:val="00CC5F1F"/>
    <w:rsid w:val="00CC6123"/>
    <w:rsid w:val="00CC6625"/>
    <w:rsid w:val="00CC6BBD"/>
    <w:rsid w:val="00CC6D65"/>
    <w:rsid w:val="00CC6EC8"/>
    <w:rsid w:val="00CC75C7"/>
    <w:rsid w:val="00CC7E9A"/>
    <w:rsid w:val="00CD0D5F"/>
    <w:rsid w:val="00CD2A01"/>
    <w:rsid w:val="00CD311E"/>
    <w:rsid w:val="00CD38BC"/>
    <w:rsid w:val="00CD45A0"/>
    <w:rsid w:val="00CD5C6B"/>
    <w:rsid w:val="00CD7EE4"/>
    <w:rsid w:val="00CE08F8"/>
    <w:rsid w:val="00CE1499"/>
    <w:rsid w:val="00CE14A9"/>
    <w:rsid w:val="00CE34D2"/>
    <w:rsid w:val="00CE3F98"/>
    <w:rsid w:val="00CE41D6"/>
    <w:rsid w:val="00CE4493"/>
    <w:rsid w:val="00CE4E12"/>
    <w:rsid w:val="00CE57D0"/>
    <w:rsid w:val="00CE59B7"/>
    <w:rsid w:val="00CE6624"/>
    <w:rsid w:val="00CE686B"/>
    <w:rsid w:val="00CE739F"/>
    <w:rsid w:val="00CE7401"/>
    <w:rsid w:val="00CE7542"/>
    <w:rsid w:val="00CF03ED"/>
    <w:rsid w:val="00CF0BD6"/>
    <w:rsid w:val="00CF11C6"/>
    <w:rsid w:val="00CF2279"/>
    <w:rsid w:val="00CF22D0"/>
    <w:rsid w:val="00CF27D0"/>
    <w:rsid w:val="00CF2966"/>
    <w:rsid w:val="00CF33DA"/>
    <w:rsid w:val="00CF61F7"/>
    <w:rsid w:val="00CF6254"/>
    <w:rsid w:val="00CF6F07"/>
    <w:rsid w:val="00CF7507"/>
    <w:rsid w:val="00D00015"/>
    <w:rsid w:val="00D001B5"/>
    <w:rsid w:val="00D01259"/>
    <w:rsid w:val="00D01349"/>
    <w:rsid w:val="00D01D00"/>
    <w:rsid w:val="00D0227A"/>
    <w:rsid w:val="00D023A5"/>
    <w:rsid w:val="00D0242B"/>
    <w:rsid w:val="00D02647"/>
    <w:rsid w:val="00D03723"/>
    <w:rsid w:val="00D037A3"/>
    <w:rsid w:val="00D03BB5"/>
    <w:rsid w:val="00D040C4"/>
    <w:rsid w:val="00D0498F"/>
    <w:rsid w:val="00D0651B"/>
    <w:rsid w:val="00D06902"/>
    <w:rsid w:val="00D079C0"/>
    <w:rsid w:val="00D10395"/>
    <w:rsid w:val="00D10719"/>
    <w:rsid w:val="00D113C6"/>
    <w:rsid w:val="00D11782"/>
    <w:rsid w:val="00D1197A"/>
    <w:rsid w:val="00D127D8"/>
    <w:rsid w:val="00D139E0"/>
    <w:rsid w:val="00D13DBA"/>
    <w:rsid w:val="00D142F8"/>
    <w:rsid w:val="00D15CC6"/>
    <w:rsid w:val="00D17004"/>
    <w:rsid w:val="00D1720F"/>
    <w:rsid w:val="00D173AC"/>
    <w:rsid w:val="00D2025E"/>
    <w:rsid w:val="00D207B0"/>
    <w:rsid w:val="00D2086A"/>
    <w:rsid w:val="00D20F0A"/>
    <w:rsid w:val="00D2107B"/>
    <w:rsid w:val="00D2144C"/>
    <w:rsid w:val="00D22321"/>
    <w:rsid w:val="00D22390"/>
    <w:rsid w:val="00D229AC"/>
    <w:rsid w:val="00D22B74"/>
    <w:rsid w:val="00D2422F"/>
    <w:rsid w:val="00D244D7"/>
    <w:rsid w:val="00D248BE"/>
    <w:rsid w:val="00D24BCF"/>
    <w:rsid w:val="00D25063"/>
    <w:rsid w:val="00D25D81"/>
    <w:rsid w:val="00D25F10"/>
    <w:rsid w:val="00D2708A"/>
    <w:rsid w:val="00D273C5"/>
    <w:rsid w:val="00D31255"/>
    <w:rsid w:val="00D31B1A"/>
    <w:rsid w:val="00D31F55"/>
    <w:rsid w:val="00D33337"/>
    <w:rsid w:val="00D33A1D"/>
    <w:rsid w:val="00D34A68"/>
    <w:rsid w:val="00D350DA"/>
    <w:rsid w:val="00D35CF3"/>
    <w:rsid w:val="00D369CE"/>
    <w:rsid w:val="00D36FD1"/>
    <w:rsid w:val="00D417AA"/>
    <w:rsid w:val="00D41BC4"/>
    <w:rsid w:val="00D4206B"/>
    <w:rsid w:val="00D42B13"/>
    <w:rsid w:val="00D43294"/>
    <w:rsid w:val="00D4332C"/>
    <w:rsid w:val="00D43C21"/>
    <w:rsid w:val="00D43D09"/>
    <w:rsid w:val="00D445D3"/>
    <w:rsid w:val="00D447C8"/>
    <w:rsid w:val="00D44B67"/>
    <w:rsid w:val="00D45B2F"/>
    <w:rsid w:val="00D45D2A"/>
    <w:rsid w:val="00D4641B"/>
    <w:rsid w:val="00D469D7"/>
    <w:rsid w:val="00D5178D"/>
    <w:rsid w:val="00D521BA"/>
    <w:rsid w:val="00D52E18"/>
    <w:rsid w:val="00D5362A"/>
    <w:rsid w:val="00D53C0D"/>
    <w:rsid w:val="00D5404A"/>
    <w:rsid w:val="00D548C4"/>
    <w:rsid w:val="00D54D2C"/>
    <w:rsid w:val="00D55FF2"/>
    <w:rsid w:val="00D56DE4"/>
    <w:rsid w:val="00D57341"/>
    <w:rsid w:val="00D60595"/>
    <w:rsid w:val="00D61362"/>
    <w:rsid w:val="00D618E1"/>
    <w:rsid w:val="00D620D8"/>
    <w:rsid w:val="00D62B66"/>
    <w:rsid w:val="00D63A26"/>
    <w:rsid w:val="00D6449C"/>
    <w:rsid w:val="00D64896"/>
    <w:rsid w:val="00D666F1"/>
    <w:rsid w:val="00D66A2E"/>
    <w:rsid w:val="00D67DA3"/>
    <w:rsid w:val="00D718B7"/>
    <w:rsid w:val="00D71B11"/>
    <w:rsid w:val="00D7201D"/>
    <w:rsid w:val="00D72B74"/>
    <w:rsid w:val="00D736ED"/>
    <w:rsid w:val="00D74A7B"/>
    <w:rsid w:val="00D75A51"/>
    <w:rsid w:val="00D75BCD"/>
    <w:rsid w:val="00D75D4E"/>
    <w:rsid w:val="00D75E97"/>
    <w:rsid w:val="00D76DAA"/>
    <w:rsid w:val="00D8136E"/>
    <w:rsid w:val="00D815E6"/>
    <w:rsid w:val="00D825EB"/>
    <w:rsid w:val="00D8276D"/>
    <w:rsid w:val="00D830E6"/>
    <w:rsid w:val="00D83934"/>
    <w:rsid w:val="00D83B6A"/>
    <w:rsid w:val="00D84490"/>
    <w:rsid w:val="00D844AD"/>
    <w:rsid w:val="00D846E0"/>
    <w:rsid w:val="00D852B1"/>
    <w:rsid w:val="00D85DF1"/>
    <w:rsid w:val="00D86C9D"/>
    <w:rsid w:val="00D86FF4"/>
    <w:rsid w:val="00D87B62"/>
    <w:rsid w:val="00D900D8"/>
    <w:rsid w:val="00D901EA"/>
    <w:rsid w:val="00D91115"/>
    <w:rsid w:val="00D9293D"/>
    <w:rsid w:val="00D93963"/>
    <w:rsid w:val="00D96CB5"/>
    <w:rsid w:val="00DA0423"/>
    <w:rsid w:val="00DA055A"/>
    <w:rsid w:val="00DA0D4B"/>
    <w:rsid w:val="00DA255E"/>
    <w:rsid w:val="00DA2F90"/>
    <w:rsid w:val="00DA31B4"/>
    <w:rsid w:val="00DA32E1"/>
    <w:rsid w:val="00DA3459"/>
    <w:rsid w:val="00DA3FA0"/>
    <w:rsid w:val="00DA49B5"/>
    <w:rsid w:val="00DA503F"/>
    <w:rsid w:val="00DA5E4E"/>
    <w:rsid w:val="00DA74B7"/>
    <w:rsid w:val="00DA77CB"/>
    <w:rsid w:val="00DB0CF5"/>
    <w:rsid w:val="00DB1169"/>
    <w:rsid w:val="00DB140C"/>
    <w:rsid w:val="00DB2A93"/>
    <w:rsid w:val="00DB3343"/>
    <w:rsid w:val="00DB4409"/>
    <w:rsid w:val="00DB4473"/>
    <w:rsid w:val="00DB48ED"/>
    <w:rsid w:val="00DB4944"/>
    <w:rsid w:val="00DB50F1"/>
    <w:rsid w:val="00DB5996"/>
    <w:rsid w:val="00DB6034"/>
    <w:rsid w:val="00DB6B01"/>
    <w:rsid w:val="00DC01AC"/>
    <w:rsid w:val="00DC1324"/>
    <w:rsid w:val="00DC1DB3"/>
    <w:rsid w:val="00DC25DF"/>
    <w:rsid w:val="00DC268A"/>
    <w:rsid w:val="00DC2A0E"/>
    <w:rsid w:val="00DC2A3F"/>
    <w:rsid w:val="00DC5852"/>
    <w:rsid w:val="00DC5BCC"/>
    <w:rsid w:val="00DC5D2A"/>
    <w:rsid w:val="00DC7666"/>
    <w:rsid w:val="00DC7798"/>
    <w:rsid w:val="00DC7ACB"/>
    <w:rsid w:val="00DD1C21"/>
    <w:rsid w:val="00DD259E"/>
    <w:rsid w:val="00DD2B1B"/>
    <w:rsid w:val="00DD2F5B"/>
    <w:rsid w:val="00DD3240"/>
    <w:rsid w:val="00DD386D"/>
    <w:rsid w:val="00DD3F51"/>
    <w:rsid w:val="00DD400C"/>
    <w:rsid w:val="00DD40B0"/>
    <w:rsid w:val="00DD6292"/>
    <w:rsid w:val="00DD6476"/>
    <w:rsid w:val="00DD672D"/>
    <w:rsid w:val="00DD6A61"/>
    <w:rsid w:val="00DD7D95"/>
    <w:rsid w:val="00DE02AD"/>
    <w:rsid w:val="00DE082E"/>
    <w:rsid w:val="00DE0912"/>
    <w:rsid w:val="00DE19D4"/>
    <w:rsid w:val="00DE1F7F"/>
    <w:rsid w:val="00DE3B92"/>
    <w:rsid w:val="00DE3D56"/>
    <w:rsid w:val="00DE3EFA"/>
    <w:rsid w:val="00DE43BA"/>
    <w:rsid w:val="00DE4CC3"/>
    <w:rsid w:val="00DE5E09"/>
    <w:rsid w:val="00DE7315"/>
    <w:rsid w:val="00DE7F01"/>
    <w:rsid w:val="00DF02D5"/>
    <w:rsid w:val="00DF25C7"/>
    <w:rsid w:val="00DF2E0B"/>
    <w:rsid w:val="00DF3434"/>
    <w:rsid w:val="00DF3784"/>
    <w:rsid w:val="00DF39FA"/>
    <w:rsid w:val="00DF3F91"/>
    <w:rsid w:val="00DF3FF7"/>
    <w:rsid w:val="00DF7567"/>
    <w:rsid w:val="00DF75FB"/>
    <w:rsid w:val="00DF76FC"/>
    <w:rsid w:val="00DF7F39"/>
    <w:rsid w:val="00E012A9"/>
    <w:rsid w:val="00E01E4F"/>
    <w:rsid w:val="00E02B7E"/>
    <w:rsid w:val="00E03CBE"/>
    <w:rsid w:val="00E04B32"/>
    <w:rsid w:val="00E052B4"/>
    <w:rsid w:val="00E058F9"/>
    <w:rsid w:val="00E0611F"/>
    <w:rsid w:val="00E0654D"/>
    <w:rsid w:val="00E067FA"/>
    <w:rsid w:val="00E070B9"/>
    <w:rsid w:val="00E108C2"/>
    <w:rsid w:val="00E10B43"/>
    <w:rsid w:val="00E10B67"/>
    <w:rsid w:val="00E10CC9"/>
    <w:rsid w:val="00E11287"/>
    <w:rsid w:val="00E11B06"/>
    <w:rsid w:val="00E12832"/>
    <w:rsid w:val="00E131A4"/>
    <w:rsid w:val="00E13C93"/>
    <w:rsid w:val="00E145BE"/>
    <w:rsid w:val="00E14CF4"/>
    <w:rsid w:val="00E15492"/>
    <w:rsid w:val="00E15807"/>
    <w:rsid w:val="00E161F4"/>
    <w:rsid w:val="00E169CF"/>
    <w:rsid w:val="00E17138"/>
    <w:rsid w:val="00E179C9"/>
    <w:rsid w:val="00E17DE9"/>
    <w:rsid w:val="00E20596"/>
    <w:rsid w:val="00E20C33"/>
    <w:rsid w:val="00E21315"/>
    <w:rsid w:val="00E23E40"/>
    <w:rsid w:val="00E240D3"/>
    <w:rsid w:val="00E25180"/>
    <w:rsid w:val="00E2576F"/>
    <w:rsid w:val="00E25A33"/>
    <w:rsid w:val="00E3006E"/>
    <w:rsid w:val="00E312E5"/>
    <w:rsid w:val="00E3170F"/>
    <w:rsid w:val="00E31DF9"/>
    <w:rsid w:val="00E345B8"/>
    <w:rsid w:val="00E34DF4"/>
    <w:rsid w:val="00E350E2"/>
    <w:rsid w:val="00E355DF"/>
    <w:rsid w:val="00E35BB0"/>
    <w:rsid w:val="00E3652C"/>
    <w:rsid w:val="00E366AD"/>
    <w:rsid w:val="00E36EFD"/>
    <w:rsid w:val="00E37CE7"/>
    <w:rsid w:val="00E4002B"/>
    <w:rsid w:val="00E40A0E"/>
    <w:rsid w:val="00E4284C"/>
    <w:rsid w:val="00E46DB3"/>
    <w:rsid w:val="00E47A46"/>
    <w:rsid w:val="00E47E68"/>
    <w:rsid w:val="00E502DF"/>
    <w:rsid w:val="00E507DB"/>
    <w:rsid w:val="00E50C1C"/>
    <w:rsid w:val="00E518F5"/>
    <w:rsid w:val="00E525D2"/>
    <w:rsid w:val="00E52C5E"/>
    <w:rsid w:val="00E540F3"/>
    <w:rsid w:val="00E54341"/>
    <w:rsid w:val="00E545C2"/>
    <w:rsid w:val="00E545F1"/>
    <w:rsid w:val="00E54C0B"/>
    <w:rsid w:val="00E54E43"/>
    <w:rsid w:val="00E5583D"/>
    <w:rsid w:val="00E55C5F"/>
    <w:rsid w:val="00E56AC8"/>
    <w:rsid w:val="00E56F2A"/>
    <w:rsid w:val="00E575F3"/>
    <w:rsid w:val="00E57A77"/>
    <w:rsid w:val="00E57CF2"/>
    <w:rsid w:val="00E6026D"/>
    <w:rsid w:val="00E60394"/>
    <w:rsid w:val="00E607B8"/>
    <w:rsid w:val="00E63079"/>
    <w:rsid w:val="00E63ACC"/>
    <w:rsid w:val="00E6484F"/>
    <w:rsid w:val="00E65C97"/>
    <w:rsid w:val="00E669B1"/>
    <w:rsid w:val="00E66AB1"/>
    <w:rsid w:val="00E6762A"/>
    <w:rsid w:val="00E67FB3"/>
    <w:rsid w:val="00E7085D"/>
    <w:rsid w:val="00E70F77"/>
    <w:rsid w:val="00E72D7F"/>
    <w:rsid w:val="00E73210"/>
    <w:rsid w:val="00E7446F"/>
    <w:rsid w:val="00E7764D"/>
    <w:rsid w:val="00E77B0F"/>
    <w:rsid w:val="00E77B57"/>
    <w:rsid w:val="00E80CE7"/>
    <w:rsid w:val="00E82416"/>
    <w:rsid w:val="00E8273E"/>
    <w:rsid w:val="00E82C76"/>
    <w:rsid w:val="00E832B7"/>
    <w:rsid w:val="00E83432"/>
    <w:rsid w:val="00E835AD"/>
    <w:rsid w:val="00E83C25"/>
    <w:rsid w:val="00E84480"/>
    <w:rsid w:val="00E85085"/>
    <w:rsid w:val="00E857C0"/>
    <w:rsid w:val="00E861C4"/>
    <w:rsid w:val="00E8670C"/>
    <w:rsid w:val="00E86750"/>
    <w:rsid w:val="00E874CE"/>
    <w:rsid w:val="00E87542"/>
    <w:rsid w:val="00E87714"/>
    <w:rsid w:val="00E8775A"/>
    <w:rsid w:val="00E87927"/>
    <w:rsid w:val="00E87DAB"/>
    <w:rsid w:val="00E9025B"/>
    <w:rsid w:val="00E9080C"/>
    <w:rsid w:val="00E91E5B"/>
    <w:rsid w:val="00E923EE"/>
    <w:rsid w:val="00E92FA6"/>
    <w:rsid w:val="00E93370"/>
    <w:rsid w:val="00E944C2"/>
    <w:rsid w:val="00E947EC"/>
    <w:rsid w:val="00E96992"/>
    <w:rsid w:val="00E96F33"/>
    <w:rsid w:val="00E97A7B"/>
    <w:rsid w:val="00EA03BF"/>
    <w:rsid w:val="00EA0CF5"/>
    <w:rsid w:val="00EA12A5"/>
    <w:rsid w:val="00EA12EA"/>
    <w:rsid w:val="00EA1394"/>
    <w:rsid w:val="00EA2462"/>
    <w:rsid w:val="00EA2C5C"/>
    <w:rsid w:val="00EA3172"/>
    <w:rsid w:val="00EA376D"/>
    <w:rsid w:val="00EA4107"/>
    <w:rsid w:val="00EA41A8"/>
    <w:rsid w:val="00EA4D40"/>
    <w:rsid w:val="00EA5A07"/>
    <w:rsid w:val="00EA6047"/>
    <w:rsid w:val="00EA6498"/>
    <w:rsid w:val="00EA68EE"/>
    <w:rsid w:val="00EA6C29"/>
    <w:rsid w:val="00EA7301"/>
    <w:rsid w:val="00EA7EF4"/>
    <w:rsid w:val="00EB0152"/>
    <w:rsid w:val="00EB019F"/>
    <w:rsid w:val="00EB080D"/>
    <w:rsid w:val="00EB11EA"/>
    <w:rsid w:val="00EB16ED"/>
    <w:rsid w:val="00EB26B1"/>
    <w:rsid w:val="00EB39E1"/>
    <w:rsid w:val="00EB4A0D"/>
    <w:rsid w:val="00EB5450"/>
    <w:rsid w:val="00EB562F"/>
    <w:rsid w:val="00EB5CA4"/>
    <w:rsid w:val="00EB7365"/>
    <w:rsid w:val="00EC035C"/>
    <w:rsid w:val="00EC175C"/>
    <w:rsid w:val="00EC1B49"/>
    <w:rsid w:val="00EC20B5"/>
    <w:rsid w:val="00EC254D"/>
    <w:rsid w:val="00EC2C38"/>
    <w:rsid w:val="00EC2E53"/>
    <w:rsid w:val="00EC377A"/>
    <w:rsid w:val="00EC4399"/>
    <w:rsid w:val="00EC45E0"/>
    <w:rsid w:val="00EC4F56"/>
    <w:rsid w:val="00EC6514"/>
    <w:rsid w:val="00EC74BE"/>
    <w:rsid w:val="00ED2355"/>
    <w:rsid w:val="00ED49C2"/>
    <w:rsid w:val="00ED5515"/>
    <w:rsid w:val="00ED6202"/>
    <w:rsid w:val="00ED706B"/>
    <w:rsid w:val="00ED7307"/>
    <w:rsid w:val="00ED78CD"/>
    <w:rsid w:val="00EE1A27"/>
    <w:rsid w:val="00EE2C8A"/>
    <w:rsid w:val="00EE3B2F"/>
    <w:rsid w:val="00EE3B9C"/>
    <w:rsid w:val="00EE5A67"/>
    <w:rsid w:val="00EE5E4F"/>
    <w:rsid w:val="00EE5E8D"/>
    <w:rsid w:val="00EE6236"/>
    <w:rsid w:val="00EE6D8F"/>
    <w:rsid w:val="00EE7E1F"/>
    <w:rsid w:val="00EF070E"/>
    <w:rsid w:val="00EF0C3C"/>
    <w:rsid w:val="00EF0D79"/>
    <w:rsid w:val="00EF2293"/>
    <w:rsid w:val="00EF23E9"/>
    <w:rsid w:val="00EF27C4"/>
    <w:rsid w:val="00EF2D98"/>
    <w:rsid w:val="00EF31EB"/>
    <w:rsid w:val="00EF37D7"/>
    <w:rsid w:val="00EF55FF"/>
    <w:rsid w:val="00EF594B"/>
    <w:rsid w:val="00EF5FB6"/>
    <w:rsid w:val="00EF682E"/>
    <w:rsid w:val="00EF6A27"/>
    <w:rsid w:val="00EF6AB2"/>
    <w:rsid w:val="00EF6C3A"/>
    <w:rsid w:val="00EF6D1F"/>
    <w:rsid w:val="00EF6D3D"/>
    <w:rsid w:val="00EF701E"/>
    <w:rsid w:val="00EF7028"/>
    <w:rsid w:val="00F00378"/>
    <w:rsid w:val="00F01330"/>
    <w:rsid w:val="00F02829"/>
    <w:rsid w:val="00F03FA6"/>
    <w:rsid w:val="00F0455C"/>
    <w:rsid w:val="00F04F89"/>
    <w:rsid w:val="00F051A8"/>
    <w:rsid w:val="00F05249"/>
    <w:rsid w:val="00F05921"/>
    <w:rsid w:val="00F0655B"/>
    <w:rsid w:val="00F06771"/>
    <w:rsid w:val="00F06B94"/>
    <w:rsid w:val="00F071D9"/>
    <w:rsid w:val="00F07339"/>
    <w:rsid w:val="00F10AB9"/>
    <w:rsid w:val="00F10CF2"/>
    <w:rsid w:val="00F1103F"/>
    <w:rsid w:val="00F11AA0"/>
    <w:rsid w:val="00F11DA5"/>
    <w:rsid w:val="00F124AE"/>
    <w:rsid w:val="00F12613"/>
    <w:rsid w:val="00F13451"/>
    <w:rsid w:val="00F1526F"/>
    <w:rsid w:val="00F1528D"/>
    <w:rsid w:val="00F15C35"/>
    <w:rsid w:val="00F15D4F"/>
    <w:rsid w:val="00F16214"/>
    <w:rsid w:val="00F171D7"/>
    <w:rsid w:val="00F1741F"/>
    <w:rsid w:val="00F17A91"/>
    <w:rsid w:val="00F202CE"/>
    <w:rsid w:val="00F204B5"/>
    <w:rsid w:val="00F21586"/>
    <w:rsid w:val="00F21977"/>
    <w:rsid w:val="00F21BDC"/>
    <w:rsid w:val="00F2254F"/>
    <w:rsid w:val="00F22900"/>
    <w:rsid w:val="00F22C7B"/>
    <w:rsid w:val="00F236BC"/>
    <w:rsid w:val="00F23D59"/>
    <w:rsid w:val="00F247DF"/>
    <w:rsid w:val="00F24C54"/>
    <w:rsid w:val="00F25A0D"/>
    <w:rsid w:val="00F25DB4"/>
    <w:rsid w:val="00F264A0"/>
    <w:rsid w:val="00F26BCE"/>
    <w:rsid w:val="00F2734A"/>
    <w:rsid w:val="00F27465"/>
    <w:rsid w:val="00F27FEB"/>
    <w:rsid w:val="00F314E2"/>
    <w:rsid w:val="00F324B2"/>
    <w:rsid w:val="00F32E40"/>
    <w:rsid w:val="00F33C3D"/>
    <w:rsid w:val="00F33C60"/>
    <w:rsid w:val="00F34440"/>
    <w:rsid w:val="00F344DA"/>
    <w:rsid w:val="00F348F9"/>
    <w:rsid w:val="00F40514"/>
    <w:rsid w:val="00F40930"/>
    <w:rsid w:val="00F4173C"/>
    <w:rsid w:val="00F41E16"/>
    <w:rsid w:val="00F43A46"/>
    <w:rsid w:val="00F44B97"/>
    <w:rsid w:val="00F44BE4"/>
    <w:rsid w:val="00F4508F"/>
    <w:rsid w:val="00F46577"/>
    <w:rsid w:val="00F50AA4"/>
    <w:rsid w:val="00F5120B"/>
    <w:rsid w:val="00F51EF7"/>
    <w:rsid w:val="00F52886"/>
    <w:rsid w:val="00F5478F"/>
    <w:rsid w:val="00F56040"/>
    <w:rsid w:val="00F562B5"/>
    <w:rsid w:val="00F56564"/>
    <w:rsid w:val="00F567AA"/>
    <w:rsid w:val="00F569D0"/>
    <w:rsid w:val="00F573BE"/>
    <w:rsid w:val="00F5751A"/>
    <w:rsid w:val="00F5793D"/>
    <w:rsid w:val="00F605AF"/>
    <w:rsid w:val="00F61652"/>
    <w:rsid w:val="00F61703"/>
    <w:rsid w:val="00F6198A"/>
    <w:rsid w:val="00F62357"/>
    <w:rsid w:val="00F62717"/>
    <w:rsid w:val="00F63467"/>
    <w:rsid w:val="00F63830"/>
    <w:rsid w:val="00F641F0"/>
    <w:rsid w:val="00F64915"/>
    <w:rsid w:val="00F64B0D"/>
    <w:rsid w:val="00F653EA"/>
    <w:rsid w:val="00F668A0"/>
    <w:rsid w:val="00F675EB"/>
    <w:rsid w:val="00F67843"/>
    <w:rsid w:val="00F7005D"/>
    <w:rsid w:val="00F70E58"/>
    <w:rsid w:val="00F7167E"/>
    <w:rsid w:val="00F727C6"/>
    <w:rsid w:val="00F729FE"/>
    <w:rsid w:val="00F72E22"/>
    <w:rsid w:val="00F73170"/>
    <w:rsid w:val="00F74051"/>
    <w:rsid w:val="00F74198"/>
    <w:rsid w:val="00F74946"/>
    <w:rsid w:val="00F751CC"/>
    <w:rsid w:val="00F758E6"/>
    <w:rsid w:val="00F76E27"/>
    <w:rsid w:val="00F7755A"/>
    <w:rsid w:val="00F77A20"/>
    <w:rsid w:val="00F80034"/>
    <w:rsid w:val="00F80460"/>
    <w:rsid w:val="00F80F02"/>
    <w:rsid w:val="00F81287"/>
    <w:rsid w:val="00F830A3"/>
    <w:rsid w:val="00F84278"/>
    <w:rsid w:val="00F84780"/>
    <w:rsid w:val="00F84BBC"/>
    <w:rsid w:val="00F850C7"/>
    <w:rsid w:val="00F854F0"/>
    <w:rsid w:val="00F86361"/>
    <w:rsid w:val="00F863F3"/>
    <w:rsid w:val="00F8669F"/>
    <w:rsid w:val="00F86873"/>
    <w:rsid w:val="00F87002"/>
    <w:rsid w:val="00F8705C"/>
    <w:rsid w:val="00F90B2A"/>
    <w:rsid w:val="00F90FDA"/>
    <w:rsid w:val="00F93380"/>
    <w:rsid w:val="00F937F9"/>
    <w:rsid w:val="00F941A5"/>
    <w:rsid w:val="00F94A3C"/>
    <w:rsid w:val="00F96521"/>
    <w:rsid w:val="00F977F8"/>
    <w:rsid w:val="00F97C97"/>
    <w:rsid w:val="00FA0A7B"/>
    <w:rsid w:val="00FA0BEB"/>
    <w:rsid w:val="00FA0FB0"/>
    <w:rsid w:val="00FA1896"/>
    <w:rsid w:val="00FA210B"/>
    <w:rsid w:val="00FA3742"/>
    <w:rsid w:val="00FA435C"/>
    <w:rsid w:val="00FA4687"/>
    <w:rsid w:val="00FA4AD5"/>
    <w:rsid w:val="00FA56D5"/>
    <w:rsid w:val="00FA5BCE"/>
    <w:rsid w:val="00FA6178"/>
    <w:rsid w:val="00FA61EB"/>
    <w:rsid w:val="00FA70A7"/>
    <w:rsid w:val="00FB08DC"/>
    <w:rsid w:val="00FB131B"/>
    <w:rsid w:val="00FB2046"/>
    <w:rsid w:val="00FB217E"/>
    <w:rsid w:val="00FB2B05"/>
    <w:rsid w:val="00FB31AA"/>
    <w:rsid w:val="00FB397B"/>
    <w:rsid w:val="00FB3A70"/>
    <w:rsid w:val="00FB4B36"/>
    <w:rsid w:val="00FB5476"/>
    <w:rsid w:val="00FB55D1"/>
    <w:rsid w:val="00FB7B4F"/>
    <w:rsid w:val="00FB7D9D"/>
    <w:rsid w:val="00FB7E2B"/>
    <w:rsid w:val="00FC02A5"/>
    <w:rsid w:val="00FC17D9"/>
    <w:rsid w:val="00FC2C95"/>
    <w:rsid w:val="00FC3471"/>
    <w:rsid w:val="00FC3584"/>
    <w:rsid w:val="00FC377B"/>
    <w:rsid w:val="00FC3FD1"/>
    <w:rsid w:val="00FC47D0"/>
    <w:rsid w:val="00FC4F55"/>
    <w:rsid w:val="00FC6547"/>
    <w:rsid w:val="00FC7EEC"/>
    <w:rsid w:val="00FD018B"/>
    <w:rsid w:val="00FD2682"/>
    <w:rsid w:val="00FD2959"/>
    <w:rsid w:val="00FD3048"/>
    <w:rsid w:val="00FD3228"/>
    <w:rsid w:val="00FD3C23"/>
    <w:rsid w:val="00FD48B4"/>
    <w:rsid w:val="00FD5B37"/>
    <w:rsid w:val="00FD6274"/>
    <w:rsid w:val="00FD6285"/>
    <w:rsid w:val="00FD656D"/>
    <w:rsid w:val="00FD67B9"/>
    <w:rsid w:val="00FD7B54"/>
    <w:rsid w:val="00FE03F3"/>
    <w:rsid w:val="00FE22D8"/>
    <w:rsid w:val="00FE4433"/>
    <w:rsid w:val="00FE4CE0"/>
    <w:rsid w:val="00FE5379"/>
    <w:rsid w:val="00FE619F"/>
    <w:rsid w:val="00FE72FB"/>
    <w:rsid w:val="00FE7BA9"/>
    <w:rsid w:val="00FE7C08"/>
    <w:rsid w:val="00FF0BD8"/>
    <w:rsid w:val="00FF1792"/>
    <w:rsid w:val="00FF1CFC"/>
    <w:rsid w:val="00FF2B96"/>
    <w:rsid w:val="00FF2D8C"/>
    <w:rsid w:val="00FF44D5"/>
    <w:rsid w:val="00FF456F"/>
    <w:rsid w:val="00FF4772"/>
    <w:rsid w:val="00FF4935"/>
    <w:rsid w:val="00FF5036"/>
    <w:rsid w:val="00FF603E"/>
    <w:rsid w:val="00FF6958"/>
    <w:rsid w:val="00FF6F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2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A92"/>
    <w:pPr>
      <w:widowControl w:val="0"/>
      <w:jc w:val="both"/>
    </w:pPr>
    <w:rPr>
      <w:kern w:val="2"/>
      <w:sz w:val="21"/>
      <w:szCs w:val="24"/>
    </w:rPr>
  </w:style>
  <w:style w:type="paragraph" w:styleId="1">
    <w:name w:val="heading 1"/>
    <w:basedOn w:val="a"/>
    <w:next w:val="a"/>
    <w:link w:val="1Char"/>
    <w:qFormat/>
    <w:rsid w:val="00606571"/>
    <w:pPr>
      <w:keepNext/>
      <w:keepLines/>
      <w:numPr>
        <w:numId w:val="1"/>
      </w:numPr>
      <w:adjustRightInd w:val="0"/>
      <w:spacing w:line="560" w:lineRule="exact"/>
      <w:ind w:left="0" w:firstLineChars="200" w:firstLine="643"/>
      <w:jc w:val="center"/>
      <w:textAlignment w:val="baseline"/>
      <w:outlineLvl w:val="0"/>
    </w:pPr>
    <w:rPr>
      <w:rFonts w:ascii="黑体" w:eastAsia="黑体" w:hAnsi="Arial Unicode MS" w:cs="Arial Unicode MS"/>
      <w:b/>
      <w:bCs/>
      <w:kern w:val="44"/>
      <w:sz w:val="32"/>
      <w:szCs w:val="32"/>
    </w:rPr>
  </w:style>
  <w:style w:type="paragraph" w:styleId="2">
    <w:name w:val="heading 2"/>
    <w:basedOn w:val="a"/>
    <w:next w:val="a"/>
    <w:link w:val="2Char"/>
    <w:qFormat/>
    <w:rsid w:val="00BE20D4"/>
    <w:pPr>
      <w:keepNext/>
      <w:keepLines/>
      <w:numPr>
        <w:ilvl w:val="1"/>
        <w:numId w:val="1"/>
      </w:numPr>
      <w:tabs>
        <w:tab w:val="clear" w:pos="4395"/>
        <w:tab w:val="num" w:pos="0"/>
        <w:tab w:val="left" w:pos="567"/>
        <w:tab w:val="left" w:pos="851"/>
        <w:tab w:val="left" w:pos="1843"/>
      </w:tabs>
      <w:adjustRightInd w:val="0"/>
      <w:spacing w:line="560" w:lineRule="exact"/>
      <w:ind w:left="0" w:firstLineChars="200" w:firstLine="643"/>
      <w:jc w:val="center"/>
      <w:textAlignment w:val="baseline"/>
      <w:outlineLvl w:val="1"/>
    </w:pPr>
    <w:rPr>
      <w:rFonts w:ascii="仿宋_GB2312" w:eastAsia="仿宋_GB2312" w:hAnsi="Arial Unicode MS" w:cs="Arial Unicode MS"/>
      <w:b/>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40A92"/>
    <w:rPr>
      <w:rFonts w:ascii="楷体_GB2312" w:eastAsia="楷体_GB2312"/>
      <w:sz w:val="32"/>
      <w:szCs w:val="20"/>
    </w:rPr>
  </w:style>
  <w:style w:type="paragraph" w:styleId="a4">
    <w:name w:val="footer"/>
    <w:basedOn w:val="a"/>
    <w:link w:val="Char"/>
    <w:rsid w:val="00540A92"/>
    <w:pPr>
      <w:tabs>
        <w:tab w:val="center" w:pos="4153"/>
        <w:tab w:val="right" w:pos="8306"/>
      </w:tabs>
      <w:snapToGrid w:val="0"/>
      <w:jc w:val="left"/>
    </w:pPr>
    <w:rPr>
      <w:sz w:val="18"/>
      <w:szCs w:val="18"/>
    </w:rPr>
  </w:style>
  <w:style w:type="character" w:customStyle="1" w:styleId="Char">
    <w:name w:val="页脚 Char"/>
    <w:link w:val="a4"/>
    <w:rsid w:val="00540A92"/>
    <w:rPr>
      <w:rFonts w:eastAsia="宋体"/>
      <w:kern w:val="2"/>
      <w:sz w:val="18"/>
      <w:szCs w:val="18"/>
      <w:lang w:val="en-US" w:eastAsia="zh-CN" w:bidi="ar-SA"/>
    </w:rPr>
  </w:style>
  <w:style w:type="character" w:styleId="a5">
    <w:name w:val="page number"/>
    <w:basedOn w:val="a0"/>
    <w:rsid w:val="00540A92"/>
  </w:style>
  <w:style w:type="paragraph" w:styleId="a6">
    <w:name w:val="Balloon Text"/>
    <w:basedOn w:val="a"/>
    <w:link w:val="Char0"/>
    <w:semiHidden/>
    <w:rsid w:val="00540A92"/>
    <w:rPr>
      <w:sz w:val="18"/>
      <w:szCs w:val="18"/>
    </w:rPr>
  </w:style>
  <w:style w:type="character" w:customStyle="1" w:styleId="Char0">
    <w:name w:val="批注框文本 Char"/>
    <w:link w:val="a6"/>
    <w:rsid w:val="00540A92"/>
    <w:rPr>
      <w:rFonts w:eastAsia="宋体"/>
      <w:kern w:val="2"/>
      <w:sz w:val="18"/>
      <w:szCs w:val="18"/>
      <w:lang w:val="en-US" w:eastAsia="zh-CN" w:bidi="ar-SA"/>
    </w:rPr>
  </w:style>
  <w:style w:type="paragraph" w:styleId="a7">
    <w:name w:val="header"/>
    <w:basedOn w:val="a"/>
    <w:link w:val="Char1"/>
    <w:rsid w:val="00540A92"/>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rsid w:val="00540A92"/>
    <w:rPr>
      <w:rFonts w:eastAsia="宋体"/>
      <w:kern w:val="2"/>
      <w:sz w:val="18"/>
      <w:szCs w:val="18"/>
      <w:lang w:val="en-US" w:eastAsia="zh-CN" w:bidi="ar-SA"/>
    </w:rPr>
  </w:style>
  <w:style w:type="paragraph" w:styleId="a8">
    <w:name w:val="annotation text"/>
    <w:basedOn w:val="a"/>
    <w:link w:val="Char2"/>
    <w:uiPriority w:val="99"/>
    <w:rsid w:val="00540A92"/>
    <w:pPr>
      <w:jc w:val="left"/>
    </w:pPr>
  </w:style>
  <w:style w:type="character" w:customStyle="1" w:styleId="Char2">
    <w:name w:val="批注文字 Char"/>
    <w:link w:val="a8"/>
    <w:uiPriority w:val="99"/>
    <w:rsid w:val="00540A92"/>
    <w:rPr>
      <w:rFonts w:eastAsia="宋体"/>
      <w:kern w:val="2"/>
      <w:sz w:val="21"/>
      <w:szCs w:val="24"/>
      <w:lang w:val="en-US" w:eastAsia="zh-CN" w:bidi="ar-SA"/>
    </w:rPr>
  </w:style>
  <w:style w:type="paragraph" w:styleId="a9">
    <w:name w:val="annotation subject"/>
    <w:basedOn w:val="a8"/>
    <w:next w:val="a8"/>
    <w:rsid w:val="00540A92"/>
    <w:rPr>
      <w:b/>
      <w:bCs/>
    </w:rPr>
  </w:style>
  <w:style w:type="character" w:styleId="HTML">
    <w:name w:val="HTML Typewriter"/>
    <w:rsid w:val="00540A92"/>
    <w:rPr>
      <w:rFonts w:ascii="宋体" w:eastAsia="宋体" w:hAnsi="宋体" w:cs="宋体"/>
      <w:sz w:val="24"/>
      <w:szCs w:val="24"/>
    </w:rPr>
  </w:style>
  <w:style w:type="paragraph" w:styleId="aa">
    <w:name w:val="Normal Indent"/>
    <w:basedOn w:val="a"/>
    <w:rsid w:val="00540A92"/>
    <w:pPr>
      <w:ind w:firstLineChars="200" w:firstLine="420"/>
    </w:pPr>
  </w:style>
  <w:style w:type="paragraph" w:styleId="ab">
    <w:name w:val="Body Text Indent"/>
    <w:basedOn w:val="a"/>
    <w:rsid w:val="00540A92"/>
    <w:pPr>
      <w:spacing w:line="600" w:lineRule="atLeast"/>
      <w:ind w:firstLine="646"/>
    </w:pPr>
    <w:rPr>
      <w:rFonts w:ascii="仿宋_GB2312" w:eastAsia="仿宋_GB2312"/>
      <w:sz w:val="32"/>
      <w:szCs w:val="20"/>
    </w:rPr>
  </w:style>
  <w:style w:type="paragraph" w:styleId="ac">
    <w:name w:val="Body Text"/>
    <w:basedOn w:val="a"/>
    <w:rsid w:val="00540A92"/>
    <w:pPr>
      <w:spacing w:after="120"/>
    </w:pPr>
  </w:style>
  <w:style w:type="character" w:styleId="ad">
    <w:name w:val="Strong"/>
    <w:qFormat/>
    <w:rsid w:val="00540A92"/>
    <w:rPr>
      <w:b/>
      <w:bCs/>
    </w:rPr>
  </w:style>
  <w:style w:type="paragraph" w:styleId="20">
    <w:name w:val="Body Text 2"/>
    <w:basedOn w:val="a"/>
    <w:rsid w:val="00540A92"/>
    <w:pPr>
      <w:spacing w:after="120" w:line="480" w:lineRule="auto"/>
    </w:pPr>
  </w:style>
  <w:style w:type="paragraph" w:styleId="ae">
    <w:name w:val="Plain Text"/>
    <w:basedOn w:val="a"/>
    <w:link w:val="Char3"/>
    <w:rsid w:val="00540A92"/>
    <w:rPr>
      <w:rFonts w:ascii="宋体" w:hAnsi="Courier New"/>
      <w:szCs w:val="20"/>
    </w:rPr>
  </w:style>
  <w:style w:type="paragraph" w:styleId="3">
    <w:name w:val="Body Text Indent 3"/>
    <w:basedOn w:val="a"/>
    <w:link w:val="3Char"/>
    <w:rsid w:val="00540A92"/>
    <w:pPr>
      <w:autoSpaceDE w:val="0"/>
      <w:autoSpaceDN w:val="0"/>
      <w:adjustRightInd w:val="0"/>
      <w:spacing w:line="500" w:lineRule="exact"/>
      <w:ind w:firstLineChars="150" w:firstLine="360"/>
    </w:pPr>
    <w:rPr>
      <w:rFonts w:ascii="仿宋_GB2312" w:eastAsia="仿宋_GB2312" w:hAnsi="宋体"/>
      <w:kern w:val="28"/>
      <w:sz w:val="24"/>
    </w:rPr>
  </w:style>
  <w:style w:type="character" w:styleId="af">
    <w:name w:val="Hyperlink"/>
    <w:uiPriority w:val="99"/>
    <w:rsid w:val="00540A92"/>
    <w:rPr>
      <w:color w:val="0000FF"/>
      <w:u w:val="single"/>
    </w:rPr>
  </w:style>
  <w:style w:type="paragraph" w:styleId="10">
    <w:name w:val="toc 1"/>
    <w:basedOn w:val="a"/>
    <w:next w:val="a"/>
    <w:autoRedefine/>
    <w:uiPriority w:val="39"/>
    <w:rsid w:val="00044177"/>
    <w:pPr>
      <w:tabs>
        <w:tab w:val="left" w:pos="420"/>
        <w:tab w:val="left" w:pos="1134"/>
        <w:tab w:val="right" w:leader="dot" w:pos="8380"/>
      </w:tabs>
      <w:spacing w:line="560" w:lineRule="exact"/>
      <w:jc w:val="left"/>
    </w:pPr>
    <w:rPr>
      <w:rFonts w:ascii="仿宋_GB2312" w:eastAsia="黑体"/>
      <w:noProof/>
      <w:sz w:val="32"/>
    </w:rPr>
  </w:style>
  <w:style w:type="paragraph" w:styleId="21">
    <w:name w:val="toc 2"/>
    <w:basedOn w:val="a"/>
    <w:next w:val="a"/>
    <w:autoRedefine/>
    <w:uiPriority w:val="39"/>
    <w:rsid w:val="00044177"/>
    <w:pPr>
      <w:tabs>
        <w:tab w:val="left" w:pos="1276"/>
        <w:tab w:val="right" w:leader="dot" w:pos="8380"/>
      </w:tabs>
      <w:spacing w:line="560" w:lineRule="exact"/>
    </w:pPr>
    <w:rPr>
      <w:rFonts w:eastAsia="楷体_GB2312"/>
      <w:b/>
      <w:sz w:val="32"/>
    </w:rPr>
  </w:style>
  <w:style w:type="paragraph" w:styleId="22">
    <w:name w:val="Body Text Indent 2"/>
    <w:basedOn w:val="a"/>
    <w:rsid w:val="00540A92"/>
    <w:pPr>
      <w:spacing w:line="500" w:lineRule="exact"/>
      <w:ind w:firstLineChars="225" w:firstLine="540"/>
    </w:pPr>
    <w:rPr>
      <w:rFonts w:ascii="仿宋_GB2312" w:eastAsia="仿宋_GB2312" w:hAnsi="宋体"/>
      <w:sz w:val="24"/>
    </w:rPr>
  </w:style>
  <w:style w:type="character" w:customStyle="1" w:styleId="11">
    <w:name w:val="访问过的超链接1"/>
    <w:rsid w:val="00A25E7C"/>
    <w:rPr>
      <w:color w:val="954F72"/>
      <w:u w:val="single"/>
    </w:rPr>
  </w:style>
  <w:style w:type="character" w:styleId="af0">
    <w:name w:val="annotation reference"/>
    <w:uiPriority w:val="99"/>
    <w:rsid w:val="0055063B"/>
    <w:rPr>
      <w:sz w:val="21"/>
      <w:szCs w:val="21"/>
    </w:rPr>
  </w:style>
  <w:style w:type="paragraph" w:styleId="af1">
    <w:name w:val="List Paragraph"/>
    <w:basedOn w:val="a"/>
    <w:link w:val="Char4"/>
    <w:qFormat/>
    <w:rsid w:val="008C02C3"/>
    <w:pPr>
      <w:ind w:firstLineChars="200" w:firstLine="420"/>
    </w:pPr>
    <w:rPr>
      <w:rFonts w:asciiTheme="minorHAnsi" w:eastAsiaTheme="minorEastAsia" w:hAnsiTheme="minorHAnsi" w:cstheme="minorBidi"/>
      <w:szCs w:val="22"/>
    </w:rPr>
  </w:style>
  <w:style w:type="character" w:customStyle="1" w:styleId="Char3">
    <w:name w:val="纯文本 Char"/>
    <w:link w:val="ae"/>
    <w:locked/>
    <w:rsid w:val="00532723"/>
    <w:rPr>
      <w:rFonts w:ascii="宋体" w:hAnsi="Courier New"/>
      <w:kern w:val="2"/>
      <w:sz w:val="21"/>
    </w:rPr>
  </w:style>
  <w:style w:type="character" w:customStyle="1" w:styleId="stylekwd1">
    <w:name w:val="style_kwd1"/>
    <w:basedOn w:val="a0"/>
    <w:rsid w:val="00630C01"/>
    <w:rPr>
      <w:shd w:val="clear" w:color="auto" w:fill="FFFFA6"/>
    </w:rPr>
  </w:style>
  <w:style w:type="character" w:customStyle="1" w:styleId="Char4">
    <w:name w:val="列出段落 Char"/>
    <w:link w:val="af1"/>
    <w:rsid w:val="00F04F89"/>
    <w:rPr>
      <w:rFonts w:asciiTheme="minorHAnsi" w:eastAsiaTheme="minorEastAsia" w:hAnsiTheme="minorHAnsi" w:cstheme="minorBidi"/>
      <w:kern w:val="2"/>
      <w:sz w:val="21"/>
      <w:szCs w:val="22"/>
    </w:rPr>
  </w:style>
  <w:style w:type="paragraph" w:customStyle="1" w:styleId="111">
    <w:name w:val="列出段落111"/>
    <w:basedOn w:val="a"/>
    <w:uiPriority w:val="99"/>
    <w:qFormat/>
    <w:rsid w:val="00F25DB4"/>
    <w:pPr>
      <w:ind w:firstLineChars="200" w:firstLine="420"/>
    </w:pPr>
    <w:rPr>
      <w:rFonts w:ascii="Calibri" w:hAnsi="Calibri"/>
      <w:szCs w:val="22"/>
    </w:rPr>
  </w:style>
  <w:style w:type="paragraph" w:styleId="af2">
    <w:name w:val="Revision"/>
    <w:hidden/>
    <w:uiPriority w:val="99"/>
    <w:semiHidden/>
    <w:rsid w:val="00C23081"/>
    <w:rPr>
      <w:kern w:val="2"/>
      <w:sz w:val="21"/>
      <w:szCs w:val="24"/>
    </w:rPr>
  </w:style>
  <w:style w:type="character" w:styleId="af3">
    <w:name w:val="FollowedHyperlink"/>
    <w:basedOn w:val="a0"/>
    <w:semiHidden/>
    <w:unhideWhenUsed/>
    <w:rsid w:val="00E54C0B"/>
    <w:rPr>
      <w:color w:val="800080" w:themeColor="followedHyperlink"/>
      <w:u w:val="single"/>
    </w:rPr>
  </w:style>
  <w:style w:type="character" w:customStyle="1" w:styleId="3Char">
    <w:name w:val="正文文本缩进 3 Char"/>
    <w:basedOn w:val="a0"/>
    <w:link w:val="3"/>
    <w:rsid w:val="00013F67"/>
    <w:rPr>
      <w:rFonts w:ascii="仿宋_GB2312" w:eastAsia="仿宋_GB2312" w:hAnsi="宋体"/>
      <w:kern w:val="28"/>
      <w:sz w:val="24"/>
      <w:szCs w:val="24"/>
    </w:rPr>
  </w:style>
  <w:style w:type="paragraph" w:styleId="af4">
    <w:name w:val="Normal (Web)"/>
    <w:basedOn w:val="a"/>
    <w:uiPriority w:val="99"/>
    <w:unhideWhenUsed/>
    <w:rsid w:val="00374550"/>
    <w:pPr>
      <w:widowControl/>
      <w:adjustRightInd w:val="0"/>
      <w:spacing w:before="100" w:beforeAutospacing="1" w:after="100" w:afterAutospacing="1" w:line="360" w:lineRule="atLeast"/>
      <w:jc w:val="left"/>
      <w:textAlignment w:val="baseline"/>
    </w:pPr>
    <w:rPr>
      <w:rFonts w:ascii="宋体" w:hAnsi="宋体" w:cs="宋体"/>
      <w:kern w:val="0"/>
      <w:sz w:val="24"/>
    </w:rPr>
  </w:style>
  <w:style w:type="character" w:customStyle="1" w:styleId="2Char">
    <w:name w:val="标题 2 Char"/>
    <w:basedOn w:val="a0"/>
    <w:link w:val="2"/>
    <w:rsid w:val="00BE20D4"/>
    <w:rPr>
      <w:rFonts w:ascii="仿宋_GB2312" w:eastAsia="仿宋_GB2312" w:hAnsi="Arial Unicode MS" w:cs="Arial Unicode MS"/>
      <w:b/>
      <w:kern w:val="2"/>
      <w:sz w:val="32"/>
      <w:szCs w:val="32"/>
    </w:rPr>
  </w:style>
  <w:style w:type="paragraph" w:customStyle="1" w:styleId="12">
    <w:name w:val="列出段落1"/>
    <w:basedOn w:val="a"/>
    <w:qFormat/>
    <w:rsid w:val="00042C49"/>
    <w:pPr>
      <w:ind w:firstLineChars="200" w:firstLine="420"/>
    </w:pPr>
    <w:rPr>
      <w:rFonts w:ascii="Calibri" w:hAnsi="Calibri"/>
      <w:szCs w:val="22"/>
    </w:rPr>
  </w:style>
  <w:style w:type="paragraph" w:styleId="af5">
    <w:name w:val="Document Map"/>
    <w:basedOn w:val="a"/>
    <w:link w:val="Char5"/>
    <w:semiHidden/>
    <w:unhideWhenUsed/>
    <w:rsid w:val="00A41031"/>
    <w:rPr>
      <w:rFonts w:ascii="宋体"/>
      <w:sz w:val="18"/>
      <w:szCs w:val="18"/>
    </w:rPr>
  </w:style>
  <w:style w:type="character" w:customStyle="1" w:styleId="Char5">
    <w:name w:val="文档结构图 Char"/>
    <w:basedOn w:val="a0"/>
    <w:link w:val="af5"/>
    <w:semiHidden/>
    <w:rsid w:val="00A41031"/>
    <w:rPr>
      <w:rFonts w:ascii="宋体"/>
      <w:kern w:val="2"/>
      <w:sz w:val="18"/>
      <w:szCs w:val="18"/>
    </w:rPr>
  </w:style>
  <w:style w:type="paragraph" w:customStyle="1" w:styleId="13">
    <w:name w:val="样式1"/>
    <w:basedOn w:val="2"/>
    <w:link w:val="1Char0"/>
    <w:qFormat/>
    <w:rsid w:val="00BE20D4"/>
    <w:pPr>
      <w:tabs>
        <w:tab w:val="left" w:pos="1276"/>
        <w:tab w:val="left" w:pos="2127"/>
        <w:tab w:val="left" w:pos="2410"/>
        <w:tab w:val="left" w:pos="2552"/>
        <w:tab w:val="left" w:pos="2694"/>
        <w:tab w:val="left" w:pos="2977"/>
      </w:tabs>
    </w:pPr>
    <w:rPr>
      <w:rFonts w:ascii="楷体_GB2312" w:eastAsia="楷体_GB2312"/>
    </w:rPr>
  </w:style>
  <w:style w:type="paragraph" w:customStyle="1" w:styleId="23">
    <w:name w:val="样式2"/>
    <w:basedOn w:val="13"/>
    <w:link w:val="2Char0"/>
    <w:qFormat/>
    <w:rsid w:val="00BE20D4"/>
    <w:pPr>
      <w:tabs>
        <w:tab w:val="left" w:pos="993"/>
        <w:tab w:val="left" w:pos="3119"/>
      </w:tabs>
    </w:pPr>
  </w:style>
  <w:style w:type="character" w:customStyle="1" w:styleId="1Char0">
    <w:name w:val="样式1 Char"/>
    <w:basedOn w:val="2Char"/>
    <w:link w:val="13"/>
    <w:rsid w:val="00BE20D4"/>
    <w:rPr>
      <w:rFonts w:ascii="楷体_GB2312" w:eastAsia="楷体_GB2312"/>
    </w:rPr>
  </w:style>
  <w:style w:type="paragraph" w:customStyle="1" w:styleId="30">
    <w:name w:val="样式3"/>
    <w:basedOn w:val="23"/>
    <w:link w:val="3Char0"/>
    <w:rsid w:val="00BE20D4"/>
    <w:pPr>
      <w:tabs>
        <w:tab w:val="clear" w:pos="0"/>
        <w:tab w:val="num" w:pos="4395"/>
      </w:tabs>
      <w:ind w:left="4395" w:firstLineChars="0" w:firstLine="0"/>
    </w:pPr>
  </w:style>
  <w:style w:type="character" w:customStyle="1" w:styleId="2Char0">
    <w:name w:val="样式2 Char"/>
    <w:basedOn w:val="1Char0"/>
    <w:link w:val="23"/>
    <w:rsid w:val="00BE20D4"/>
  </w:style>
  <w:style w:type="paragraph" w:customStyle="1" w:styleId="4">
    <w:name w:val="样式4"/>
    <w:basedOn w:val="1"/>
    <w:link w:val="4Char"/>
    <w:qFormat/>
    <w:rsid w:val="00606571"/>
  </w:style>
  <w:style w:type="character" w:customStyle="1" w:styleId="3Char0">
    <w:name w:val="样式3 Char"/>
    <w:basedOn w:val="2Char0"/>
    <w:link w:val="30"/>
    <w:rsid w:val="00BE20D4"/>
  </w:style>
  <w:style w:type="paragraph" w:customStyle="1" w:styleId="5">
    <w:name w:val="样式5"/>
    <w:basedOn w:val="4"/>
    <w:link w:val="5Char"/>
    <w:qFormat/>
    <w:rsid w:val="00B30440"/>
    <w:pPr>
      <w:ind w:firstLine="640"/>
    </w:pPr>
    <w:rPr>
      <w:b w:val="0"/>
    </w:rPr>
  </w:style>
  <w:style w:type="character" w:customStyle="1" w:styleId="1Char">
    <w:name w:val="标题 1 Char"/>
    <w:basedOn w:val="a0"/>
    <w:link w:val="1"/>
    <w:rsid w:val="00606571"/>
    <w:rPr>
      <w:rFonts w:ascii="黑体" w:eastAsia="黑体" w:hAnsi="Arial Unicode MS" w:cs="Arial Unicode MS"/>
      <w:b/>
      <w:bCs/>
      <w:kern w:val="44"/>
      <w:sz w:val="32"/>
      <w:szCs w:val="32"/>
    </w:rPr>
  </w:style>
  <w:style w:type="character" w:customStyle="1" w:styleId="4Char">
    <w:name w:val="样式4 Char"/>
    <w:basedOn w:val="1Char"/>
    <w:link w:val="4"/>
    <w:rsid w:val="00606571"/>
  </w:style>
  <w:style w:type="paragraph" w:customStyle="1" w:styleId="6">
    <w:name w:val="样式6"/>
    <w:basedOn w:val="5"/>
    <w:link w:val="6Char"/>
    <w:qFormat/>
    <w:rsid w:val="00B30440"/>
    <w:pPr>
      <w:tabs>
        <w:tab w:val="left" w:pos="1418"/>
      </w:tabs>
    </w:pPr>
  </w:style>
  <w:style w:type="character" w:customStyle="1" w:styleId="5Char">
    <w:name w:val="样式5 Char"/>
    <w:basedOn w:val="4Char"/>
    <w:link w:val="5"/>
    <w:rsid w:val="00B30440"/>
  </w:style>
  <w:style w:type="paragraph" w:customStyle="1" w:styleId="7">
    <w:name w:val="样式7"/>
    <w:basedOn w:val="6"/>
    <w:link w:val="7Char"/>
    <w:qFormat/>
    <w:rsid w:val="00B30440"/>
    <w:pPr>
      <w:tabs>
        <w:tab w:val="clear" w:pos="1418"/>
        <w:tab w:val="left" w:pos="1560"/>
        <w:tab w:val="left" w:pos="1701"/>
      </w:tabs>
    </w:pPr>
  </w:style>
  <w:style w:type="character" w:customStyle="1" w:styleId="6Char">
    <w:name w:val="样式6 Char"/>
    <w:basedOn w:val="5Char"/>
    <w:link w:val="6"/>
    <w:rsid w:val="00B30440"/>
  </w:style>
  <w:style w:type="character" w:customStyle="1" w:styleId="7Char">
    <w:name w:val="样式7 Char"/>
    <w:basedOn w:val="6Char"/>
    <w:link w:val="7"/>
    <w:rsid w:val="00B30440"/>
  </w:style>
</w:styles>
</file>

<file path=word/webSettings.xml><?xml version="1.0" encoding="utf-8"?>
<w:webSettings xmlns:r="http://schemas.openxmlformats.org/officeDocument/2006/relationships" xmlns:w="http://schemas.openxmlformats.org/wordprocessingml/2006/main">
  <w:divs>
    <w:div w:id="17708823">
      <w:bodyDiv w:val="1"/>
      <w:marLeft w:val="0"/>
      <w:marRight w:val="0"/>
      <w:marTop w:val="0"/>
      <w:marBottom w:val="0"/>
      <w:divBdr>
        <w:top w:val="none" w:sz="0" w:space="0" w:color="auto"/>
        <w:left w:val="none" w:sz="0" w:space="0" w:color="auto"/>
        <w:bottom w:val="none" w:sz="0" w:space="0" w:color="auto"/>
        <w:right w:val="none" w:sz="0" w:space="0" w:color="auto"/>
      </w:divBdr>
    </w:div>
    <w:div w:id="399131779">
      <w:bodyDiv w:val="1"/>
      <w:marLeft w:val="0"/>
      <w:marRight w:val="0"/>
      <w:marTop w:val="0"/>
      <w:marBottom w:val="0"/>
      <w:divBdr>
        <w:top w:val="none" w:sz="0" w:space="0" w:color="auto"/>
        <w:left w:val="none" w:sz="0" w:space="0" w:color="auto"/>
        <w:bottom w:val="none" w:sz="0" w:space="0" w:color="auto"/>
        <w:right w:val="none" w:sz="0" w:space="0" w:color="auto"/>
      </w:divBdr>
    </w:div>
    <w:div w:id="406651444">
      <w:bodyDiv w:val="1"/>
      <w:marLeft w:val="0"/>
      <w:marRight w:val="0"/>
      <w:marTop w:val="0"/>
      <w:marBottom w:val="0"/>
      <w:divBdr>
        <w:top w:val="none" w:sz="0" w:space="0" w:color="auto"/>
        <w:left w:val="none" w:sz="0" w:space="0" w:color="auto"/>
        <w:bottom w:val="none" w:sz="0" w:space="0" w:color="auto"/>
        <w:right w:val="none" w:sz="0" w:space="0" w:color="auto"/>
      </w:divBdr>
    </w:div>
    <w:div w:id="657273039">
      <w:bodyDiv w:val="1"/>
      <w:marLeft w:val="0"/>
      <w:marRight w:val="0"/>
      <w:marTop w:val="0"/>
      <w:marBottom w:val="0"/>
      <w:divBdr>
        <w:top w:val="none" w:sz="0" w:space="0" w:color="auto"/>
        <w:left w:val="none" w:sz="0" w:space="0" w:color="auto"/>
        <w:bottom w:val="none" w:sz="0" w:space="0" w:color="auto"/>
        <w:right w:val="none" w:sz="0" w:space="0" w:color="auto"/>
      </w:divBdr>
      <w:divsChild>
        <w:div w:id="1961455088">
          <w:marLeft w:val="0"/>
          <w:marRight w:val="0"/>
          <w:marTop w:val="0"/>
          <w:marBottom w:val="0"/>
          <w:divBdr>
            <w:top w:val="none" w:sz="0" w:space="0" w:color="auto"/>
            <w:left w:val="none" w:sz="0" w:space="0" w:color="auto"/>
            <w:bottom w:val="none" w:sz="0" w:space="0" w:color="auto"/>
            <w:right w:val="none" w:sz="0" w:space="0" w:color="auto"/>
          </w:divBdr>
          <w:divsChild>
            <w:div w:id="1752703111">
              <w:marLeft w:val="0"/>
              <w:marRight w:val="0"/>
              <w:marTop w:val="0"/>
              <w:marBottom w:val="0"/>
              <w:divBdr>
                <w:top w:val="none" w:sz="0" w:space="0" w:color="auto"/>
                <w:left w:val="none" w:sz="0" w:space="0" w:color="auto"/>
                <w:bottom w:val="none" w:sz="0" w:space="0" w:color="auto"/>
                <w:right w:val="none" w:sz="0" w:space="0" w:color="auto"/>
              </w:divBdr>
              <w:divsChild>
                <w:div w:id="223759898">
                  <w:marLeft w:val="0"/>
                  <w:marRight w:val="0"/>
                  <w:marTop w:val="0"/>
                  <w:marBottom w:val="0"/>
                  <w:divBdr>
                    <w:top w:val="none" w:sz="0" w:space="0" w:color="auto"/>
                    <w:left w:val="none" w:sz="0" w:space="0" w:color="auto"/>
                    <w:bottom w:val="none" w:sz="0" w:space="0" w:color="auto"/>
                    <w:right w:val="none" w:sz="0" w:space="0" w:color="auto"/>
                  </w:divBdr>
                  <w:divsChild>
                    <w:div w:id="21460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949088">
      <w:bodyDiv w:val="1"/>
      <w:marLeft w:val="0"/>
      <w:marRight w:val="0"/>
      <w:marTop w:val="0"/>
      <w:marBottom w:val="0"/>
      <w:divBdr>
        <w:top w:val="none" w:sz="0" w:space="0" w:color="auto"/>
        <w:left w:val="none" w:sz="0" w:space="0" w:color="auto"/>
        <w:bottom w:val="none" w:sz="0" w:space="0" w:color="auto"/>
        <w:right w:val="none" w:sz="0" w:space="0" w:color="auto"/>
      </w:divBdr>
    </w:div>
    <w:div w:id="214049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117AE9-4299-4877-B216-CE9DF911D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115</Pages>
  <Words>8817</Words>
  <Characters>50263</Characters>
  <Application>Microsoft Office Word</Application>
  <DocSecurity>0</DocSecurity>
  <Lines>418</Lines>
  <Paragraphs>117</Paragraphs>
  <ScaleCrop>false</ScaleCrop>
  <Company/>
  <LinksUpToDate>false</LinksUpToDate>
  <CharactersWithSpaces>58963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上海证券交易所股票上市规则</dc:title>
  <dc:creator>user</dc:creator>
  <cp:lastModifiedBy>费琼(编号)</cp:lastModifiedBy>
  <cp:revision>24</cp:revision>
  <cp:lastPrinted>2019-01-29T01:07:00Z</cp:lastPrinted>
  <dcterms:created xsi:type="dcterms:W3CDTF">2019-01-24T02:46:00Z</dcterms:created>
  <dcterms:modified xsi:type="dcterms:W3CDTF">2019-01-29T02:12:00Z</dcterms:modified>
</cp:coreProperties>
</file>